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FF858" w14:textId="62167EAC" w:rsidR="003C1606" w:rsidRPr="003C64F8" w:rsidRDefault="00453477" w:rsidP="008D048C">
      <w:pPr>
        <w:jc w:val="center"/>
        <w:rPr>
          <w:sz w:val="20"/>
          <w:szCs w:val="20"/>
          <w:lang w:val="sl-SI"/>
        </w:rPr>
      </w:pPr>
      <w:bookmarkStart w:id="0" w:name="_GoBack"/>
      <w:bookmarkEnd w:id="0"/>
      <w:r w:rsidRPr="003C64F8">
        <w:rPr>
          <w:b/>
          <w:bCs/>
          <w:sz w:val="20"/>
          <w:szCs w:val="20"/>
          <w:lang w:val="sr-Cyrl-RS"/>
        </w:rPr>
        <w:t>ИЗБОРНОМ ВЕЋУ МЕДИЦИНСКОГ ФАКУЛТЕТА УНИВЕРЗИТЕТА У БЕОГРАДУ</w:t>
      </w:r>
    </w:p>
    <w:p w14:paraId="2C9736B7" w14:textId="77777777" w:rsidR="007E08D2" w:rsidRPr="003C64F8" w:rsidRDefault="007E08D2" w:rsidP="008D048C">
      <w:pPr>
        <w:rPr>
          <w:sz w:val="20"/>
          <w:szCs w:val="20"/>
          <w:lang w:val="sr-Latn-BA"/>
        </w:rPr>
      </w:pPr>
    </w:p>
    <w:p w14:paraId="401ADB41" w14:textId="140673F7" w:rsidR="003C1606" w:rsidRPr="003C64F8" w:rsidRDefault="00453477" w:rsidP="008D048C">
      <w:pPr>
        <w:spacing w:after="120"/>
        <w:rPr>
          <w:sz w:val="20"/>
          <w:szCs w:val="20"/>
          <w:lang w:val="sl-SI"/>
        </w:rPr>
      </w:pPr>
      <w:r w:rsidRPr="003C64F8">
        <w:rPr>
          <w:sz w:val="20"/>
          <w:szCs w:val="20"/>
          <w:lang w:val="sr-Cyrl-RS"/>
        </w:rPr>
        <w:t>Комисија за припрему реферата у саставу:</w:t>
      </w:r>
    </w:p>
    <w:p w14:paraId="615A1F1C" w14:textId="40092D9D" w:rsidR="003C1606" w:rsidRPr="003C64F8" w:rsidRDefault="00453477" w:rsidP="008D048C">
      <w:pPr>
        <w:pStyle w:val="ListParagraph"/>
        <w:numPr>
          <w:ilvl w:val="0"/>
          <w:numId w:val="37"/>
        </w:numPr>
        <w:rPr>
          <w:sz w:val="20"/>
          <w:szCs w:val="20"/>
          <w:lang w:val="sr-Cyrl-RS"/>
        </w:rPr>
      </w:pPr>
      <w:r w:rsidRPr="003C64F8">
        <w:rPr>
          <w:sz w:val="20"/>
          <w:szCs w:val="20"/>
          <w:lang w:val="sr-Cyrl-RS"/>
        </w:rPr>
        <w:t>Проф. др Александра Исаковић, редовни професор Медицинског факултета Универзитета у Београду</w:t>
      </w:r>
    </w:p>
    <w:p w14:paraId="71DD8DA2" w14:textId="70CBC93F" w:rsidR="00453477" w:rsidRPr="003C64F8" w:rsidRDefault="00453477" w:rsidP="008D048C">
      <w:pPr>
        <w:pStyle w:val="ListParagraph"/>
        <w:numPr>
          <w:ilvl w:val="0"/>
          <w:numId w:val="37"/>
        </w:numPr>
        <w:rPr>
          <w:sz w:val="20"/>
          <w:szCs w:val="20"/>
          <w:lang w:val="sr-Latn-BA"/>
        </w:rPr>
      </w:pPr>
      <w:r w:rsidRPr="003C64F8">
        <w:rPr>
          <w:sz w:val="20"/>
          <w:szCs w:val="20"/>
          <w:lang w:val="sr-Cyrl-RS"/>
        </w:rPr>
        <w:t>Проф</w:t>
      </w:r>
      <w:r w:rsidR="003C1606" w:rsidRPr="003C64F8">
        <w:rPr>
          <w:sz w:val="20"/>
          <w:szCs w:val="20"/>
          <w:lang w:val="sr-Latn-BA"/>
        </w:rPr>
        <w:t xml:space="preserve">. </w:t>
      </w:r>
      <w:r w:rsidRPr="003C64F8">
        <w:rPr>
          <w:sz w:val="20"/>
          <w:szCs w:val="20"/>
          <w:lang w:val="sr-Cyrl-RS"/>
        </w:rPr>
        <w:t>др</w:t>
      </w:r>
      <w:r w:rsidR="003C1606" w:rsidRPr="003C64F8">
        <w:rPr>
          <w:sz w:val="20"/>
          <w:szCs w:val="20"/>
          <w:lang w:val="sr-Latn-BA"/>
        </w:rPr>
        <w:t xml:space="preserve"> </w:t>
      </w:r>
      <w:r w:rsidRPr="003C64F8">
        <w:rPr>
          <w:sz w:val="20"/>
          <w:szCs w:val="20"/>
          <w:lang w:val="sr-Cyrl-RS"/>
        </w:rPr>
        <w:t>Соња</w:t>
      </w:r>
      <w:r w:rsidR="00DF5617" w:rsidRPr="003C64F8">
        <w:rPr>
          <w:sz w:val="20"/>
          <w:szCs w:val="20"/>
          <w:lang w:val="sr-Latn-BA"/>
        </w:rPr>
        <w:t xml:space="preserve"> </w:t>
      </w:r>
      <w:r w:rsidRPr="003C64F8">
        <w:rPr>
          <w:sz w:val="20"/>
          <w:szCs w:val="20"/>
          <w:lang w:val="sr-Cyrl-RS"/>
        </w:rPr>
        <w:t>Мисирлић</w:t>
      </w:r>
      <w:r w:rsidR="00DF5617" w:rsidRPr="003C64F8">
        <w:rPr>
          <w:sz w:val="20"/>
          <w:szCs w:val="20"/>
          <w:lang w:val="sr-Latn-BA"/>
        </w:rPr>
        <w:t xml:space="preserve"> </w:t>
      </w:r>
      <w:r w:rsidRPr="003C64F8">
        <w:rPr>
          <w:sz w:val="20"/>
          <w:szCs w:val="20"/>
          <w:lang w:val="sr-Cyrl-RS"/>
        </w:rPr>
        <w:t>Денчић</w:t>
      </w:r>
      <w:r w:rsidR="003C1606" w:rsidRPr="003C64F8">
        <w:rPr>
          <w:sz w:val="20"/>
          <w:szCs w:val="20"/>
          <w:lang w:val="sr-Latn-BA"/>
        </w:rPr>
        <w:t xml:space="preserve">, </w:t>
      </w:r>
      <w:r w:rsidRPr="003C64F8">
        <w:rPr>
          <w:sz w:val="20"/>
          <w:szCs w:val="20"/>
          <w:lang w:val="sr-Cyrl-RS"/>
        </w:rPr>
        <w:t>ванредни</w:t>
      </w:r>
      <w:r w:rsidR="003C1606" w:rsidRPr="003C64F8">
        <w:rPr>
          <w:sz w:val="20"/>
          <w:szCs w:val="20"/>
          <w:lang w:val="sr-Latn-BA"/>
        </w:rPr>
        <w:t xml:space="preserve"> </w:t>
      </w:r>
      <w:r w:rsidRPr="003C64F8">
        <w:rPr>
          <w:sz w:val="20"/>
          <w:szCs w:val="20"/>
          <w:lang w:val="sr-Cyrl-RS"/>
        </w:rPr>
        <w:t>професор</w:t>
      </w:r>
      <w:r w:rsidR="003C1606" w:rsidRPr="003C64F8">
        <w:rPr>
          <w:sz w:val="20"/>
          <w:szCs w:val="20"/>
          <w:lang w:val="sr-Latn-BA"/>
        </w:rPr>
        <w:t xml:space="preserve"> </w:t>
      </w:r>
      <w:r w:rsidRPr="003C64F8">
        <w:rPr>
          <w:sz w:val="20"/>
          <w:szCs w:val="20"/>
          <w:lang w:val="sr-Cyrl-RS"/>
        </w:rPr>
        <w:t>Медицинског факултета Универзитета у Београду</w:t>
      </w:r>
    </w:p>
    <w:p w14:paraId="1197D8AC" w14:textId="48AA3974" w:rsidR="003C1606" w:rsidRPr="003C64F8" w:rsidRDefault="00453477" w:rsidP="008D048C">
      <w:pPr>
        <w:pStyle w:val="ListParagraph"/>
        <w:numPr>
          <w:ilvl w:val="0"/>
          <w:numId w:val="37"/>
        </w:numPr>
        <w:rPr>
          <w:sz w:val="20"/>
          <w:szCs w:val="20"/>
          <w:lang w:val="sr-Latn-BA"/>
        </w:rPr>
      </w:pPr>
      <w:r w:rsidRPr="003C64F8">
        <w:rPr>
          <w:sz w:val="20"/>
          <w:szCs w:val="20"/>
          <w:lang w:val="sr-Cyrl-RS"/>
        </w:rPr>
        <w:t>Проф. др Кармен Станков</w:t>
      </w:r>
      <w:r w:rsidR="003C1606" w:rsidRPr="003C64F8">
        <w:rPr>
          <w:sz w:val="20"/>
          <w:szCs w:val="20"/>
          <w:lang w:val="sr-Latn-BA"/>
        </w:rPr>
        <w:t xml:space="preserve">, </w:t>
      </w:r>
      <w:r w:rsidRPr="003C64F8">
        <w:rPr>
          <w:sz w:val="20"/>
          <w:szCs w:val="20"/>
          <w:lang w:val="sr-Cyrl-RS"/>
        </w:rPr>
        <w:t>редовни професор Медицинског факултета Универзитета у Новом Саду</w:t>
      </w:r>
    </w:p>
    <w:p w14:paraId="095FE800" w14:textId="77777777" w:rsidR="003C1606" w:rsidRPr="003C64F8" w:rsidRDefault="003C1606" w:rsidP="008D048C">
      <w:pPr>
        <w:rPr>
          <w:sz w:val="20"/>
          <w:szCs w:val="20"/>
          <w:lang w:val="sr-Latn-BA"/>
        </w:rPr>
      </w:pPr>
    </w:p>
    <w:p w14:paraId="3F53ED3D" w14:textId="37A65166" w:rsidR="003C1606" w:rsidRPr="003C64F8" w:rsidRDefault="00453477" w:rsidP="008D048C">
      <w:pPr>
        <w:rPr>
          <w:sz w:val="20"/>
          <w:szCs w:val="20"/>
          <w:lang w:val="sl-SI"/>
        </w:rPr>
      </w:pPr>
      <w:r w:rsidRPr="003C64F8">
        <w:rPr>
          <w:sz w:val="20"/>
          <w:szCs w:val="20"/>
          <w:lang w:val="sr-Cyrl-RS"/>
        </w:rPr>
        <w:t>одређена на седници</w:t>
      </w:r>
      <w:r w:rsidR="003C1606" w:rsidRPr="003C64F8">
        <w:rPr>
          <w:sz w:val="20"/>
          <w:szCs w:val="20"/>
          <w:lang w:val="sl-SI"/>
        </w:rPr>
        <w:t xml:space="preserve"> </w:t>
      </w:r>
      <w:r w:rsidRPr="003C64F8">
        <w:rPr>
          <w:sz w:val="20"/>
          <w:szCs w:val="20"/>
          <w:lang w:val="sr-Cyrl-RS"/>
        </w:rPr>
        <w:t>Изборног већа Медицинског факултета Универзитета у Београду</w:t>
      </w:r>
      <w:r w:rsidR="003C1606" w:rsidRPr="003C64F8">
        <w:rPr>
          <w:sz w:val="20"/>
          <w:szCs w:val="20"/>
          <w:lang w:val="sl-SI"/>
        </w:rPr>
        <w:t xml:space="preserve"> </w:t>
      </w:r>
      <w:r w:rsidRPr="003C64F8">
        <w:rPr>
          <w:sz w:val="20"/>
          <w:szCs w:val="20"/>
          <w:lang w:val="sr-Cyrl-RS"/>
        </w:rPr>
        <w:t>одржаној</w:t>
      </w:r>
      <w:r w:rsidR="003C1606" w:rsidRPr="003C64F8">
        <w:rPr>
          <w:sz w:val="20"/>
          <w:szCs w:val="20"/>
          <w:lang w:val="sl-SI"/>
        </w:rPr>
        <w:t xml:space="preserve"> </w:t>
      </w:r>
      <w:r w:rsidR="00DF5617" w:rsidRPr="003C64F8">
        <w:rPr>
          <w:sz w:val="20"/>
          <w:szCs w:val="20"/>
          <w:lang w:val="sl-SI"/>
        </w:rPr>
        <w:t>18.10</w:t>
      </w:r>
      <w:r w:rsidR="003C1606" w:rsidRPr="003C64F8">
        <w:rPr>
          <w:sz w:val="20"/>
          <w:szCs w:val="20"/>
          <w:lang w:val="sl-SI"/>
        </w:rPr>
        <w:t>.202</w:t>
      </w:r>
      <w:r w:rsidR="00DF5617" w:rsidRPr="003C64F8">
        <w:rPr>
          <w:sz w:val="20"/>
          <w:szCs w:val="20"/>
          <w:lang w:val="sl-SI"/>
        </w:rPr>
        <w:t>3</w:t>
      </w:r>
      <w:r w:rsidR="003C1606" w:rsidRPr="003C64F8">
        <w:rPr>
          <w:sz w:val="20"/>
          <w:szCs w:val="20"/>
          <w:lang w:val="sl-SI"/>
        </w:rPr>
        <w:t xml:space="preserve">. </w:t>
      </w:r>
      <w:r w:rsidRPr="003C64F8">
        <w:rPr>
          <w:sz w:val="20"/>
          <w:szCs w:val="20"/>
          <w:lang w:val="sr-Cyrl-RS"/>
        </w:rPr>
        <w:t>године</w:t>
      </w:r>
      <w:r w:rsidR="003C1606" w:rsidRPr="003C64F8">
        <w:rPr>
          <w:sz w:val="20"/>
          <w:szCs w:val="20"/>
          <w:lang w:val="sl-SI"/>
        </w:rPr>
        <w:t xml:space="preserve">, </w:t>
      </w:r>
      <w:r w:rsidRPr="003C64F8">
        <w:rPr>
          <w:sz w:val="20"/>
          <w:szCs w:val="20"/>
          <w:lang w:val="sr-Cyrl-RS"/>
        </w:rPr>
        <w:t>анализирала</w:t>
      </w:r>
      <w:r w:rsidR="003C1606" w:rsidRPr="003C64F8">
        <w:rPr>
          <w:sz w:val="20"/>
          <w:szCs w:val="20"/>
          <w:lang w:val="sl-SI"/>
        </w:rPr>
        <w:t xml:space="preserve"> </w:t>
      </w:r>
      <w:r w:rsidRPr="003C64F8">
        <w:rPr>
          <w:sz w:val="20"/>
          <w:szCs w:val="20"/>
          <w:lang w:val="sr-Cyrl-RS"/>
        </w:rPr>
        <w:t>је пријаве на конкурс, расписан у огласним новинама Националне</w:t>
      </w:r>
      <w:r w:rsidR="003C1606" w:rsidRPr="003C64F8">
        <w:rPr>
          <w:sz w:val="20"/>
          <w:szCs w:val="20"/>
          <w:lang w:val="sl-SI"/>
        </w:rPr>
        <w:t xml:space="preserve"> </w:t>
      </w:r>
      <w:r w:rsidRPr="003C64F8">
        <w:rPr>
          <w:sz w:val="20"/>
          <w:szCs w:val="20"/>
          <w:lang w:val="sr-Cyrl-RS"/>
        </w:rPr>
        <w:t xml:space="preserve">службе за запошљавање </w:t>
      </w:r>
      <w:r w:rsidR="003C1606" w:rsidRPr="003C64F8">
        <w:rPr>
          <w:sz w:val="20"/>
          <w:szCs w:val="20"/>
          <w:lang w:val="sl-SI"/>
        </w:rPr>
        <w:t>„</w:t>
      </w:r>
      <w:r w:rsidRPr="003C64F8">
        <w:rPr>
          <w:sz w:val="20"/>
          <w:szCs w:val="20"/>
          <w:lang w:val="sr-Cyrl-RS"/>
        </w:rPr>
        <w:t>Послови</w:t>
      </w:r>
      <w:r w:rsidR="003C1606" w:rsidRPr="003C64F8">
        <w:rPr>
          <w:sz w:val="20"/>
          <w:szCs w:val="20"/>
          <w:lang w:val="sl-SI"/>
        </w:rPr>
        <w:t xml:space="preserve">“, </w:t>
      </w:r>
      <w:r w:rsidRPr="003C64F8">
        <w:rPr>
          <w:sz w:val="20"/>
          <w:szCs w:val="20"/>
          <w:lang w:val="sr-Cyrl-RS"/>
        </w:rPr>
        <w:t>објављеном</w:t>
      </w:r>
      <w:r w:rsidR="003C1606" w:rsidRPr="003C64F8">
        <w:rPr>
          <w:sz w:val="20"/>
          <w:szCs w:val="20"/>
          <w:lang w:val="sl-SI"/>
        </w:rPr>
        <w:t xml:space="preserve"> </w:t>
      </w:r>
      <w:r w:rsidR="00DF5617" w:rsidRPr="003C64F8">
        <w:rPr>
          <w:sz w:val="20"/>
          <w:szCs w:val="20"/>
          <w:lang w:val="sl-SI"/>
        </w:rPr>
        <w:t>08</w:t>
      </w:r>
      <w:r w:rsidR="003C1606" w:rsidRPr="003C64F8">
        <w:rPr>
          <w:sz w:val="20"/>
          <w:szCs w:val="20"/>
          <w:lang w:val="sl-SI"/>
        </w:rPr>
        <w:t>.</w:t>
      </w:r>
      <w:r w:rsidR="00DF5617" w:rsidRPr="003C64F8">
        <w:rPr>
          <w:sz w:val="20"/>
          <w:szCs w:val="20"/>
          <w:lang w:val="sl-SI"/>
        </w:rPr>
        <w:t>11</w:t>
      </w:r>
      <w:r w:rsidR="003C1606" w:rsidRPr="003C64F8">
        <w:rPr>
          <w:sz w:val="20"/>
          <w:szCs w:val="20"/>
          <w:lang w:val="sl-SI"/>
        </w:rPr>
        <w:t xml:space="preserve">.2023. </w:t>
      </w:r>
      <w:r w:rsidRPr="003C64F8">
        <w:rPr>
          <w:sz w:val="20"/>
          <w:szCs w:val="20"/>
          <w:lang w:val="sr-Cyrl-RS"/>
        </w:rPr>
        <w:t>године</w:t>
      </w:r>
      <w:r w:rsidR="003C1606" w:rsidRPr="003C64F8">
        <w:rPr>
          <w:sz w:val="20"/>
          <w:szCs w:val="20"/>
          <w:lang w:val="sl-SI"/>
        </w:rPr>
        <w:t xml:space="preserve">, </w:t>
      </w:r>
      <w:r w:rsidRPr="003C64F8">
        <w:rPr>
          <w:sz w:val="20"/>
          <w:szCs w:val="20"/>
          <w:lang w:val="sr-Cyrl-RS"/>
        </w:rPr>
        <w:t xml:space="preserve">за избор </w:t>
      </w:r>
      <w:r w:rsidR="00DF5617" w:rsidRPr="003C64F8">
        <w:rPr>
          <w:b/>
          <w:sz w:val="20"/>
          <w:szCs w:val="20"/>
          <w:lang w:val="sl-SI"/>
        </w:rPr>
        <w:t>1</w:t>
      </w:r>
      <w:r w:rsidR="003C1606" w:rsidRPr="003C64F8">
        <w:rPr>
          <w:b/>
          <w:sz w:val="20"/>
          <w:szCs w:val="20"/>
          <w:lang w:val="sl-SI"/>
        </w:rPr>
        <w:t xml:space="preserve"> (</w:t>
      </w:r>
      <w:r w:rsidRPr="003C64F8">
        <w:rPr>
          <w:b/>
          <w:sz w:val="20"/>
          <w:szCs w:val="20"/>
          <w:lang w:val="sr-Cyrl-RS"/>
        </w:rPr>
        <w:t>једног</w:t>
      </w:r>
      <w:r w:rsidR="003C1606" w:rsidRPr="003C64F8">
        <w:rPr>
          <w:b/>
          <w:sz w:val="20"/>
          <w:szCs w:val="20"/>
          <w:lang w:val="sl-SI"/>
        </w:rPr>
        <w:t>)</w:t>
      </w:r>
      <w:r w:rsidR="003C1606" w:rsidRPr="003C64F8">
        <w:rPr>
          <w:sz w:val="20"/>
          <w:szCs w:val="20"/>
          <w:lang w:val="sl-SI"/>
        </w:rPr>
        <w:t xml:space="preserve"> </w:t>
      </w:r>
      <w:r w:rsidRPr="003C64F8">
        <w:rPr>
          <w:b/>
          <w:bCs/>
          <w:sz w:val="20"/>
          <w:szCs w:val="20"/>
          <w:lang w:val="sr-Cyrl-RS"/>
        </w:rPr>
        <w:t>сарадника</w:t>
      </w:r>
      <w:r w:rsidR="003C1606" w:rsidRPr="003C64F8">
        <w:rPr>
          <w:sz w:val="20"/>
          <w:szCs w:val="20"/>
          <w:lang w:val="sl-SI"/>
        </w:rPr>
        <w:t xml:space="preserve"> </w:t>
      </w:r>
      <w:r w:rsidRPr="003C64F8">
        <w:rPr>
          <w:sz w:val="20"/>
          <w:szCs w:val="20"/>
          <w:lang w:val="sr-Cyrl-RS"/>
        </w:rPr>
        <w:t xml:space="preserve">у звање </w:t>
      </w:r>
      <w:r w:rsidRPr="003C64F8">
        <w:rPr>
          <w:b/>
          <w:bCs/>
          <w:sz w:val="20"/>
          <w:szCs w:val="20"/>
          <w:lang w:val="sr-Cyrl-RS"/>
        </w:rPr>
        <w:t>АСИСТЕНТА</w:t>
      </w:r>
      <w:r w:rsidR="003C1606" w:rsidRPr="003C64F8">
        <w:rPr>
          <w:sz w:val="20"/>
          <w:szCs w:val="20"/>
          <w:lang w:val="sl-SI"/>
        </w:rPr>
        <w:t xml:space="preserve"> </w:t>
      </w:r>
      <w:r w:rsidRPr="003C64F8">
        <w:rPr>
          <w:sz w:val="20"/>
          <w:szCs w:val="20"/>
          <w:lang w:val="sr-Cyrl-RS"/>
        </w:rPr>
        <w:t xml:space="preserve">за ужу научну област </w:t>
      </w:r>
      <w:r w:rsidR="003C1606" w:rsidRPr="003C64F8">
        <w:rPr>
          <w:b/>
          <w:bCs/>
          <w:sz w:val="20"/>
          <w:szCs w:val="20"/>
          <w:lang w:val="sl-SI"/>
        </w:rPr>
        <w:t xml:space="preserve"> </w:t>
      </w:r>
      <w:r w:rsidRPr="003C64F8">
        <w:rPr>
          <w:b/>
          <w:bCs/>
          <w:sz w:val="20"/>
          <w:szCs w:val="20"/>
          <w:lang w:val="sr-Cyrl-RS"/>
        </w:rPr>
        <w:t xml:space="preserve">МЕДИЦИНСКА И КЛИНИЧКА БИОХЕМИЈА, </w:t>
      </w:r>
      <w:r w:rsidRPr="003C64F8">
        <w:rPr>
          <w:sz w:val="20"/>
          <w:szCs w:val="20"/>
          <w:lang w:val="sr-Cyrl-RS"/>
        </w:rPr>
        <w:t>подноси следећи</w:t>
      </w:r>
    </w:p>
    <w:p w14:paraId="11C12191" w14:textId="77777777" w:rsidR="003C1606" w:rsidRPr="003C64F8" w:rsidRDefault="003C1606" w:rsidP="008D048C">
      <w:pPr>
        <w:rPr>
          <w:sz w:val="20"/>
          <w:szCs w:val="20"/>
          <w:lang w:val="sl-SI"/>
        </w:rPr>
      </w:pPr>
    </w:p>
    <w:p w14:paraId="39317A70" w14:textId="4CBA2DD5" w:rsidR="003C1606" w:rsidRPr="003C64F8" w:rsidRDefault="00453477" w:rsidP="008D048C">
      <w:pPr>
        <w:jc w:val="center"/>
        <w:rPr>
          <w:b/>
          <w:spacing w:val="60"/>
          <w:sz w:val="20"/>
          <w:szCs w:val="20"/>
          <w:lang w:val="sr-Cyrl-RS"/>
        </w:rPr>
      </w:pPr>
      <w:r w:rsidRPr="003C64F8">
        <w:rPr>
          <w:b/>
          <w:spacing w:val="60"/>
          <w:sz w:val="20"/>
          <w:szCs w:val="20"/>
          <w:lang w:val="sr-Cyrl-RS"/>
        </w:rPr>
        <w:t>РЕФЕРАТ</w:t>
      </w:r>
    </w:p>
    <w:p w14:paraId="3A32EE75" w14:textId="77777777" w:rsidR="003C1606" w:rsidRPr="003C64F8" w:rsidRDefault="003C1606" w:rsidP="008D048C">
      <w:pPr>
        <w:rPr>
          <w:sz w:val="20"/>
          <w:szCs w:val="20"/>
          <w:lang w:val="sl-SI"/>
        </w:rPr>
      </w:pPr>
    </w:p>
    <w:p w14:paraId="4EF2DB31" w14:textId="25627325" w:rsidR="003C1606" w:rsidRPr="003C64F8" w:rsidRDefault="00453477" w:rsidP="008D048C">
      <w:pPr>
        <w:rPr>
          <w:sz w:val="20"/>
          <w:szCs w:val="20"/>
          <w:lang w:val="sl-SI"/>
        </w:rPr>
      </w:pPr>
      <w:r w:rsidRPr="003C64F8">
        <w:rPr>
          <w:sz w:val="20"/>
          <w:szCs w:val="20"/>
          <w:lang w:val="sr-Cyrl-RS"/>
        </w:rPr>
        <w:t>На расписани конкурс се јавио један кандидат:</w:t>
      </w:r>
    </w:p>
    <w:p w14:paraId="55CFB4BA" w14:textId="77777777" w:rsidR="00F15C07" w:rsidRPr="003C64F8" w:rsidRDefault="00F15C07" w:rsidP="008D048C">
      <w:pPr>
        <w:rPr>
          <w:b/>
          <w:sz w:val="20"/>
          <w:szCs w:val="20"/>
          <w:lang w:val="sr-Latn-CS"/>
        </w:rPr>
      </w:pPr>
    </w:p>
    <w:p w14:paraId="1C5519D1" w14:textId="4CE81820" w:rsidR="003C1606" w:rsidRPr="003C64F8" w:rsidRDefault="00453477" w:rsidP="008D048C">
      <w:pPr>
        <w:numPr>
          <w:ilvl w:val="0"/>
          <w:numId w:val="1"/>
        </w:numPr>
        <w:rPr>
          <w:sz w:val="20"/>
          <w:szCs w:val="20"/>
          <w:lang w:val="sr-Latn-CS"/>
        </w:rPr>
      </w:pPr>
      <w:r w:rsidRPr="003C64F8">
        <w:rPr>
          <w:b/>
          <w:sz w:val="20"/>
          <w:szCs w:val="20"/>
          <w:lang w:val="sr-Cyrl-RS"/>
        </w:rPr>
        <w:t xml:space="preserve">Др Јанко Зековић, </w:t>
      </w:r>
      <w:r w:rsidRPr="003C64F8">
        <w:rPr>
          <w:bCs/>
          <w:sz w:val="20"/>
          <w:szCs w:val="20"/>
          <w:lang w:val="sr-Cyrl-RS"/>
        </w:rPr>
        <w:t>сарадник у настави на Катедри за медицинску и клиничку биохемију</w:t>
      </w:r>
    </w:p>
    <w:p w14:paraId="6E0CCCEA" w14:textId="2D023EEC" w:rsidR="00DF5617" w:rsidRPr="003C64F8" w:rsidRDefault="00DF5617" w:rsidP="008D048C">
      <w:pPr>
        <w:rPr>
          <w:b/>
          <w:sz w:val="20"/>
          <w:szCs w:val="20"/>
          <w:u w:val="single"/>
          <w:lang w:val="sr-Latn-CS"/>
        </w:rPr>
      </w:pPr>
    </w:p>
    <w:p w14:paraId="7C1E2EB5" w14:textId="77777777" w:rsidR="009E0C76" w:rsidRPr="003C64F8" w:rsidRDefault="009E0C76" w:rsidP="008D048C">
      <w:pPr>
        <w:rPr>
          <w:sz w:val="20"/>
          <w:szCs w:val="20"/>
          <w:lang w:val="de-AT"/>
        </w:rPr>
      </w:pPr>
    </w:p>
    <w:p w14:paraId="2CF2BFC7" w14:textId="55ACC6A7" w:rsidR="00C9318D" w:rsidRPr="003C64F8" w:rsidRDefault="00C9318D" w:rsidP="008D048C">
      <w:pPr>
        <w:spacing w:after="200"/>
        <w:rPr>
          <w:sz w:val="20"/>
          <w:szCs w:val="20"/>
          <w:lang w:val="sr-Cyrl-RS"/>
        </w:rPr>
      </w:pPr>
      <w:r w:rsidRPr="003C64F8">
        <w:rPr>
          <w:b/>
          <w:sz w:val="20"/>
          <w:szCs w:val="20"/>
          <w:lang w:val="de-AT"/>
        </w:rPr>
        <w:t xml:space="preserve">A. </w:t>
      </w:r>
      <w:r w:rsidR="00453477" w:rsidRPr="003C64F8">
        <w:rPr>
          <w:b/>
          <w:sz w:val="20"/>
          <w:szCs w:val="20"/>
          <w:lang w:val="sr-Cyrl-RS"/>
        </w:rPr>
        <w:t>ОСНОВНИ БИОГРАФАСКИ ПОДАЦИ</w:t>
      </w:r>
    </w:p>
    <w:p w14:paraId="77B41007" w14:textId="7EF25A9D" w:rsidR="00C9318D" w:rsidRPr="003C64F8" w:rsidRDefault="00C9318D" w:rsidP="008D048C">
      <w:pPr>
        <w:ind w:firstLine="360"/>
        <w:rPr>
          <w:sz w:val="20"/>
          <w:szCs w:val="20"/>
          <w:lang w:val="de-AT"/>
        </w:rPr>
      </w:pPr>
      <w:r w:rsidRPr="003C64F8">
        <w:rPr>
          <w:b/>
          <w:sz w:val="20"/>
          <w:szCs w:val="20"/>
          <w:lang w:val="de-AT"/>
        </w:rPr>
        <w:t>–</w:t>
      </w:r>
      <w:r w:rsidR="00453477" w:rsidRPr="003C64F8">
        <w:rPr>
          <w:sz w:val="20"/>
          <w:szCs w:val="20"/>
          <w:lang w:val="sr-Cyrl-RS"/>
        </w:rPr>
        <w:t>Име</w:t>
      </w:r>
      <w:r w:rsidRPr="003C64F8">
        <w:rPr>
          <w:sz w:val="20"/>
          <w:szCs w:val="20"/>
          <w:lang w:val="de-AT"/>
        </w:rPr>
        <w:t xml:space="preserve">, </w:t>
      </w:r>
      <w:r w:rsidR="00453477" w:rsidRPr="003C64F8">
        <w:rPr>
          <w:sz w:val="20"/>
          <w:szCs w:val="20"/>
          <w:lang w:val="sr-Cyrl-RS"/>
        </w:rPr>
        <w:t>средње име и презиме: Јанко (Вукоман) Зековић</w:t>
      </w:r>
    </w:p>
    <w:p w14:paraId="51D7DB79" w14:textId="328B34D1" w:rsidR="00C9318D" w:rsidRPr="003C64F8" w:rsidRDefault="00C9318D" w:rsidP="008D048C">
      <w:pPr>
        <w:ind w:firstLine="360"/>
        <w:rPr>
          <w:sz w:val="20"/>
          <w:szCs w:val="20"/>
        </w:rPr>
      </w:pPr>
      <w:r w:rsidRPr="003C64F8">
        <w:rPr>
          <w:sz w:val="20"/>
          <w:szCs w:val="20"/>
        </w:rPr>
        <w:t>–</w:t>
      </w:r>
      <w:r w:rsidR="00453477" w:rsidRPr="003C64F8">
        <w:rPr>
          <w:sz w:val="20"/>
          <w:szCs w:val="20"/>
          <w:lang w:val="sr-Cyrl-RS"/>
        </w:rPr>
        <w:t>Датум и место рођења:</w:t>
      </w:r>
      <w:r w:rsidRPr="003C64F8">
        <w:rPr>
          <w:sz w:val="20"/>
          <w:szCs w:val="20"/>
        </w:rPr>
        <w:t xml:space="preserve"> 2</w:t>
      </w:r>
      <w:r w:rsidR="00DF5617" w:rsidRPr="003C64F8">
        <w:rPr>
          <w:sz w:val="20"/>
          <w:szCs w:val="20"/>
        </w:rPr>
        <w:t>7</w:t>
      </w:r>
      <w:r w:rsidRPr="003C64F8">
        <w:rPr>
          <w:sz w:val="20"/>
          <w:szCs w:val="20"/>
        </w:rPr>
        <w:t>.06.199</w:t>
      </w:r>
      <w:r w:rsidR="00DF5617" w:rsidRPr="003C64F8">
        <w:rPr>
          <w:sz w:val="20"/>
          <w:szCs w:val="20"/>
        </w:rPr>
        <w:t>5</w:t>
      </w:r>
      <w:r w:rsidRPr="003C64F8">
        <w:rPr>
          <w:sz w:val="20"/>
          <w:szCs w:val="20"/>
        </w:rPr>
        <w:t xml:space="preserve">. </w:t>
      </w:r>
      <w:r w:rsidR="00453477" w:rsidRPr="003C64F8">
        <w:rPr>
          <w:sz w:val="20"/>
          <w:szCs w:val="20"/>
          <w:lang w:val="sr-Cyrl-RS"/>
        </w:rPr>
        <w:t>године</w:t>
      </w:r>
      <w:r w:rsidRPr="003C64F8">
        <w:rPr>
          <w:sz w:val="20"/>
          <w:szCs w:val="20"/>
        </w:rPr>
        <w:t xml:space="preserve">, </w:t>
      </w:r>
      <w:r w:rsidR="00453477" w:rsidRPr="003C64F8">
        <w:rPr>
          <w:sz w:val="20"/>
          <w:szCs w:val="20"/>
          <w:lang w:val="sr-Cyrl-RS"/>
        </w:rPr>
        <w:t>Подгорица</w:t>
      </w:r>
      <w:r w:rsidR="00DF5617" w:rsidRPr="003C64F8">
        <w:rPr>
          <w:sz w:val="20"/>
          <w:szCs w:val="20"/>
        </w:rPr>
        <w:t xml:space="preserve">, </w:t>
      </w:r>
      <w:r w:rsidR="00453477" w:rsidRPr="003C64F8">
        <w:rPr>
          <w:sz w:val="20"/>
          <w:szCs w:val="20"/>
          <w:lang w:val="sr-Cyrl-RS"/>
        </w:rPr>
        <w:t>Црна Гора</w:t>
      </w:r>
    </w:p>
    <w:p w14:paraId="610B7F68" w14:textId="06A812C3" w:rsidR="00C9318D" w:rsidRPr="003C64F8" w:rsidRDefault="00C9318D" w:rsidP="008D048C">
      <w:pPr>
        <w:ind w:left="426" w:hanging="66"/>
        <w:rPr>
          <w:sz w:val="20"/>
          <w:szCs w:val="20"/>
          <w:lang w:val="sr-Cyrl-RS"/>
        </w:rPr>
      </w:pPr>
      <w:r w:rsidRPr="003C64F8">
        <w:rPr>
          <w:sz w:val="20"/>
          <w:szCs w:val="20"/>
          <w:lang w:val="de-AT"/>
        </w:rPr>
        <w:t>–</w:t>
      </w:r>
      <w:r w:rsidR="00453477" w:rsidRPr="003C64F8">
        <w:rPr>
          <w:sz w:val="20"/>
          <w:szCs w:val="20"/>
          <w:lang w:val="sr-Cyrl-RS"/>
        </w:rPr>
        <w:t>Установа где је запослен</w:t>
      </w:r>
      <w:r w:rsidRPr="003C64F8">
        <w:rPr>
          <w:sz w:val="20"/>
          <w:szCs w:val="20"/>
          <w:lang w:val="de-AT"/>
        </w:rPr>
        <w:t xml:space="preserve">: </w:t>
      </w:r>
      <w:r w:rsidR="00E40126" w:rsidRPr="003C64F8">
        <w:rPr>
          <w:sz w:val="20"/>
          <w:szCs w:val="20"/>
          <w:lang w:val="sr-Cyrl-RS"/>
        </w:rPr>
        <w:t>Институт за медицинску и клиничку биохемију, Медицински факултет Универзитета у Београду</w:t>
      </w:r>
    </w:p>
    <w:p w14:paraId="11239971" w14:textId="21761277" w:rsidR="00C9318D" w:rsidRPr="003C64F8" w:rsidRDefault="00C9318D" w:rsidP="008D048C">
      <w:pPr>
        <w:ind w:firstLine="360"/>
        <w:rPr>
          <w:sz w:val="20"/>
          <w:szCs w:val="20"/>
          <w:lang w:val="de-AT"/>
        </w:rPr>
      </w:pPr>
      <w:r w:rsidRPr="003C64F8">
        <w:rPr>
          <w:sz w:val="20"/>
          <w:szCs w:val="20"/>
          <w:lang w:val="de-AT"/>
        </w:rPr>
        <w:t>–</w:t>
      </w:r>
      <w:r w:rsidR="00E40126" w:rsidRPr="003C64F8">
        <w:rPr>
          <w:sz w:val="20"/>
          <w:szCs w:val="20"/>
          <w:lang w:val="sr-Cyrl-RS"/>
        </w:rPr>
        <w:t>Звање</w:t>
      </w:r>
      <w:r w:rsidRPr="003C64F8">
        <w:rPr>
          <w:sz w:val="20"/>
          <w:szCs w:val="20"/>
          <w:lang w:val="de-AT"/>
        </w:rPr>
        <w:t xml:space="preserve"> / </w:t>
      </w:r>
      <w:r w:rsidR="00E40126" w:rsidRPr="003C64F8">
        <w:rPr>
          <w:sz w:val="20"/>
          <w:szCs w:val="20"/>
          <w:lang w:val="sr-Cyrl-RS"/>
        </w:rPr>
        <w:t xml:space="preserve">радно место: </w:t>
      </w:r>
      <w:r w:rsidRPr="003C64F8">
        <w:rPr>
          <w:sz w:val="20"/>
          <w:szCs w:val="20"/>
          <w:lang w:val="de-AT"/>
        </w:rPr>
        <w:t xml:space="preserve"> </w:t>
      </w:r>
      <w:r w:rsidR="00E40126" w:rsidRPr="003C64F8">
        <w:rPr>
          <w:sz w:val="20"/>
          <w:szCs w:val="20"/>
          <w:lang w:val="sr-Cyrl-RS"/>
        </w:rPr>
        <w:t>сарадник у настави на Катедри медицинске и клиничке биохемије</w:t>
      </w:r>
    </w:p>
    <w:p w14:paraId="1DC243AB" w14:textId="781B9BDC" w:rsidR="00C9318D" w:rsidRPr="003C64F8" w:rsidRDefault="00C9318D" w:rsidP="008D048C">
      <w:pPr>
        <w:ind w:firstLine="360"/>
        <w:rPr>
          <w:sz w:val="20"/>
          <w:szCs w:val="20"/>
          <w:lang w:val="sr-Cyrl-RS"/>
        </w:rPr>
      </w:pPr>
      <w:r w:rsidRPr="003C64F8">
        <w:rPr>
          <w:sz w:val="20"/>
          <w:szCs w:val="20"/>
          <w:lang w:val="de-AT"/>
        </w:rPr>
        <w:t>–</w:t>
      </w:r>
      <w:r w:rsidR="00E40126" w:rsidRPr="003C64F8">
        <w:rPr>
          <w:sz w:val="20"/>
          <w:szCs w:val="20"/>
          <w:lang w:val="sr-Cyrl-RS"/>
        </w:rPr>
        <w:t>Ужа научна област</w:t>
      </w:r>
      <w:r w:rsidRPr="003C64F8">
        <w:rPr>
          <w:sz w:val="20"/>
          <w:szCs w:val="20"/>
          <w:lang w:val="de-AT"/>
        </w:rPr>
        <w:t xml:space="preserve">: </w:t>
      </w:r>
      <w:r w:rsidR="00E40126" w:rsidRPr="003C64F8">
        <w:rPr>
          <w:sz w:val="20"/>
          <w:szCs w:val="20"/>
          <w:lang w:val="sr-Cyrl-RS"/>
        </w:rPr>
        <w:t>Медицинска и клиничка биохемија</w:t>
      </w:r>
    </w:p>
    <w:p w14:paraId="40AAB2C4" w14:textId="77777777" w:rsidR="00C9318D" w:rsidRPr="003C64F8" w:rsidRDefault="00C9318D" w:rsidP="008D048C">
      <w:pPr>
        <w:ind w:firstLine="360"/>
        <w:rPr>
          <w:sz w:val="20"/>
          <w:szCs w:val="20"/>
          <w:lang w:val="de-AT"/>
        </w:rPr>
      </w:pPr>
    </w:p>
    <w:p w14:paraId="6F98D328" w14:textId="49AF1F38" w:rsidR="009E0C76" w:rsidRPr="003C64F8" w:rsidRDefault="00E40126" w:rsidP="008D048C">
      <w:pPr>
        <w:spacing w:after="200"/>
        <w:rPr>
          <w:sz w:val="20"/>
          <w:szCs w:val="20"/>
          <w:lang w:val="de-AT"/>
        </w:rPr>
      </w:pPr>
      <w:r w:rsidRPr="003C64F8">
        <w:rPr>
          <w:b/>
          <w:sz w:val="20"/>
          <w:szCs w:val="20"/>
          <w:lang w:val="sr-Cyrl-RS"/>
        </w:rPr>
        <w:t>Б</w:t>
      </w:r>
      <w:r w:rsidR="00C9318D" w:rsidRPr="003C64F8">
        <w:rPr>
          <w:b/>
          <w:sz w:val="20"/>
          <w:szCs w:val="20"/>
          <w:lang w:val="de-AT"/>
        </w:rPr>
        <w:t xml:space="preserve">. </w:t>
      </w:r>
      <w:r w:rsidRPr="003C64F8">
        <w:rPr>
          <w:b/>
          <w:sz w:val="20"/>
          <w:szCs w:val="20"/>
          <w:lang w:val="sr-Cyrl-RS"/>
        </w:rPr>
        <w:t>СТРУЧНА БИОГРАФИЈА, ДИПЛОМЕ И ЗВАЊА</w:t>
      </w:r>
    </w:p>
    <w:p w14:paraId="54E98A16" w14:textId="18EFE1CD" w:rsidR="00C9318D" w:rsidRPr="003C64F8" w:rsidRDefault="00E40126" w:rsidP="008D048C">
      <w:pPr>
        <w:rPr>
          <w:sz w:val="20"/>
          <w:szCs w:val="20"/>
          <w:lang w:val="sr-Cyrl-RS"/>
        </w:rPr>
      </w:pPr>
      <w:r w:rsidRPr="003C64F8">
        <w:rPr>
          <w:b/>
          <w:sz w:val="20"/>
          <w:szCs w:val="20"/>
          <w:lang w:val="sr-Cyrl-RS"/>
        </w:rPr>
        <w:t>Основне студије</w:t>
      </w:r>
    </w:p>
    <w:p w14:paraId="1E633ED8" w14:textId="025CD7B5" w:rsidR="00C9318D" w:rsidRPr="003C64F8" w:rsidRDefault="00E40126" w:rsidP="008D048C">
      <w:pPr>
        <w:pStyle w:val="ListParagraph"/>
        <w:numPr>
          <w:ilvl w:val="0"/>
          <w:numId w:val="29"/>
        </w:numPr>
        <w:jc w:val="both"/>
        <w:rPr>
          <w:sz w:val="20"/>
          <w:szCs w:val="20"/>
          <w:lang w:val="de-AT"/>
        </w:rPr>
      </w:pPr>
      <w:r w:rsidRPr="003C64F8">
        <w:rPr>
          <w:sz w:val="20"/>
          <w:szCs w:val="20"/>
          <w:lang w:val="sr-Cyrl-RS"/>
        </w:rPr>
        <w:t>Назив установе</w:t>
      </w:r>
      <w:r w:rsidR="00C9318D" w:rsidRPr="003C64F8">
        <w:rPr>
          <w:sz w:val="20"/>
          <w:szCs w:val="20"/>
          <w:lang w:val="de-AT"/>
        </w:rPr>
        <w:t xml:space="preserve">: </w:t>
      </w:r>
      <w:r w:rsidRPr="003C64F8">
        <w:rPr>
          <w:sz w:val="20"/>
          <w:szCs w:val="20"/>
          <w:lang w:val="sr-Cyrl-RS"/>
        </w:rPr>
        <w:t>Медицински факултет Универзитета у Београду</w:t>
      </w:r>
      <w:r w:rsidR="00C9318D" w:rsidRPr="003C64F8">
        <w:rPr>
          <w:sz w:val="20"/>
          <w:szCs w:val="20"/>
          <w:lang w:val="de-AT"/>
        </w:rPr>
        <w:t xml:space="preserve"> (</w:t>
      </w:r>
      <w:r w:rsidRPr="003C64F8">
        <w:rPr>
          <w:sz w:val="20"/>
          <w:szCs w:val="20"/>
          <w:lang w:val="sr-Cyrl-RS"/>
        </w:rPr>
        <w:t>уписао</w:t>
      </w:r>
      <w:r w:rsidR="00C9318D" w:rsidRPr="003C64F8">
        <w:rPr>
          <w:sz w:val="20"/>
          <w:szCs w:val="20"/>
          <w:lang w:val="de-AT"/>
        </w:rPr>
        <w:t xml:space="preserve"> 20</w:t>
      </w:r>
      <w:r w:rsidR="00DF5617" w:rsidRPr="003C64F8">
        <w:rPr>
          <w:sz w:val="20"/>
          <w:szCs w:val="20"/>
          <w:lang w:val="de-AT"/>
        </w:rPr>
        <w:t>14</w:t>
      </w:r>
      <w:r w:rsidR="00C9318D" w:rsidRPr="003C64F8">
        <w:rPr>
          <w:sz w:val="20"/>
          <w:szCs w:val="20"/>
          <w:lang w:val="de-AT"/>
        </w:rPr>
        <w:t>/20</w:t>
      </w:r>
      <w:r w:rsidR="00DF5617" w:rsidRPr="003C64F8">
        <w:rPr>
          <w:sz w:val="20"/>
          <w:szCs w:val="20"/>
          <w:lang w:val="de-AT"/>
        </w:rPr>
        <w:t>15</w:t>
      </w:r>
      <w:r w:rsidR="00DF3541" w:rsidRPr="003C64F8">
        <w:rPr>
          <w:sz w:val="20"/>
          <w:szCs w:val="20"/>
          <w:lang w:val="de-AT"/>
        </w:rPr>
        <w:t>.</w:t>
      </w:r>
      <w:r w:rsidR="00C9318D" w:rsidRPr="003C64F8">
        <w:rPr>
          <w:sz w:val="20"/>
          <w:szCs w:val="20"/>
          <w:lang w:val="de-AT"/>
        </w:rPr>
        <w:t>)</w:t>
      </w:r>
    </w:p>
    <w:p w14:paraId="606E9791" w14:textId="2EF27B92" w:rsidR="00C9318D" w:rsidRPr="003C64F8" w:rsidRDefault="00E40126" w:rsidP="008D048C">
      <w:pPr>
        <w:pStyle w:val="ListParagraph"/>
        <w:numPr>
          <w:ilvl w:val="0"/>
          <w:numId w:val="29"/>
        </w:numPr>
        <w:jc w:val="both"/>
        <w:rPr>
          <w:sz w:val="20"/>
          <w:szCs w:val="20"/>
        </w:rPr>
      </w:pPr>
      <w:r w:rsidRPr="003C64F8">
        <w:rPr>
          <w:sz w:val="20"/>
          <w:szCs w:val="20"/>
          <w:lang w:val="sr-Cyrl-RS"/>
        </w:rPr>
        <w:t>Место и година завршетка, п</w:t>
      </w:r>
      <w:r w:rsidR="007A3346" w:rsidRPr="003C64F8">
        <w:rPr>
          <w:sz w:val="20"/>
          <w:szCs w:val="20"/>
          <w:lang w:val="sr-Cyrl-RS"/>
        </w:rPr>
        <w:t>р</w:t>
      </w:r>
      <w:r w:rsidRPr="003C64F8">
        <w:rPr>
          <w:sz w:val="20"/>
          <w:szCs w:val="20"/>
          <w:lang w:val="sr-Cyrl-RS"/>
        </w:rPr>
        <w:t>осечна оцена: Београд</w:t>
      </w:r>
      <w:r w:rsidR="00C9318D" w:rsidRPr="003C64F8">
        <w:rPr>
          <w:sz w:val="20"/>
          <w:szCs w:val="20"/>
        </w:rPr>
        <w:t xml:space="preserve">, </w:t>
      </w:r>
      <w:r w:rsidR="00DF5617" w:rsidRPr="003C64F8">
        <w:rPr>
          <w:sz w:val="20"/>
          <w:szCs w:val="20"/>
        </w:rPr>
        <w:t>2020.</w:t>
      </w:r>
      <w:r w:rsidR="00971AAA" w:rsidRPr="003C64F8">
        <w:rPr>
          <w:sz w:val="20"/>
          <w:szCs w:val="20"/>
        </w:rPr>
        <w:t xml:space="preserve"> </w:t>
      </w:r>
      <w:r w:rsidRPr="003C64F8">
        <w:rPr>
          <w:sz w:val="20"/>
          <w:szCs w:val="20"/>
          <w:lang w:val="sr-Cyrl-RS"/>
        </w:rPr>
        <w:t>године</w:t>
      </w:r>
      <w:r w:rsidR="00C9318D" w:rsidRPr="003C64F8">
        <w:rPr>
          <w:sz w:val="20"/>
          <w:szCs w:val="20"/>
        </w:rPr>
        <w:t xml:space="preserve">; </w:t>
      </w:r>
      <w:r w:rsidR="00DF5617" w:rsidRPr="003C64F8">
        <w:rPr>
          <w:sz w:val="20"/>
          <w:szCs w:val="20"/>
        </w:rPr>
        <w:t>10,00 (</w:t>
      </w:r>
      <w:r w:rsidRPr="003C64F8">
        <w:rPr>
          <w:sz w:val="20"/>
          <w:szCs w:val="20"/>
          <w:lang w:val="sr-Cyrl-RS"/>
        </w:rPr>
        <w:t>десет</w:t>
      </w:r>
      <w:r w:rsidR="00DF5617" w:rsidRPr="003C64F8">
        <w:rPr>
          <w:sz w:val="20"/>
          <w:szCs w:val="20"/>
        </w:rPr>
        <w:t>)</w:t>
      </w:r>
    </w:p>
    <w:p w14:paraId="0DB9913C" w14:textId="355BE01C" w:rsidR="00C9318D" w:rsidRPr="003C64F8" w:rsidRDefault="00E40126" w:rsidP="008D048C">
      <w:pPr>
        <w:pStyle w:val="ListParagraph"/>
        <w:numPr>
          <w:ilvl w:val="0"/>
          <w:numId w:val="29"/>
        </w:numPr>
        <w:jc w:val="both"/>
        <w:rPr>
          <w:sz w:val="20"/>
          <w:szCs w:val="20"/>
        </w:rPr>
      </w:pPr>
      <w:r w:rsidRPr="003C64F8">
        <w:rPr>
          <w:sz w:val="20"/>
          <w:szCs w:val="20"/>
          <w:lang w:val="sr-Cyrl-RS"/>
        </w:rPr>
        <w:t>Обавезан лекарски стаж обавио је током 2020-2021. године, а стручни испит за доктора медицине положио је 28.06.2021. године</w:t>
      </w:r>
      <w:r w:rsidR="007A3346" w:rsidRPr="003C64F8">
        <w:rPr>
          <w:sz w:val="20"/>
          <w:szCs w:val="20"/>
          <w:lang w:val="sr-Cyrl-RS"/>
        </w:rPr>
        <w:t>.</w:t>
      </w:r>
    </w:p>
    <w:p w14:paraId="2305726E" w14:textId="77777777" w:rsidR="00C9318D" w:rsidRPr="003C64F8" w:rsidRDefault="00C9318D" w:rsidP="008D048C">
      <w:pPr>
        <w:ind w:firstLine="48"/>
        <w:rPr>
          <w:sz w:val="20"/>
          <w:szCs w:val="20"/>
        </w:rPr>
      </w:pPr>
    </w:p>
    <w:p w14:paraId="2303B251" w14:textId="4F60183E" w:rsidR="00632B39" w:rsidRPr="003C64F8" w:rsidRDefault="00E40126" w:rsidP="008D048C">
      <w:pPr>
        <w:rPr>
          <w:b/>
          <w:sz w:val="20"/>
          <w:szCs w:val="20"/>
          <w:lang w:val="sr-Cyrl-RS"/>
        </w:rPr>
      </w:pPr>
      <w:r w:rsidRPr="003C64F8">
        <w:rPr>
          <w:b/>
          <w:sz w:val="20"/>
          <w:szCs w:val="20"/>
          <w:lang w:val="sr-Cyrl-RS"/>
        </w:rPr>
        <w:t>Докторат</w:t>
      </w:r>
    </w:p>
    <w:p w14:paraId="5FDC846C" w14:textId="20B16126" w:rsidR="00632B39" w:rsidRPr="003C64F8" w:rsidRDefault="00E40126" w:rsidP="008D048C">
      <w:pPr>
        <w:pStyle w:val="ListParagraph"/>
        <w:numPr>
          <w:ilvl w:val="0"/>
          <w:numId w:val="30"/>
        </w:numPr>
        <w:jc w:val="both"/>
        <w:rPr>
          <w:sz w:val="20"/>
          <w:szCs w:val="20"/>
          <w:lang w:val="sr-Latn-CS"/>
        </w:rPr>
      </w:pPr>
      <w:r w:rsidRPr="003C64F8">
        <w:rPr>
          <w:sz w:val="20"/>
          <w:szCs w:val="20"/>
          <w:lang w:val="sr-Cyrl-RS"/>
        </w:rPr>
        <w:t>Уписао докто</w:t>
      </w:r>
      <w:r w:rsidR="007A3346" w:rsidRPr="003C64F8">
        <w:rPr>
          <w:sz w:val="20"/>
          <w:szCs w:val="20"/>
          <w:lang w:val="sr-Cyrl-RS"/>
        </w:rPr>
        <w:t>р</w:t>
      </w:r>
      <w:r w:rsidRPr="003C64F8">
        <w:rPr>
          <w:sz w:val="20"/>
          <w:szCs w:val="20"/>
          <w:lang w:val="sr-Cyrl-RS"/>
        </w:rPr>
        <w:t xml:space="preserve">ске академске студије Медицинског факултета Универзитета у Београду, модул Молекуларна медицина школске </w:t>
      </w:r>
      <w:r w:rsidR="00632B39" w:rsidRPr="003C64F8">
        <w:rPr>
          <w:sz w:val="20"/>
          <w:szCs w:val="20"/>
          <w:lang w:val="sr-Latn-CS"/>
        </w:rPr>
        <w:t xml:space="preserve">2021/2022. </w:t>
      </w:r>
      <w:r w:rsidRPr="003C64F8">
        <w:rPr>
          <w:sz w:val="20"/>
          <w:szCs w:val="20"/>
          <w:lang w:val="sr-Cyrl-RS"/>
        </w:rPr>
        <w:t>године</w:t>
      </w:r>
      <w:r w:rsidR="00A63309" w:rsidRPr="003C64F8">
        <w:rPr>
          <w:sz w:val="20"/>
          <w:szCs w:val="20"/>
          <w:lang w:val="sr-Latn-CS"/>
        </w:rPr>
        <w:t xml:space="preserve"> (</w:t>
      </w:r>
      <w:r w:rsidRPr="003C64F8">
        <w:rPr>
          <w:sz w:val="20"/>
          <w:szCs w:val="20"/>
          <w:lang w:val="sr-Cyrl-RS"/>
        </w:rPr>
        <w:t xml:space="preserve">просечна оцена </w:t>
      </w:r>
      <w:r w:rsidR="00A63309" w:rsidRPr="003C64F8">
        <w:rPr>
          <w:sz w:val="20"/>
          <w:szCs w:val="20"/>
          <w:lang w:val="sr-Latn-CS"/>
        </w:rPr>
        <w:t>10).</w:t>
      </w:r>
    </w:p>
    <w:p w14:paraId="29D10983" w14:textId="77777777" w:rsidR="00632B39" w:rsidRPr="003C64F8" w:rsidRDefault="00632B39" w:rsidP="008D048C">
      <w:pPr>
        <w:ind w:left="720"/>
        <w:rPr>
          <w:sz w:val="20"/>
          <w:szCs w:val="20"/>
          <w:lang w:val="sr-Latn-CS"/>
        </w:rPr>
      </w:pPr>
    </w:p>
    <w:p w14:paraId="5366BE1B" w14:textId="71696209" w:rsidR="00C9318D" w:rsidRPr="003C64F8" w:rsidRDefault="00E40126" w:rsidP="008D048C">
      <w:pPr>
        <w:rPr>
          <w:sz w:val="20"/>
          <w:szCs w:val="20"/>
          <w:lang w:val="sr-Cyrl-RS"/>
        </w:rPr>
      </w:pPr>
      <w:r w:rsidRPr="003C64F8">
        <w:rPr>
          <w:b/>
          <w:sz w:val="20"/>
          <w:szCs w:val="20"/>
          <w:lang w:val="sr-Cyrl-RS"/>
        </w:rPr>
        <w:t>Специјализација</w:t>
      </w:r>
    </w:p>
    <w:p w14:paraId="2797F1A5" w14:textId="5E4D85D4" w:rsidR="00C9318D" w:rsidRPr="003C64F8" w:rsidRDefault="00E40126" w:rsidP="008D048C">
      <w:pPr>
        <w:pStyle w:val="ListParagraph"/>
        <w:numPr>
          <w:ilvl w:val="0"/>
          <w:numId w:val="30"/>
        </w:numPr>
        <w:jc w:val="both"/>
        <w:rPr>
          <w:sz w:val="20"/>
          <w:szCs w:val="20"/>
        </w:rPr>
      </w:pPr>
      <w:r w:rsidRPr="003C64F8">
        <w:rPr>
          <w:sz w:val="20"/>
          <w:szCs w:val="20"/>
          <w:lang w:val="sr-Cyrl-RS"/>
        </w:rPr>
        <w:t>Др Јанко Зековић тренутно похађа здравствену специјализацију из Лабораторијске медицине коју је уписао у октобру 2022. године на Медицинском факултету Универзитета у Београду.</w:t>
      </w:r>
    </w:p>
    <w:p w14:paraId="0B1E06A2" w14:textId="77777777" w:rsidR="00632B39" w:rsidRPr="003C64F8" w:rsidRDefault="00632B39" w:rsidP="008D048C">
      <w:pPr>
        <w:ind w:firstLine="720"/>
        <w:rPr>
          <w:sz w:val="20"/>
          <w:szCs w:val="20"/>
        </w:rPr>
      </w:pPr>
    </w:p>
    <w:p w14:paraId="180ACEEC" w14:textId="0DEEA090" w:rsidR="00E40126" w:rsidRPr="003C64F8" w:rsidRDefault="00E40126" w:rsidP="008D048C">
      <w:pPr>
        <w:rPr>
          <w:sz w:val="20"/>
          <w:szCs w:val="20"/>
        </w:rPr>
      </w:pPr>
      <w:r w:rsidRPr="003C64F8">
        <w:rPr>
          <w:b/>
          <w:sz w:val="20"/>
          <w:szCs w:val="20"/>
        </w:rPr>
        <w:t>Досадашњи избори у наставна и научна звања</w:t>
      </w:r>
    </w:p>
    <w:p w14:paraId="55E99610" w14:textId="5F13F1BA" w:rsidR="00C9318D" w:rsidRPr="003C64F8" w:rsidRDefault="00E40126" w:rsidP="008D048C">
      <w:pPr>
        <w:pStyle w:val="ListParagraph"/>
        <w:numPr>
          <w:ilvl w:val="0"/>
          <w:numId w:val="30"/>
        </w:numPr>
        <w:jc w:val="both"/>
        <w:rPr>
          <w:sz w:val="20"/>
          <w:szCs w:val="20"/>
        </w:rPr>
      </w:pPr>
      <w:r w:rsidRPr="003C64F8">
        <w:rPr>
          <w:sz w:val="20"/>
          <w:szCs w:val="20"/>
          <w:lang w:val="sr-Cyrl-RS"/>
        </w:rPr>
        <w:t>Д</w:t>
      </w:r>
      <w:r w:rsidRPr="003C64F8">
        <w:rPr>
          <w:sz w:val="20"/>
          <w:szCs w:val="20"/>
        </w:rPr>
        <w:t>р Јанко Зековић је први пут изабран у звање сарадника у настави за ужу научну област Медицинска и клиничка биохемија на Медицинском факултету Универзитета у Београду 24.03.2022. године. Поново је биран 24.03.2023. године. У звање истраживача приправника на Медицинском факултету Универзитета у Београду је биран 28.10.2021. године.</w:t>
      </w:r>
    </w:p>
    <w:p w14:paraId="7D2EC8BD" w14:textId="77777777" w:rsidR="00C9318D" w:rsidRPr="003C64F8" w:rsidRDefault="00C9318D" w:rsidP="008D048C">
      <w:pPr>
        <w:rPr>
          <w:b/>
          <w:sz w:val="20"/>
          <w:szCs w:val="20"/>
        </w:rPr>
      </w:pPr>
    </w:p>
    <w:p w14:paraId="06D7EE34" w14:textId="1B2D5300" w:rsidR="009E0C76" w:rsidRPr="003C64F8" w:rsidRDefault="00771754" w:rsidP="008D048C">
      <w:pPr>
        <w:spacing w:after="200"/>
        <w:rPr>
          <w:b/>
          <w:sz w:val="20"/>
          <w:szCs w:val="20"/>
        </w:rPr>
      </w:pPr>
      <w:r w:rsidRPr="003C64F8">
        <w:rPr>
          <w:b/>
          <w:sz w:val="20"/>
          <w:szCs w:val="20"/>
          <w:lang w:val="sr-Cyrl-RS"/>
        </w:rPr>
        <w:t>В</w:t>
      </w:r>
      <w:r w:rsidR="00C9318D" w:rsidRPr="003C64F8">
        <w:rPr>
          <w:b/>
          <w:sz w:val="20"/>
          <w:szCs w:val="20"/>
        </w:rPr>
        <w:t xml:space="preserve">. </w:t>
      </w:r>
      <w:r w:rsidR="00E40126" w:rsidRPr="003C64F8">
        <w:rPr>
          <w:b/>
          <w:sz w:val="20"/>
          <w:szCs w:val="20"/>
          <w:lang w:val="sr-Cyrl-RS"/>
        </w:rPr>
        <w:t>ОЦЕНА О РЕЗУЛТАТИМА</w:t>
      </w:r>
      <w:r w:rsidR="00C9318D" w:rsidRPr="003C64F8">
        <w:rPr>
          <w:b/>
          <w:sz w:val="20"/>
          <w:szCs w:val="20"/>
        </w:rPr>
        <w:t xml:space="preserve"> </w:t>
      </w:r>
      <w:r w:rsidR="00E40126" w:rsidRPr="003C64F8">
        <w:rPr>
          <w:b/>
          <w:sz w:val="20"/>
          <w:szCs w:val="20"/>
          <w:lang w:val="sr-Cyrl-RS"/>
        </w:rPr>
        <w:t>ПЕДАГОШКОГ РАДА</w:t>
      </w:r>
    </w:p>
    <w:p w14:paraId="42C3B20D" w14:textId="6A446291" w:rsidR="007214C8" w:rsidRPr="003C64F8" w:rsidRDefault="00E40126" w:rsidP="008D048C">
      <w:pPr>
        <w:ind w:firstLine="720"/>
        <w:rPr>
          <w:sz w:val="20"/>
          <w:szCs w:val="20"/>
        </w:rPr>
      </w:pPr>
      <w:r w:rsidRPr="003C64F8">
        <w:rPr>
          <w:sz w:val="20"/>
          <w:szCs w:val="20"/>
        </w:rPr>
        <w:t>Пре избора у звање, током студија др Зековић је био студент демонстратор на предметима Хистологија и ембриологија (школске 2016/17. године), Медицинска физиологија (школске 2017/2018. године), Патолошка физиологија (школске 2017/2018. и 2018/2019. године)</w:t>
      </w:r>
      <w:r w:rsidR="007214C8" w:rsidRPr="003C64F8">
        <w:rPr>
          <w:sz w:val="20"/>
          <w:szCs w:val="20"/>
          <w:lang w:val="sr-Cyrl-RS"/>
        </w:rPr>
        <w:t>,</w:t>
      </w:r>
      <w:r w:rsidRPr="003C64F8">
        <w:rPr>
          <w:sz w:val="20"/>
          <w:szCs w:val="20"/>
        </w:rPr>
        <w:t xml:space="preserve"> Фармакологија са токсикологијом (школске 2018/19. и 2019/20. године). Др Јанко Зековић је учествовао у извођењу практичне наставе на српском језику на Катедри за медицинску и клиничку биохемију Медицинског факултета Универзитета у Београду школске 2021/2022. године као студент докторских студија (модул Молекуларна медицина). Од избора у звање сарадника у настави, марта 2022. године, др Зековић је учествовао у реализацији практичне наставе на Интегрисаним академским студијама из Медицинске биохемије на </w:t>
      </w:r>
      <w:r w:rsidR="007214C8" w:rsidRPr="003C64F8">
        <w:rPr>
          <w:sz w:val="20"/>
          <w:szCs w:val="20"/>
          <w:lang w:val="sr-Cyrl-RS"/>
        </w:rPr>
        <w:t>2.</w:t>
      </w:r>
      <w:r w:rsidRPr="003C64F8">
        <w:rPr>
          <w:sz w:val="20"/>
          <w:szCs w:val="20"/>
        </w:rPr>
        <w:t xml:space="preserve"> години</w:t>
      </w:r>
      <w:r w:rsidR="007214C8" w:rsidRPr="003C64F8">
        <w:rPr>
          <w:sz w:val="20"/>
          <w:szCs w:val="20"/>
          <w:lang w:val="sr-Cyrl-RS"/>
        </w:rPr>
        <w:t xml:space="preserve"> </w:t>
      </w:r>
      <w:r w:rsidRPr="003C64F8">
        <w:rPr>
          <w:sz w:val="20"/>
          <w:szCs w:val="20"/>
        </w:rPr>
        <w:t xml:space="preserve">ИАС и Клиничке биохемије на </w:t>
      </w:r>
      <w:r w:rsidR="007214C8" w:rsidRPr="003C64F8">
        <w:rPr>
          <w:sz w:val="20"/>
          <w:szCs w:val="20"/>
          <w:lang w:val="sr-Cyrl-RS"/>
        </w:rPr>
        <w:t>4.</w:t>
      </w:r>
      <w:r w:rsidRPr="003C64F8">
        <w:rPr>
          <w:sz w:val="20"/>
          <w:szCs w:val="20"/>
        </w:rPr>
        <w:t xml:space="preserve"> години ИАС. Поред наставе на српском језику, др Зековић од школске 2022/2023. године је такође укључен и у активно извођење практичне наставе Медицинске и Клиничке биохемије на енглеском језику. Др Зековић је ангажован и у извођењу практичне наставе на Основним академским студијама-сестринство</w:t>
      </w:r>
      <w:r w:rsidR="00910749" w:rsidRPr="003C64F8">
        <w:rPr>
          <w:sz w:val="20"/>
          <w:szCs w:val="20"/>
        </w:rPr>
        <w:t xml:space="preserve">, </w:t>
      </w:r>
      <w:r w:rsidR="00910749" w:rsidRPr="003C64F8">
        <w:rPr>
          <w:sz w:val="20"/>
          <w:szCs w:val="20"/>
          <w:lang w:val="sr-Cyrl-RS"/>
        </w:rPr>
        <w:t xml:space="preserve">практичне наставе за лекаре на </w:t>
      </w:r>
      <w:r w:rsidR="00910749" w:rsidRPr="003C64F8">
        <w:rPr>
          <w:sz w:val="20"/>
          <w:szCs w:val="20"/>
          <w:lang w:val="sr-Cyrl-RS"/>
        </w:rPr>
        <w:lastRenderedPageBreak/>
        <w:t>специјализацијама из клиничке биохемије и лабораторијске медицине,</w:t>
      </w:r>
      <w:r w:rsidRPr="003C64F8">
        <w:rPr>
          <w:sz w:val="20"/>
          <w:szCs w:val="20"/>
        </w:rPr>
        <w:t xml:space="preserve"> као и </w:t>
      </w:r>
      <w:r w:rsidR="002A7645">
        <w:rPr>
          <w:sz w:val="20"/>
          <w:szCs w:val="20"/>
          <w:lang w:val="sr-Cyrl-RS"/>
        </w:rPr>
        <w:t xml:space="preserve">на </w:t>
      </w:r>
      <w:r w:rsidR="00910749" w:rsidRPr="003C64F8">
        <w:rPr>
          <w:sz w:val="20"/>
          <w:szCs w:val="20"/>
          <w:lang w:val="sr-Cyrl-RS"/>
        </w:rPr>
        <w:t>Мастер</w:t>
      </w:r>
      <w:r w:rsidR="00910749" w:rsidRPr="003C64F8">
        <w:rPr>
          <w:sz w:val="20"/>
          <w:szCs w:val="20"/>
        </w:rPr>
        <w:t xml:space="preserve"> </w:t>
      </w:r>
      <w:r w:rsidRPr="003C64F8">
        <w:rPr>
          <w:sz w:val="20"/>
          <w:szCs w:val="20"/>
        </w:rPr>
        <w:t xml:space="preserve">струковним студијама на Медицинском факултету Универзитета у Београду. Уз то, др Зековић учествује у извођењу модула изборне наставе Биохемијски аспекти вежбања, чији је руководилац проф. др Александра Исаковић, на српском и на енглеском језику, као и модула </w:t>
      </w:r>
      <w:r w:rsidR="007214C8" w:rsidRPr="003C64F8">
        <w:rPr>
          <w:i/>
          <w:iCs/>
          <w:sz w:val="20"/>
          <w:szCs w:val="20"/>
        </w:rPr>
        <w:t>In vitro</w:t>
      </w:r>
      <w:r w:rsidRPr="003C64F8">
        <w:rPr>
          <w:sz w:val="20"/>
          <w:szCs w:val="20"/>
        </w:rPr>
        <w:t xml:space="preserve"> модели у медицинским истраживањима, чији је руководилац проф. др Жељка Станојевић. Значајно је допринео и организацији и спровођењу редовних колоквијума на предмету Медицинска биохемија, као и у спровођењу практичног испита на свим предметима додипломске и последипломске наставе коју организује Катедра </w:t>
      </w:r>
      <w:r w:rsidR="007214C8" w:rsidRPr="003C64F8">
        <w:rPr>
          <w:sz w:val="20"/>
          <w:szCs w:val="20"/>
          <w:lang w:val="sr-Cyrl-RS"/>
        </w:rPr>
        <w:t>медицинске</w:t>
      </w:r>
      <w:r w:rsidRPr="003C64F8">
        <w:rPr>
          <w:sz w:val="20"/>
          <w:szCs w:val="20"/>
        </w:rPr>
        <w:t xml:space="preserve"> </w:t>
      </w:r>
      <w:r w:rsidR="007214C8" w:rsidRPr="003C64F8">
        <w:rPr>
          <w:sz w:val="20"/>
          <w:szCs w:val="20"/>
          <w:lang w:val="sr-Cyrl-RS"/>
        </w:rPr>
        <w:t>и</w:t>
      </w:r>
      <w:r w:rsidRPr="003C64F8">
        <w:rPr>
          <w:sz w:val="20"/>
          <w:szCs w:val="20"/>
        </w:rPr>
        <w:t xml:space="preserve"> </w:t>
      </w:r>
      <w:r w:rsidR="007214C8" w:rsidRPr="003C64F8">
        <w:rPr>
          <w:sz w:val="20"/>
          <w:szCs w:val="20"/>
          <w:lang w:val="sr-Cyrl-RS"/>
        </w:rPr>
        <w:t>к</w:t>
      </w:r>
      <w:r w:rsidRPr="003C64F8">
        <w:rPr>
          <w:sz w:val="20"/>
          <w:szCs w:val="20"/>
        </w:rPr>
        <w:t>линичке биохемије као и завршног испита из предмета Клиничка биохемија. У школској години 2022/2</w:t>
      </w:r>
      <w:r w:rsidR="00F14C65" w:rsidRPr="003C64F8">
        <w:rPr>
          <w:sz w:val="20"/>
          <w:szCs w:val="20"/>
          <w:lang w:val="sr-Cyrl-RS"/>
        </w:rPr>
        <w:t>02</w:t>
      </w:r>
      <w:r w:rsidRPr="003C64F8">
        <w:rPr>
          <w:sz w:val="20"/>
          <w:szCs w:val="20"/>
        </w:rPr>
        <w:t>3. добитник је Захвалнице Студентског парламента Медицинског факултета у Београду.</w:t>
      </w:r>
    </w:p>
    <w:p w14:paraId="22D4EEB5" w14:textId="5C863EB3" w:rsidR="007214C8" w:rsidRPr="003C64F8" w:rsidRDefault="00E40126" w:rsidP="008D048C">
      <w:pPr>
        <w:ind w:firstLine="720"/>
        <w:rPr>
          <w:sz w:val="20"/>
          <w:szCs w:val="20"/>
        </w:rPr>
      </w:pPr>
      <w:r w:rsidRPr="003C64F8">
        <w:rPr>
          <w:sz w:val="20"/>
          <w:szCs w:val="20"/>
        </w:rPr>
        <w:t>Др Јанко Зековић редовно одржава консултације за студенте. Његов педагошки рад и залагање при едукацији студената је у школској 2022/2</w:t>
      </w:r>
      <w:r w:rsidR="00F14C65" w:rsidRPr="003C64F8">
        <w:rPr>
          <w:sz w:val="20"/>
          <w:szCs w:val="20"/>
          <w:lang w:val="sr-Cyrl-RS"/>
        </w:rPr>
        <w:t>02</w:t>
      </w:r>
      <w:r w:rsidRPr="003C64F8">
        <w:rPr>
          <w:sz w:val="20"/>
          <w:szCs w:val="20"/>
        </w:rPr>
        <w:t>3</w:t>
      </w:r>
      <w:r w:rsidR="00F14C65" w:rsidRPr="003C64F8">
        <w:rPr>
          <w:sz w:val="20"/>
          <w:szCs w:val="20"/>
          <w:lang w:val="sr-Cyrl-RS"/>
        </w:rPr>
        <w:t>.</w:t>
      </w:r>
      <w:r w:rsidRPr="003C64F8">
        <w:rPr>
          <w:sz w:val="20"/>
          <w:szCs w:val="20"/>
        </w:rPr>
        <w:t xml:space="preserve"> години оцењен као одличан са просечном оценом 5,00.</w:t>
      </w:r>
    </w:p>
    <w:p w14:paraId="03B4AB6F" w14:textId="77777777" w:rsidR="00C9318D" w:rsidRPr="003C64F8" w:rsidRDefault="00C9318D" w:rsidP="008D048C">
      <w:pPr>
        <w:ind w:firstLine="720"/>
        <w:rPr>
          <w:sz w:val="20"/>
          <w:szCs w:val="20"/>
          <w:lang w:val="de-AT"/>
        </w:rPr>
      </w:pPr>
    </w:p>
    <w:p w14:paraId="45217B2B" w14:textId="1687F157" w:rsidR="00C9318D" w:rsidRPr="003C64F8" w:rsidRDefault="00771754" w:rsidP="008D048C">
      <w:pPr>
        <w:spacing w:after="200"/>
        <w:rPr>
          <w:b/>
          <w:sz w:val="20"/>
          <w:szCs w:val="20"/>
          <w:lang w:val="sr-Latn-CS"/>
        </w:rPr>
      </w:pPr>
      <w:r w:rsidRPr="003C64F8">
        <w:rPr>
          <w:b/>
          <w:sz w:val="20"/>
          <w:szCs w:val="20"/>
          <w:lang w:val="sr-Cyrl-RS"/>
        </w:rPr>
        <w:t>Г</w:t>
      </w:r>
      <w:r w:rsidR="00C9318D" w:rsidRPr="003C64F8">
        <w:rPr>
          <w:b/>
          <w:sz w:val="20"/>
          <w:szCs w:val="20"/>
          <w:lang w:val="sr-Latn-CS"/>
        </w:rPr>
        <w:t xml:space="preserve">. </w:t>
      </w:r>
      <w:r w:rsidR="007214C8" w:rsidRPr="003C64F8">
        <w:rPr>
          <w:b/>
          <w:sz w:val="20"/>
          <w:szCs w:val="20"/>
          <w:lang w:val="sr-Cyrl-RS"/>
        </w:rPr>
        <w:t>ОЦЕНА РЕЗУЛТАТА У ОБЕЗБЕЂИВАЊУ НАУЧНО-НАСТАВНОГ ПОДМЛАТКА</w:t>
      </w:r>
    </w:p>
    <w:p w14:paraId="13A8C38A" w14:textId="7245B207" w:rsidR="00C9318D" w:rsidRPr="003C64F8" w:rsidRDefault="007214C8" w:rsidP="008D048C">
      <w:pPr>
        <w:ind w:firstLine="720"/>
        <w:rPr>
          <w:sz w:val="20"/>
          <w:szCs w:val="20"/>
          <w:lang w:val="sr-Latn-CS"/>
        </w:rPr>
      </w:pPr>
      <w:r w:rsidRPr="003C64F8">
        <w:rPr>
          <w:sz w:val="20"/>
          <w:szCs w:val="20"/>
          <w:lang w:val="sr-Latn-CS"/>
        </w:rPr>
        <w:t>Др Зековић је од почетка ангажовања у обављању наставног програма за студенте друге године Медицинског факултета Универзитета у Београду укључен у истраживачки рад са студентима и као ментор учествује у изради студентских научно-истраживачких радова. У школској 2022/2</w:t>
      </w:r>
      <w:r w:rsidR="00F14C65" w:rsidRPr="003C64F8">
        <w:rPr>
          <w:sz w:val="20"/>
          <w:szCs w:val="20"/>
          <w:lang w:val="sr-Cyrl-RS"/>
        </w:rPr>
        <w:t>02</w:t>
      </w:r>
      <w:r w:rsidRPr="003C64F8">
        <w:rPr>
          <w:sz w:val="20"/>
          <w:szCs w:val="20"/>
          <w:lang w:val="sr-Latn-CS"/>
        </w:rPr>
        <w:t>3. години био је ментор студентског рада “Испитивање повезаности показатеља оксидативног стреса и антиоксидативног капацитета са биохемијским маркерима запаљења код пацијената са постављеном дијагнозом сепсе”.</w:t>
      </w:r>
    </w:p>
    <w:p w14:paraId="4C624CD7" w14:textId="77777777" w:rsidR="00C9318D" w:rsidRPr="003C64F8" w:rsidRDefault="00C9318D" w:rsidP="008D048C">
      <w:pPr>
        <w:ind w:firstLine="720"/>
        <w:rPr>
          <w:sz w:val="20"/>
          <w:szCs w:val="20"/>
          <w:lang w:val="sr-Latn-CS"/>
        </w:rPr>
      </w:pPr>
    </w:p>
    <w:p w14:paraId="722AA76C" w14:textId="263D00F9" w:rsidR="00C9318D" w:rsidRPr="003C64F8" w:rsidRDefault="00771754" w:rsidP="008D048C">
      <w:pPr>
        <w:spacing w:after="200"/>
        <w:rPr>
          <w:sz w:val="20"/>
          <w:szCs w:val="20"/>
          <w:lang w:val="sr-Cyrl-RS"/>
        </w:rPr>
      </w:pPr>
      <w:r w:rsidRPr="003C64F8">
        <w:rPr>
          <w:b/>
          <w:sz w:val="20"/>
          <w:szCs w:val="20"/>
          <w:lang w:val="sr-Cyrl-RS"/>
        </w:rPr>
        <w:t>Д</w:t>
      </w:r>
      <w:r w:rsidR="00C9318D" w:rsidRPr="003C64F8">
        <w:rPr>
          <w:b/>
          <w:sz w:val="20"/>
          <w:szCs w:val="20"/>
        </w:rPr>
        <w:t xml:space="preserve">. </w:t>
      </w:r>
      <w:r w:rsidR="007214C8" w:rsidRPr="003C64F8">
        <w:rPr>
          <w:b/>
          <w:sz w:val="20"/>
          <w:szCs w:val="20"/>
          <w:lang w:val="sr-Cyrl-RS"/>
        </w:rPr>
        <w:t>НАУЧНИ И СТРУЧНИ РАД</w:t>
      </w:r>
    </w:p>
    <w:p w14:paraId="6965D9D6" w14:textId="30E146CE" w:rsidR="00C9318D" w:rsidRPr="003C64F8" w:rsidRDefault="00C9318D" w:rsidP="008D048C">
      <w:pPr>
        <w:rPr>
          <w:sz w:val="20"/>
          <w:szCs w:val="20"/>
          <w:lang w:val="sr-Cyrl-RS"/>
        </w:rPr>
      </w:pPr>
      <w:r w:rsidRPr="003C64F8">
        <w:rPr>
          <w:b/>
          <w:sz w:val="20"/>
          <w:szCs w:val="20"/>
        </w:rPr>
        <w:t xml:space="preserve">a) </w:t>
      </w:r>
      <w:r w:rsidR="007214C8" w:rsidRPr="003C64F8">
        <w:rPr>
          <w:b/>
          <w:sz w:val="20"/>
          <w:szCs w:val="20"/>
          <w:lang w:val="sr-Cyrl-RS"/>
        </w:rPr>
        <w:t>Списак радова</w:t>
      </w:r>
    </w:p>
    <w:p w14:paraId="0362CD79" w14:textId="77777777" w:rsidR="00C9318D" w:rsidRPr="003C64F8" w:rsidRDefault="00C9318D" w:rsidP="008D048C">
      <w:pPr>
        <w:rPr>
          <w:b/>
          <w:sz w:val="20"/>
          <w:szCs w:val="20"/>
        </w:rPr>
      </w:pPr>
    </w:p>
    <w:p w14:paraId="00714F90" w14:textId="03C3B908" w:rsidR="00C9318D" w:rsidRPr="003C64F8" w:rsidRDefault="007214C8" w:rsidP="008D048C">
      <w:pPr>
        <w:spacing w:after="200"/>
        <w:rPr>
          <w:sz w:val="20"/>
          <w:szCs w:val="20"/>
          <w:lang w:val="sr-Cyrl-RS"/>
        </w:rPr>
      </w:pPr>
      <w:r w:rsidRPr="003C64F8">
        <w:rPr>
          <w:b/>
          <w:sz w:val="20"/>
          <w:szCs w:val="20"/>
          <w:lang w:val="sr-Cyrl-RS"/>
        </w:rPr>
        <w:t xml:space="preserve">Оригинални радови </w:t>
      </w:r>
      <w:r w:rsidR="00C9318D" w:rsidRPr="003C64F8">
        <w:rPr>
          <w:b/>
          <w:i/>
          <w:sz w:val="20"/>
          <w:szCs w:val="20"/>
        </w:rPr>
        <w:t>in extenso</w:t>
      </w:r>
      <w:r w:rsidR="00C9318D" w:rsidRPr="003C64F8">
        <w:rPr>
          <w:b/>
          <w:sz w:val="20"/>
          <w:szCs w:val="20"/>
        </w:rPr>
        <w:t xml:space="preserve"> </w:t>
      </w:r>
      <w:r w:rsidRPr="003C64F8">
        <w:rPr>
          <w:b/>
          <w:sz w:val="20"/>
          <w:szCs w:val="20"/>
          <w:lang w:val="sr-Cyrl-RS"/>
        </w:rPr>
        <w:t xml:space="preserve">у часописима са </w:t>
      </w:r>
      <w:r w:rsidR="00C9318D" w:rsidRPr="003C64F8">
        <w:rPr>
          <w:b/>
          <w:sz w:val="20"/>
          <w:szCs w:val="20"/>
        </w:rPr>
        <w:t xml:space="preserve">JCR </w:t>
      </w:r>
      <w:r w:rsidRPr="003C64F8">
        <w:rPr>
          <w:b/>
          <w:sz w:val="20"/>
          <w:szCs w:val="20"/>
          <w:lang w:val="sr-Cyrl-RS"/>
        </w:rPr>
        <w:t>листе</w:t>
      </w:r>
    </w:p>
    <w:p w14:paraId="1605E80F" w14:textId="77777777" w:rsidR="00962031" w:rsidRPr="003C64F8" w:rsidRDefault="00962031" w:rsidP="008D048C">
      <w:pPr>
        <w:pStyle w:val="ListParagraph"/>
        <w:numPr>
          <w:ilvl w:val="0"/>
          <w:numId w:val="10"/>
        </w:numPr>
        <w:spacing w:after="160"/>
        <w:jc w:val="both"/>
        <w:rPr>
          <w:color w:val="000000" w:themeColor="text1"/>
          <w:sz w:val="20"/>
          <w:szCs w:val="20"/>
        </w:rPr>
      </w:pPr>
      <w:r w:rsidRPr="003C64F8">
        <w:rPr>
          <w:color w:val="000000" w:themeColor="text1"/>
          <w:sz w:val="20"/>
          <w:szCs w:val="20"/>
          <w:shd w:val="clear" w:color="auto" w:fill="FFFFFF"/>
        </w:rPr>
        <w:t xml:space="preserve">Vidičević-Novaković S, Stanojević Z, Tomonjić N, Karapandža K, </w:t>
      </w:r>
      <w:r w:rsidRPr="003C64F8">
        <w:rPr>
          <w:b/>
          <w:bCs/>
          <w:color w:val="000000" w:themeColor="text1"/>
          <w:sz w:val="20"/>
          <w:szCs w:val="20"/>
          <w:shd w:val="clear" w:color="auto" w:fill="FFFFFF"/>
        </w:rPr>
        <w:t>Zeković J</w:t>
      </w:r>
      <w:r w:rsidRPr="003C64F8">
        <w:rPr>
          <w:color w:val="000000" w:themeColor="text1"/>
          <w:sz w:val="20"/>
          <w:szCs w:val="20"/>
          <w:shd w:val="clear" w:color="auto" w:fill="FFFFFF"/>
        </w:rPr>
        <w:t xml:space="preserve">, Martinović T et al. Proapoptotic and proautophagy effect of H1-receptor antagonist desloratadine in human glioblastoma cell lines. Med Oncol. 2023; 40(8):241.  M22, </w:t>
      </w:r>
      <w:r w:rsidRPr="003C64F8">
        <w:rPr>
          <w:sz w:val="20"/>
          <w:szCs w:val="20"/>
        </w:rPr>
        <w:t>IF</w:t>
      </w:r>
      <w:r w:rsidRPr="003C64F8">
        <w:rPr>
          <w:sz w:val="20"/>
          <w:szCs w:val="20"/>
          <w:vertAlign w:val="subscript"/>
        </w:rPr>
        <w:t>202</w:t>
      </w:r>
      <w:r w:rsidR="00287745" w:rsidRPr="003C64F8">
        <w:rPr>
          <w:sz w:val="20"/>
          <w:szCs w:val="20"/>
          <w:vertAlign w:val="subscript"/>
        </w:rPr>
        <w:t>2</w:t>
      </w:r>
      <w:r w:rsidRPr="003C64F8">
        <w:rPr>
          <w:sz w:val="20"/>
          <w:szCs w:val="20"/>
          <w:vertAlign w:val="subscript"/>
        </w:rPr>
        <w:t xml:space="preserve"> </w:t>
      </w:r>
      <w:r w:rsidRPr="003C64F8">
        <w:rPr>
          <w:color w:val="000000" w:themeColor="text1"/>
          <w:sz w:val="20"/>
          <w:szCs w:val="20"/>
          <w:shd w:val="clear" w:color="auto" w:fill="FFFFFF"/>
        </w:rPr>
        <w:t>= 3,400</w:t>
      </w:r>
    </w:p>
    <w:p w14:paraId="7BA44962" w14:textId="77777777" w:rsidR="00962031" w:rsidRPr="003C64F8" w:rsidRDefault="00962031" w:rsidP="008D048C">
      <w:pPr>
        <w:pStyle w:val="ListParagraph"/>
        <w:jc w:val="both"/>
        <w:rPr>
          <w:color w:val="000000" w:themeColor="text1"/>
          <w:sz w:val="20"/>
          <w:szCs w:val="20"/>
        </w:rPr>
      </w:pPr>
    </w:p>
    <w:p w14:paraId="68A03A4F" w14:textId="34D5E617" w:rsidR="00CE6385" w:rsidRPr="003C64F8" w:rsidRDefault="00962031" w:rsidP="008D048C">
      <w:pPr>
        <w:pStyle w:val="ListParagraph"/>
        <w:numPr>
          <w:ilvl w:val="0"/>
          <w:numId w:val="10"/>
        </w:numPr>
        <w:spacing w:after="160"/>
        <w:jc w:val="both"/>
        <w:rPr>
          <w:b/>
          <w:bCs/>
          <w:color w:val="000000" w:themeColor="text1"/>
          <w:sz w:val="20"/>
          <w:szCs w:val="20"/>
        </w:rPr>
      </w:pPr>
      <w:r w:rsidRPr="003C64F8">
        <w:rPr>
          <w:color w:val="000000" w:themeColor="text1"/>
          <w:sz w:val="20"/>
          <w:szCs w:val="20"/>
        </w:rPr>
        <w:t xml:space="preserve">Jančić J, </w:t>
      </w:r>
      <w:r w:rsidRPr="003C64F8">
        <w:rPr>
          <w:b/>
          <w:bCs/>
          <w:color w:val="000000" w:themeColor="text1"/>
          <w:sz w:val="20"/>
          <w:szCs w:val="20"/>
        </w:rPr>
        <w:t>Zeković J</w:t>
      </w:r>
      <w:r w:rsidRPr="003C64F8">
        <w:rPr>
          <w:color w:val="000000" w:themeColor="text1"/>
          <w:sz w:val="20"/>
          <w:szCs w:val="20"/>
        </w:rPr>
        <w:t xml:space="preserve">, Ćetković M, Nikolić B, Ivančević N, Vučević D et al. Acute Peripheral Facial Nerve Palsy in Children and Adolescents: Clinical Aspects and Treatment Modalities. </w:t>
      </w:r>
      <w:r w:rsidR="00CE6385" w:rsidRPr="003C64F8">
        <w:rPr>
          <w:color w:val="000000" w:themeColor="text1"/>
          <w:sz w:val="20"/>
          <w:szCs w:val="20"/>
        </w:rPr>
        <w:t>CNS NEUROL DISORD-DR 2023</w:t>
      </w:r>
      <w:r w:rsidRPr="003C64F8">
        <w:rPr>
          <w:color w:val="000000" w:themeColor="text1"/>
          <w:sz w:val="20"/>
          <w:szCs w:val="20"/>
        </w:rPr>
        <w:t>; 22(9): 1369-1377.</w:t>
      </w:r>
    </w:p>
    <w:p w14:paraId="5787CF62" w14:textId="359C36A8" w:rsidR="00C9318D" w:rsidRDefault="00962031" w:rsidP="002A7645">
      <w:pPr>
        <w:pStyle w:val="ListParagraph"/>
        <w:spacing w:after="160"/>
        <w:jc w:val="both"/>
        <w:rPr>
          <w:sz w:val="20"/>
          <w:szCs w:val="20"/>
        </w:rPr>
      </w:pPr>
      <w:r w:rsidRPr="003C64F8">
        <w:rPr>
          <w:color w:val="000000" w:themeColor="text1"/>
          <w:sz w:val="20"/>
          <w:szCs w:val="20"/>
          <w:shd w:val="clear" w:color="auto" w:fill="FFFFFF"/>
        </w:rPr>
        <w:t xml:space="preserve">M22, </w:t>
      </w:r>
      <w:r w:rsidRPr="003C64F8">
        <w:rPr>
          <w:sz w:val="20"/>
          <w:szCs w:val="20"/>
        </w:rPr>
        <w:t>IF</w:t>
      </w:r>
      <w:r w:rsidRPr="003C64F8">
        <w:rPr>
          <w:sz w:val="20"/>
          <w:szCs w:val="20"/>
          <w:vertAlign w:val="subscript"/>
        </w:rPr>
        <w:t>202</w:t>
      </w:r>
      <w:r w:rsidR="00287745" w:rsidRPr="003C64F8">
        <w:rPr>
          <w:sz w:val="20"/>
          <w:szCs w:val="20"/>
          <w:vertAlign w:val="subscript"/>
        </w:rPr>
        <w:t>2</w:t>
      </w:r>
      <w:r w:rsidRPr="003C64F8">
        <w:rPr>
          <w:sz w:val="20"/>
          <w:szCs w:val="20"/>
        </w:rPr>
        <w:t>= 3,000</w:t>
      </w:r>
    </w:p>
    <w:p w14:paraId="44E9918A" w14:textId="77777777" w:rsidR="002A7645" w:rsidRPr="002A7645" w:rsidRDefault="002A7645" w:rsidP="002A7645">
      <w:pPr>
        <w:pStyle w:val="ListParagraph"/>
        <w:jc w:val="both"/>
        <w:rPr>
          <w:b/>
          <w:bCs/>
          <w:color w:val="000000" w:themeColor="text1"/>
          <w:sz w:val="20"/>
          <w:szCs w:val="20"/>
        </w:rPr>
      </w:pPr>
    </w:p>
    <w:p w14:paraId="102BD95E" w14:textId="0CE8D7F3" w:rsidR="00C9318D" w:rsidRPr="003C64F8" w:rsidRDefault="007214C8" w:rsidP="008D048C">
      <w:pPr>
        <w:spacing w:after="200"/>
        <w:rPr>
          <w:sz w:val="20"/>
          <w:szCs w:val="20"/>
        </w:rPr>
      </w:pPr>
      <w:r w:rsidRPr="003C64F8">
        <w:rPr>
          <w:b/>
          <w:sz w:val="20"/>
          <w:szCs w:val="20"/>
          <w:lang w:val="sr-Cyrl-RS"/>
        </w:rPr>
        <w:t>Цео рад у часописима који нису индексирани у базама података</w:t>
      </w:r>
    </w:p>
    <w:p w14:paraId="7D3E9ACD" w14:textId="3243AF65" w:rsidR="000556E3" w:rsidRPr="003C64F8" w:rsidRDefault="00744A30" w:rsidP="008D048C">
      <w:pPr>
        <w:pStyle w:val="ListParagraph"/>
        <w:numPr>
          <w:ilvl w:val="0"/>
          <w:numId w:val="22"/>
        </w:numPr>
        <w:jc w:val="both"/>
        <w:rPr>
          <w:rFonts w:eastAsia="Georgia"/>
          <w:b/>
          <w:bCs/>
          <w:sz w:val="20"/>
          <w:szCs w:val="20"/>
        </w:rPr>
      </w:pPr>
      <w:r w:rsidRPr="003C64F8">
        <w:rPr>
          <w:rFonts w:eastAsia="Georgia"/>
          <w:sz w:val="20"/>
          <w:szCs w:val="20"/>
        </w:rPr>
        <w:t xml:space="preserve">Самарџић Ј, </w:t>
      </w:r>
      <w:r w:rsidRPr="003C64F8">
        <w:rPr>
          <w:rFonts w:eastAsia="Georgia"/>
          <w:b/>
          <w:sz w:val="20"/>
          <w:szCs w:val="20"/>
        </w:rPr>
        <w:t>Зековић Ј</w:t>
      </w:r>
      <w:r w:rsidRPr="003C64F8">
        <w:rPr>
          <w:rFonts w:eastAsia="Georgia"/>
          <w:sz w:val="20"/>
          <w:szCs w:val="20"/>
        </w:rPr>
        <w:t xml:space="preserve">, Стевановић А, Јанчић Ј, Димитријевић И. (Зло)употреба и адиктивни потенцијал бензодиазепина: Анализа потрошње у Србији у периоду 2014-2016. </w:t>
      </w:r>
      <w:r w:rsidRPr="00C84694">
        <w:rPr>
          <w:rFonts w:eastAsia="Georgia"/>
          <w:iCs/>
          <w:sz w:val="20"/>
          <w:szCs w:val="20"/>
        </w:rPr>
        <w:t>Енграми</w:t>
      </w:r>
      <w:r w:rsidRPr="003C64F8">
        <w:rPr>
          <w:rFonts w:eastAsia="Georgia"/>
          <w:sz w:val="20"/>
          <w:szCs w:val="20"/>
        </w:rPr>
        <w:t xml:space="preserve"> 2018; 40(2): 73-85</w:t>
      </w:r>
      <w:r w:rsidRPr="003C64F8">
        <w:rPr>
          <w:rFonts w:eastAsia="Georgia"/>
          <w:sz w:val="20"/>
          <w:szCs w:val="20"/>
          <w:lang w:val="sr-Cyrl-RS"/>
        </w:rPr>
        <w:t xml:space="preserve">. </w:t>
      </w:r>
      <w:r w:rsidR="00287745" w:rsidRPr="003C64F8">
        <w:rPr>
          <w:rFonts w:eastAsia="Georgia"/>
          <w:sz w:val="20"/>
          <w:szCs w:val="20"/>
        </w:rPr>
        <w:t>M52</w:t>
      </w:r>
    </w:p>
    <w:p w14:paraId="65C59864" w14:textId="77777777" w:rsidR="00A45AF2" w:rsidRPr="003C64F8" w:rsidRDefault="00A45AF2" w:rsidP="008D048C">
      <w:pPr>
        <w:pStyle w:val="ListParagraph"/>
        <w:jc w:val="both"/>
        <w:rPr>
          <w:rFonts w:eastAsia="Georgia"/>
          <w:sz w:val="20"/>
          <w:szCs w:val="20"/>
        </w:rPr>
      </w:pPr>
    </w:p>
    <w:p w14:paraId="68742026" w14:textId="5BB145B7" w:rsidR="00A45AF2" w:rsidRPr="003C64F8" w:rsidRDefault="007214C8" w:rsidP="008D048C">
      <w:pPr>
        <w:rPr>
          <w:b/>
          <w:color w:val="000000"/>
          <w:sz w:val="20"/>
          <w:szCs w:val="20"/>
        </w:rPr>
      </w:pPr>
      <w:r w:rsidRPr="003C64F8">
        <w:rPr>
          <w:b/>
          <w:color w:val="000000"/>
          <w:sz w:val="20"/>
          <w:szCs w:val="20"/>
          <w:lang w:val="sr-Cyrl-RS"/>
        </w:rPr>
        <w:t>Цео рад у зборнику међународног скупа</w:t>
      </w:r>
    </w:p>
    <w:p w14:paraId="4A023A41" w14:textId="77777777" w:rsidR="00A45AF2" w:rsidRPr="003C64F8" w:rsidRDefault="00A45AF2" w:rsidP="008D048C">
      <w:pPr>
        <w:rPr>
          <w:b/>
          <w:color w:val="000000"/>
          <w:sz w:val="20"/>
          <w:szCs w:val="20"/>
        </w:rPr>
      </w:pPr>
    </w:p>
    <w:p w14:paraId="6F9B1984" w14:textId="3C25B4F6" w:rsidR="008D048C" w:rsidRPr="002A7645" w:rsidRDefault="00A45AF2" w:rsidP="002A7645">
      <w:pPr>
        <w:pStyle w:val="ListParagraph"/>
        <w:numPr>
          <w:ilvl w:val="0"/>
          <w:numId w:val="32"/>
        </w:numPr>
        <w:tabs>
          <w:tab w:val="left" w:pos="709"/>
        </w:tabs>
        <w:jc w:val="both"/>
        <w:rPr>
          <w:rFonts w:eastAsia="Georgia"/>
          <w:sz w:val="20"/>
          <w:szCs w:val="20"/>
        </w:rPr>
      </w:pPr>
      <w:r w:rsidRPr="003C64F8">
        <w:rPr>
          <w:rFonts w:eastAsia="Georgia"/>
          <w:b/>
          <w:bCs/>
          <w:sz w:val="20"/>
          <w:szCs w:val="20"/>
        </w:rPr>
        <w:t>Zeković J</w:t>
      </w:r>
      <w:r w:rsidRPr="003C64F8">
        <w:rPr>
          <w:rFonts w:eastAsia="Georgia"/>
          <w:sz w:val="20"/>
          <w:szCs w:val="20"/>
        </w:rPr>
        <w:t>, Madžgalj Š, Platiša M. Detrended fluctuation analysis of heart and respiratory rhythm in atrial fibrillation. Computing in Cardiology 2018; Vol 45. DOI: 10.22489/CinC.2018.300</w:t>
      </w:r>
      <w:r w:rsidRPr="003C64F8">
        <w:rPr>
          <w:rStyle w:val="Hyperlink"/>
          <w:rFonts w:eastAsia="Georgia"/>
          <w:sz w:val="20"/>
          <w:szCs w:val="20"/>
          <w:u w:val="none"/>
        </w:rPr>
        <w:t xml:space="preserve">.  </w:t>
      </w:r>
      <w:r w:rsidRPr="003C64F8">
        <w:rPr>
          <w:rStyle w:val="Hyperlink"/>
          <w:rFonts w:eastAsia="Georgia"/>
          <w:color w:val="auto"/>
          <w:sz w:val="20"/>
          <w:szCs w:val="20"/>
          <w:u w:val="none"/>
        </w:rPr>
        <w:t>M33</w:t>
      </w:r>
    </w:p>
    <w:p w14:paraId="547F4B1A" w14:textId="77777777" w:rsidR="006E7B76" w:rsidRPr="003C64F8" w:rsidRDefault="006E7B76" w:rsidP="008D048C">
      <w:pPr>
        <w:rPr>
          <w:sz w:val="20"/>
          <w:szCs w:val="20"/>
        </w:rPr>
      </w:pPr>
    </w:p>
    <w:p w14:paraId="3271155D" w14:textId="3ACC5F6A" w:rsidR="00C9318D" w:rsidRPr="003C64F8" w:rsidRDefault="007214C8" w:rsidP="008D048C">
      <w:pPr>
        <w:rPr>
          <w:b/>
          <w:sz w:val="20"/>
          <w:szCs w:val="20"/>
        </w:rPr>
      </w:pPr>
      <w:r w:rsidRPr="003C64F8">
        <w:rPr>
          <w:b/>
          <w:sz w:val="20"/>
          <w:szCs w:val="20"/>
          <w:lang w:val="sr-Cyrl-RS"/>
        </w:rPr>
        <w:t>Изводи у зборницима међу</w:t>
      </w:r>
      <w:r w:rsidR="004B5E98" w:rsidRPr="003C64F8">
        <w:rPr>
          <w:b/>
          <w:sz w:val="20"/>
          <w:szCs w:val="20"/>
          <w:lang w:val="sr-Cyrl-RS"/>
        </w:rPr>
        <w:t>на</w:t>
      </w:r>
      <w:r w:rsidRPr="003C64F8">
        <w:rPr>
          <w:b/>
          <w:sz w:val="20"/>
          <w:szCs w:val="20"/>
          <w:lang w:val="sr-Cyrl-RS"/>
        </w:rPr>
        <w:t>родних скупова</w:t>
      </w:r>
    </w:p>
    <w:p w14:paraId="374D605C" w14:textId="77777777" w:rsidR="00C9318D" w:rsidRPr="003C64F8" w:rsidRDefault="00C9318D" w:rsidP="008D048C">
      <w:pPr>
        <w:rPr>
          <w:sz w:val="20"/>
          <w:szCs w:val="20"/>
        </w:rPr>
      </w:pPr>
    </w:p>
    <w:p w14:paraId="2E767F84" w14:textId="77777777" w:rsidR="00A45AF2" w:rsidRPr="003C64F8" w:rsidRDefault="00A45AF2" w:rsidP="008D048C">
      <w:pPr>
        <w:pStyle w:val="ListParagraph"/>
        <w:numPr>
          <w:ilvl w:val="0"/>
          <w:numId w:val="33"/>
        </w:numPr>
        <w:jc w:val="both"/>
        <w:rPr>
          <w:sz w:val="20"/>
          <w:szCs w:val="20"/>
        </w:rPr>
      </w:pPr>
      <w:r w:rsidRPr="003C64F8">
        <w:rPr>
          <w:b/>
          <w:bCs/>
          <w:sz w:val="20"/>
          <w:szCs w:val="20"/>
        </w:rPr>
        <w:t xml:space="preserve">Zeković J, </w:t>
      </w:r>
      <w:r w:rsidRPr="003C64F8">
        <w:rPr>
          <w:sz w:val="20"/>
          <w:szCs w:val="20"/>
        </w:rPr>
        <w:t>Vidičević-Novaković S, Tasić J, Stanojević Ž, Milovanović A, Tomonjić N et al. Effects of cuprizone-induced demyelination on autophagy markers in different neural structures with the evaluation of behavior in rats. 8th Congress Serbian Neuroscience Society 2023; Belgrade, Serbia; Book of Abstracts, p.80. M34</w:t>
      </w:r>
    </w:p>
    <w:p w14:paraId="1306B97B" w14:textId="77777777" w:rsidR="00A45AF2" w:rsidRPr="003C64F8" w:rsidRDefault="00A45AF2" w:rsidP="008D048C">
      <w:pPr>
        <w:pStyle w:val="ListParagraph"/>
        <w:numPr>
          <w:ilvl w:val="0"/>
          <w:numId w:val="33"/>
        </w:numPr>
        <w:jc w:val="both"/>
        <w:rPr>
          <w:sz w:val="20"/>
          <w:szCs w:val="20"/>
        </w:rPr>
      </w:pPr>
      <w:r w:rsidRPr="003C64F8">
        <w:rPr>
          <w:b/>
          <w:bCs/>
          <w:sz w:val="20"/>
          <w:szCs w:val="20"/>
        </w:rPr>
        <w:t>Zeković J</w:t>
      </w:r>
      <w:r w:rsidRPr="003C64F8">
        <w:rPr>
          <w:sz w:val="20"/>
          <w:szCs w:val="20"/>
        </w:rPr>
        <w:t>, Martinović J, Zarić M, Savić LJ, Švob Štrac D, Jančić J, Samardžić J. The influence of zaleplon on GABA and glutamate transporter in the hippocampal synapses in rats. Eur</w:t>
      </w:r>
      <w:r w:rsidR="00CE6385" w:rsidRPr="003C64F8">
        <w:rPr>
          <w:sz w:val="20"/>
          <w:szCs w:val="20"/>
        </w:rPr>
        <w:t xml:space="preserve"> </w:t>
      </w:r>
      <w:r w:rsidRPr="003C64F8">
        <w:rPr>
          <w:sz w:val="20"/>
          <w:szCs w:val="20"/>
        </w:rPr>
        <w:t>Neuropsychopharm 2021; 53</w:t>
      </w:r>
      <w:r w:rsidR="00DB6E0A" w:rsidRPr="003C64F8">
        <w:rPr>
          <w:sz w:val="20"/>
          <w:szCs w:val="20"/>
        </w:rPr>
        <w:t xml:space="preserve"> (Suppl. 1)</w:t>
      </w:r>
      <w:r w:rsidRPr="003C64F8">
        <w:rPr>
          <w:sz w:val="20"/>
          <w:szCs w:val="20"/>
        </w:rPr>
        <w:t>:</w:t>
      </w:r>
      <w:r w:rsidR="00CE6385" w:rsidRPr="003C64F8">
        <w:rPr>
          <w:sz w:val="20"/>
          <w:szCs w:val="20"/>
        </w:rPr>
        <w:t xml:space="preserve"> S</w:t>
      </w:r>
      <w:r w:rsidRPr="003C64F8">
        <w:rPr>
          <w:sz w:val="20"/>
          <w:szCs w:val="20"/>
        </w:rPr>
        <w:t>44</w:t>
      </w:r>
      <w:r w:rsidR="00CE6385" w:rsidRPr="003C64F8">
        <w:rPr>
          <w:sz w:val="20"/>
          <w:szCs w:val="20"/>
        </w:rPr>
        <w:t>7</w:t>
      </w:r>
      <w:r w:rsidRPr="003C64F8">
        <w:rPr>
          <w:sz w:val="20"/>
          <w:szCs w:val="20"/>
        </w:rPr>
        <w:t xml:space="preserve">. </w:t>
      </w:r>
      <w:r w:rsidR="00257A3A" w:rsidRPr="003C64F8">
        <w:rPr>
          <w:sz w:val="20"/>
          <w:szCs w:val="20"/>
        </w:rPr>
        <w:t>M34</w:t>
      </w:r>
    </w:p>
    <w:p w14:paraId="040664F3" w14:textId="77777777" w:rsidR="00A45AF2" w:rsidRPr="003C64F8" w:rsidRDefault="00A45AF2" w:rsidP="008D048C">
      <w:pPr>
        <w:pStyle w:val="ListParagraph"/>
        <w:numPr>
          <w:ilvl w:val="0"/>
          <w:numId w:val="33"/>
        </w:numPr>
        <w:jc w:val="both"/>
        <w:rPr>
          <w:bCs/>
          <w:sz w:val="20"/>
          <w:szCs w:val="20"/>
        </w:rPr>
      </w:pPr>
      <w:r w:rsidRPr="003C64F8">
        <w:rPr>
          <w:sz w:val="20"/>
          <w:szCs w:val="20"/>
        </w:rPr>
        <w:t xml:space="preserve">Samardžić J, </w:t>
      </w:r>
      <w:r w:rsidRPr="003C64F8">
        <w:rPr>
          <w:b/>
          <w:bCs/>
          <w:sz w:val="20"/>
          <w:szCs w:val="20"/>
        </w:rPr>
        <w:t>Zeković J</w:t>
      </w:r>
      <w:r w:rsidRPr="003C64F8">
        <w:rPr>
          <w:sz w:val="20"/>
          <w:szCs w:val="20"/>
        </w:rPr>
        <w:t xml:space="preserve">, Zeković H, Savić LJ, Jančić J. </w:t>
      </w:r>
      <w:r w:rsidRPr="003C64F8">
        <w:rPr>
          <w:bCs/>
          <w:sz w:val="20"/>
          <w:szCs w:val="20"/>
        </w:rPr>
        <w:t xml:space="preserve">Anxiolytics consumption during COVID-19 pandemic: The Serbian case. SSPT 2021 Spring Meeting: Abstract Book.  </w:t>
      </w:r>
      <w:r w:rsidR="00257A3A" w:rsidRPr="003C64F8">
        <w:rPr>
          <w:sz w:val="20"/>
          <w:szCs w:val="20"/>
        </w:rPr>
        <w:t>M34</w:t>
      </w:r>
    </w:p>
    <w:p w14:paraId="045B79C6" w14:textId="7F36F8FA" w:rsidR="00A45AF2" w:rsidRPr="003C64F8" w:rsidRDefault="00A45AF2" w:rsidP="008D048C">
      <w:pPr>
        <w:pStyle w:val="ListParagraph"/>
        <w:numPr>
          <w:ilvl w:val="0"/>
          <w:numId w:val="33"/>
        </w:numPr>
        <w:tabs>
          <w:tab w:val="left" w:pos="1222"/>
        </w:tabs>
        <w:jc w:val="both"/>
        <w:rPr>
          <w:rFonts w:eastAsia="Georgia"/>
          <w:sz w:val="20"/>
          <w:szCs w:val="20"/>
        </w:rPr>
      </w:pPr>
      <w:r w:rsidRPr="003C64F8">
        <w:rPr>
          <w:rFonts w:eastAsia="Georgia"/>
          <w:sz w:val="20"/>
          <w:szCs w:val="20"/>
        </w:rPr>
        <w:t>Samardžić J</w:t>
      </w:r>
      <w:r w:rsidRPr="003C64F8">
        <w:rPr>
          <w:rFonts w:eastAsia="Georgia"/>
          <w:b/>
          <w:bCs/>
          <w:sz w:val="20"/>
          <w:szCs w:val="20"/>
        </w:rPr>
        <w:t>, Zeković J</w:t>
      </w:r>
      <w:r w:rsidRPr="003C64F8">
        <w:rPr>
          <w:rFonts w:eastAsia="Georgia"/>
          <w:sz w:val="20"/>
          <w:szCs w:val="20"/>
        </w:rPr>
        <w:t>, Henčić B, Jančić J. Behavioral Profile of Zaleplon in Rats Assessed by Active Avoidance Test and Elevated Plus Maze. ACNP 58</w:t>
      </w:r>
      <w:r w:rsidRPr="003C64F8">
        <w:rPr>
          <w:rFonts w:eastAsia="Georgia"/>
          <w:sz w:val="20"/>
          <w:szCs w:val="20"/>
          <w:vertAlign w:val="superscript"/>
        </w:rPr>
        <w:t>th</w:t>
      </w:r>
      <w:r w:rsidRPr="003C64F8">
        <w:rPr>
          <w:rFonts w:eastAsia="Georgia"/>
          <w:sz w:val="20"/>
          <w:szCs w:val="20"/>
        </w:rPr>
        <w:t xml:space="preserve"> Annual Meeting: Poster Session III. Neuropsychopharmacol 2019; 44</w:t>
      </w:r>
      <w:r w:rsidR="00DB6E0A" w:rsidRPr="003C64F8">
        <w:rPr>
          <w:rFonts w:eastAsia="Georgia"/>
          <w:sz w:val="20"/>
          <w:szCs w:val="20"/>
        </w:rPr>
        <w:t xml:space="preserve"> (Suppl. 1)</w:t>
      </w:r>
      <w:r w:rsidRPr="003C64F8">
        <w:rPr>
          <w:rFonts w:eastAsia="Georgia"/>
          <w:sz w:val="20"/>
          <w:szCs w:val="20"/>
        </w:rPr>
        <w:t>:</w:t>
      </w:r>
      <w:r w:rsidR="00CE6385" w:rsidRPr="003C64F8">
        <w:rPr>
          <w:rFonts w:eastAsia="Georgia"/>
          <w:sz w:val="20"/>
          <w:szCs w:val="20"/>
        </w:rPr>
        <w:t>499</w:t>
      </w:r>
      <w:r w:rsidRPr="003C64F8">
        <w:rPr>
          <w:rFonts w:eastAsia="Georgia"/>
          <w:sz w:val="20"/>
          <w:szCs w:val="20"/>
        </w:rPr>
        <w:t xml:space="preserve">. </w:t>
      </w:r>
      <w:r w:rsidR="00287745" w:rsidRPr="003C64F8">
        <w:rPr>
          <w:sz w:val="20"/>
          <w:szCs w:val="20"/>
        </w:rPr>
        <w:t>M34</w:t>
      </w:r>
    </w:p>
    <w:p w14:paraId="445B5CF3" w14:textId="77777777" w:rsidR="00A45AF2" w:rsidRPr="003C64F8" w:rsidRDefault="00A45AF2" w:rsidP="008D048C">
      <w:pPr>
        <w:pStyle w:val="ListParagraph"/>
        <w:numPr>
          <w:ilvl w:val="0"/>
          <w:numId w:val="33"/>
        </w:numPr>
        <w:tabs>
          <w:tab w:val="left" w:pos="1221"/>
        </w:tabs>
        <w:jc w:val="both"/>
        <w:rPr>
          <w:rFonts w:eastAsia="Georgia"/>
          <w:sz w:val="20"/>
          <w:szCs w:val="20"/>
        </w:rPr>
      </w:pPr>
      <w:r w:rsidRPr="003C64F8">
        <w:rPr>
          <w:rFonts w:eastAsia="Georgia"/>
          <w:b/>
          <w:bCs/>
          <w:sz w:val="20"/>
          <w:szCs w:val="20"/>
        </w:rPr>
        <w:t>Zeković J,</w:t>
      </w:r>
      <w:r w:rsidRPr="003C64F8">
        <w:rPr>
          <w:rFonts w:eastAsia="Georgia"/>
          <w:sz w:val="20"/>
          <w:szCs w:val="20"/>
        </w:rPr>
        <w:t xml:space="preserve"> Samardžić J. The influence of zaleplone on behaviour of rats in the active avoidance test. Porto </w:t>
      </w:r>
      <w:r w:rsidR="00DB6E0A" w:rsidRPr="003C64F8">
        <w:rPr>
          <w:rFonts w:eastAsia="Georgia"/>
          <w:sz w:val="20"/>
          <w:szCs w:val="20"/>
        </w:rPr>
        <w:t>Biomed J</w:t>
      </w:r>
      <w:r w:rsidR="00DB6E0A" w:rsidRPr="003C64F8">
        <w:rPr>
          <w:rFonts w:eastAsia="Georgia"/>
          <w:i/>
          <w:iCs/>
          <w:sz w:val="20"/>
          <w:szCs w:val="20"/>
        </w:rPr>
        <w:t xml:space="preserve"> </w:t>
      </w:r>
      <w:r w:rsidRPr="003C64F8">
        <w:rPr>
          <w:rFonts w:eastAsia="Georgia"/>
          <w:sz w:val="20"/>
          <w:szCs w:val="20"/>
        </w:rPr>
        <w:t xml:space="preserve">2019; 4(6):28. </w:t>
      </w:r>
      <w:r w:rsidR="00257A3A" w:rsidRPr="003C64F8">
        <w:rPr>
          <w:sz w:val="20"/>
          <w:szCs w:val="20"/>
        </w:rPr>
        <w:t>M34</w:t>
      </w:r>
    </w:p>
    <w:p w14:paraId="00099CB7" w14:textId="77777777" w:rsidR="00A45AF2" w:rsidRPr="003C64F8" w:rsidRDefault="00A45AF2" w:rsidP="008D048C">
      <w:pPr>
        <w:pStyle w:val="ListParagraph"/>
        <w:numPr>
          <w:ilvl w:val="0"/>
          <w:numId w:val="33"/>
        </w:numPr>
        <w:tabs>
          <w:tab w:val="left" w:pos="1220"/>
        </w:tabs>
        <w:jc w:val="both"/>
        <w:rPr>
          <w:rFonts w:eastAsia="Georgia"/>
          <w:sz w:val="20"/>
          <w:szCs w:val="20"/>
        </w:rPr>
      </w:pPr>
      <w:r w:rsidRPr="003C64F8">
        <w:rPr>
          <w:rFonts w:eastAsia="Georgia"/>
          <w:sz w:val="20"/>
          <w:szCs w:val="20"/>
        </w:rPr>
        <w:t>Zdravković M</w:t>
      </w:r>
      <w:r w:rsidRPr="003C64F8">
        <w:rPr>
          <w:rFonts w:eastAsia="Georgia"/>
          <w:b/>
          <w:bCs/>
          <w:sz w:val="20"/>
          <w:szCs w:val="20"/>
        </w:rPr>
        <w:t>, Zeković J</w:t>
      </w:r>
      <w:r w:rsidRPr="003C64F8">
        <w:rPr>
          <w:rFonts w:eastAsia="Georgia"/>
          <w:sz w:val="20"/>
          <w:szCs w:val="20"/>
        </w:rPr>
        <w:t xml:space="preserve">, Đurić B, Topalović N, Mazić S. The influence of the type of training on anthropometric characteristics and biochemical parameters in athletes. </w:t>
      </w:r>
      <w:r w:rsidR="00DB6E0A" w:rsidRPr="003C64F8">
        <w:rPr>
          <w:rFonts w:eastAsia="Georgia"/>
          <w:sz w:val="20"/>
          <w:szCs w:val="20"/>
        </w:rPr>
        <w:t>Porto Biomed J</w:t>
      </w:r>
      <w:r w:rsidR="00DB6E0A" w:rsidRPr="003C64F8">
        <w:rPr>
          <w:rFonts w:eastAsia="Georgia"/>
          <w:i/>
          <w:iCs/>
          <w:sz w:val="20"/>
          <w:szCs w:val="20"/>
        </w:rPr>
        <w:t xml:space="preserve">  </w:t>
      </w:r>
      <w:r w:rsidRPr="003C64F8">
        <w:rPr>
          <w:rFonts w:eastAsia="Georgia"/>
          <w:sz w:val="20"/>
          <w:szCs w:val="20"/>
        </w:rPr>
        <w:t xml:space="preserve">2019; 4(6):56. </w:t>
      </w:r>
      <w:r w:rsidR="00257A3A" w:rsidRPr="003C64F8">
        <w:rPr>
          <w:sz w:val="20"/>
          <w:szCs w:val="20"/>
        </w:rPr>
        <w:t>M34</w:t>
      </w:r>
    </w:p>
    <w:p w14:paraId="0BCDC212" w14:textId="77777777" w:rsidR="00A45AF2" w:rsidRPr="003C64F8" w:rsidRDefault="00A45AF2" w:rsidP="008D048C">
      <w:pPr>
        <w:pStyle w:val="ListParagraph"/>
        <w:numPr>
          <w:ilvl w:val="0"/>
          <w:numId w:val="33"/>
        </w:numPr>
        <w:tabs>
          <w:tab w:val="left" w:pos="1220"/>
        </w:tabs>
        <w:jc w:val="both"/>
        <w:rPr>
          <w:rFonts w:eastAsia="Georgia"/>
          <w:sz w:val="20"/>
          <w:szCs w:val="20"/>
        </w:rPr>
      </w:pPr>
      <w:r w:rsidRPr="003C64F8">
        <w:rPr>
          <w:rFonts w:eastAsia="Georgia"/>
          <w:b/>
          <w:bCs/>
          <w:sz w:val="20"/>
          <w:szCs w:val="20"/>
        </w:rPr>
        <w:t>Zeković J</w:t>
      </w:r>
      <w:r w:rsidRPr="003C64F8">
        <w:rPr>
          <w:rFonts w:eastAsia="Georgia"/>
          <w:sz w:val="20"/>
          <w:szCs w:val="20"/>
        </w:rPr>
        <w:t>, Zdravković M, Dinčić M, Čolović MB, Ćetković M, Stevović Kravić T, et al. Evaluation of</w:t>
      </w:r>
      <w:r w:rsidR="00287745" w:rsidRPr="003C64F8">
        <w:rPr>
          <w:rFonts w:eastAsia="Georgia"/>
          <w:sz w:val="20"/>
          <w:szCs w:val="20"/>
        </w:rPr>
        <w:t xml:space="preserve"> </w:t>
      </w:r>
      <w:r w:rsidRPr="003C64F8">
        <w:rPr>
          <w:rFonts w:eastAsia="Georgia"/>
          <w:sz w:val="20"/>
          <w:szCs w:val="20"/>
        </w:rPr>
        <w:t>(NH4)14(NaP5W30O110)•31H2O induced hepatotoxicity and nephrotoxicity.</w:t>
      </w:r>
      <w:bookmarkStart w:id="1" w:name="page3"/>
      <w:bookmarkEnd w:id="1"/>
      <w:r w:rsidRPr="003C64F8">
        <w:rPr>
          <w:rFonts w:eastAsia="Georgia"/>
          <w:sz w:val="20"/>
          <w:szCs w:val="20"/>
        </w:rPr>
        <w:t xml:space="preserve"> </w:t>
      </w:r>
      <w:r w:rsidR="00DB6E0A" w:rsidRPr="003C64F8">
        <w:rPr>
          <w:rFonts w:eastAsia="Georgia"/>
          <w:sz w:val="20"/>
          <w:szCs w:val="20"/>
        </w:rPr>
        <w:t>Porto Biomed J</w:t>
      </w:r>
      <w:r w:rsidR="00DB6E0A" w:rsidRPr="003C64F8">
        <w:rPr>
          <w:rFonts w:eastAsia="Georgia"/>
          <w:i/>
          <w:iCs/>
          <w:sz w:val="20"/>
          <w:szCs w:val="20"/>
        </w:rPr>
        <w:t xml:space="preserve">  </w:t>
      </w:r>
      <w:r w:rsidRPr="003C64F8">
        <w:rPr>
          <w:rFonts w:eastAsia="Georgia"/>
          <w:sz w:val="20"/>
          <w:szCs w:val="20"/>
        </w:rPr>
        <w:t xml:space="preserve">2018; 3(3):38. </w:t>
      </w:r>
      <w:r w:rsidR="00257A3A" w:rsidRPr="003C64F8">
        <w:rPr>
          <w:sz w:val="20"/>
          <w:szCs w:val="20"/>
        </w:rPr>
        <w:t>M34</w:t>
      </w:r>
    </w:p>
    <w:p w14:paraId="6F9AD8BF" w14:textId="77777777" w:rsidR="00A45AF2" w:rsidRPr="003C64F8" w:rsidRDefault="00A45AF2" w:rsidP="008D048C">
      <w:pPr>
        <w:pStyle w:val="ListParagraph"/>
        <w:numPr>
          <w:ilvl w:val="0"/>
          <w:numId w:val="33"/>
        </w:numPr>
        <w:tabs>
          <w:tab w:val="left" w:pos="1220"/>
        </w:tabs>
        <w:jc w:val="both"/>
        <w:rPr>
          <w:rFonts w:eastAsia="Georgia"/>
          <w:sz w:val="20"/>
          <w:szCs w:val="20"/>
        </w:rPr>
      </w:pPr>
      <w:r w:rsidRPr="003C64F8">
        <w:rPr>
          <w:rFonts w:eastAsia="Georgia"/>
          <w:sz w:val="20"/>
          <w:szCs w:val="20"/>
        </w:rPr>
        <w:t xml:space="preserve">Stanković M, </w:t>
      </w:r>
      <w:r w:rsidRPr="003C64F8">
        <w:rPr>
          <w:rFonts w:eastAsia="Georgia"/>
          <w:b/>
          <w:bCs/>
          <w:sz w:val="20"/>
          <w:szCs w:val="20"/>
        </w:rPr>
        <w:t>Zeković J</w:t>
      </w:r>
      <w:r w:rsidRPr="003C64F8">
        <w:rPr>
          <w:rFonts w:eastAsia="Georgia"/>
          <w:sz w:val="20"/>
          <w:szCs w:val="20"/>
        </w:rPr>
        <w:t xml:space="preserve">. The impact of chronic application of nandrolone decanoate and exercise on NPY in the hippocampus of rats. The Third Global Students’ Conference of Biomedical Sciences; 2016 October 20-23; Belgrade, Serbia; Abstract book, p. 33.  </w:t>
      </w:r>
      <w:r w:rsidR="00257A3A" w:rsidRPr="003C64F8">
        <w:rPr>
          <w:sz w:val="20"/>
          <w:szCs w:val="20"/>
        </w:rPr>
        <w:t>M34</w:t>
      </w:r>
    </w:p>
    <w:p w14:paraId="227A0554" w14:textId="77777777" w:rsidR="00C9318D" w:rsidRPr="003C64F8" w:rsidRDefault="00C9318D" w:rsidP="008D048C">
      <w:pPr>
        <w:ind w:left="1077" w:hanging="357"/>
        <w:rPr>
          <w:bCs/>
          <w:sz w:val="20"/>
          <w:szCs w:val="20"/>
        </w:rPr>
      </w:pPr>
    </w:p>
    <w:p w14:paraId="3E2B252F" w14:textId="4D75287E" w:rsidR="00C9318D" w:rsidRPr="003C64F8" w:rsidRDefault="007214C8" w:rsidP="008D048C">
      <w:pPr>
        <w:rPr>
          <w:b/>
          <w:sz w:val="20"/>
          <w:szCs w:val="20"/>
        </w:rPr>
      </w:pPr>
      <w:r w:rsidRPr="003C64F8">
        <w:rPr>
          <w:b/>
          <w:sz w:val="20"/>
          <w:szCs w:val="20"/>
          <w:lang w:val="sr-Cyrl-RS"/>
        </w:rPr>
        <w:t>Изводи у зборницима националних скупова</w:t>
      </w:r>
    </w:p>
    <w:p w14:paraId="183E425C" w14:textId="77777777" w:rsidR="00C9318D" w:rsidRPr="003C64F8" w:rsidRDefault="00C9318D" w:rsidP="008D048C">
      <w:pPr>
        <w:rPr>
          <w:sz w:val="20"/>
          <w:szCs w:val="20"/>
        </w:rPr>
      </w:pPr>
    </w:p>
    <w:p w14:paraId="178F4D3A" w14:textId="36A6D557" w:rsidR="007214C8" w:rsidRPr="003C64F8" w:rsidRDefault="007214C8" w:rsidP="008D048C">
      <w:pPr>
        <w:pStyle w:val="ListParagraph"/>
        <w:numPr>
          <w:ilvl w:val="0"/>
          <w:numId w:val="34"/>
        </w:numPr>
        <w:jc w:val="both"/>
        <w:rPr>
          <w:rFonts w:eastAsia="Calibri"/>
          <w:b/>
          <w:color w:val="000000"/>
          <w:sz w:val="20"/>
          <w:szCs w:val="20"/>
        </w:rPr>
      </w:pPr>
      <w:r w:rsidRPr="003C64F8">
        <w:rPr>
          <w:rFonts w:eastAsia="Calibri"/>
          <w:b/>
          <w:bCs/>
          <w:color w:val="000000"/>
          <w:sz w:val="20"/>
          <w:szCs w:val="20"/>
        </w:rPr>
        <w:t>Зековић Ј</w:t>
      </w:r>
      <w:r w:rsidRPr="003C64F8">
        <w:rPr>
          <w:rFonts w:eastAsia="Calibri"/>
          <w:color w:val="000000"/>
          <w:sz w:val="20"/>
          <w:szCs w:val="20"/>
        </w:rPr>
        <w:t xml:space="preserve">. Утицај залеплона на понашање пацова у тесту активног избегавања 60. Конгрес студената биомедицинских наука Србије са интернационалним учешћем; 2019 Април 21-25; Копаоник, Србија; Књига сажетака, стр. 913. </w:t>
      </w:r>
      <w:r w:rsidRPr="003C64F8">
        <w:rPr>
          <w:rFonts w:eastAsia="Calibri"/>
          <w:bCs/>
          <w:color w:val="000000"/>
          <w:sz w:val="20"/>
          <w:szCs w:val="20"/>
        </w:rPr>
        <w:t>М64</w:t>
      </w:r>
    </w:p>
    <w:p w14:paraId="6F927765" w14:textId="1AA6561B" w:rsidR="007214C8" w:rsidRPr="003C64F8" w:rsidRDefault="007214C8" w:rsidP="008D048C">
      <w:pPr>
        <w:pStyle w:val="ListParagraph"/>
        <w:numPr>
          <w:ilvl w:val="0"/>
          <w:numId w:val="34"/>
        </w:numPr>
        <w:jc w:val="both"/>
        <w:rPr>
          <w:rFonts w:eastAsia="Calibri"/>
          <w:b/>
          <w:color w:val="000000"/>
          <w:sz w:val="20"/>
          <w:szCs w:val="20"/>
        </w:rPr>
      </w:pPr>
      <w:r w:rsidRPr="003C64F8">
        <w:rPr>
          <w:rFonts w:eastAsia="Calibri"/>
          <w:color w:val="000000"/>
          <w:sz w:val="20"/>
          <w:szCs w:val="20"/>
        </w:rPr>
        <w:t xml:space="preserve">Здравковић М, </w:t>
      </w:r>
      <w:r w:rsidRPr="003C64F8">
        <w:rPr>
          <w:rFonts w:eastAsia="Calibri"/>
          <w:b/>
          <w:bCs/>
          <w:color w:val="000000"/>
          <w:sz w:val="20"/>
          <w:szCs w:val="20"/>
        </w:rPr>
        <w:t>Зековић Ј</w:t>
      </w:r>
      <w:r w:rsidRPr="003C64F8">
        <w:rPr>
          <w:rFonts w:eastAsia="Calibri"/>
          <w:color w:val="000000"/>
          <w:sz w:val="20"/>
          <w:szCs w:val="20"/>
        </w:rPr>
        <w:t xml:space="preserve">. Утицај типа тренинга на антропометријске карактеристике и биохемијске параметре спортиста такмичара. 60. Конгрес студената биомедицинских наука Србије са интернационалним учешћем; 2019 Април 21-25; Копаоник, Србија; Књига сажетака, стр. 1035. </w:t>
      </w:r>
      <w:r w:rsidRPr="003C64F8">
        <w:rPr>
          <w:rFonts w:eastAsia="Calibri"/>
          <w:bCs/>
          <w:color w:val="000000"/>
          <w:sz w:val="20"/>
          <w:szCs w:val="20"/>
        </w:rPr>
        <w:t>М64</w:t>
      </w:r>
    </w:p>
    <w:p w14:paraId="60FB48EA" w14:textId="611227D6" w:rsidR="007214C8" w:rsidRPr="003C64F8" w:rsidRDefault="007214C8" w:rsidP="008D048C">
      <w:pPr>
        <w:pStyle w:val="ListParagraph"/>
        <w:numPr>
          <w:ilvl w:val="0"/>
          <w:numId w:val="34"/>
        </w:numPr>
        <w:jc w:val="both"/>
        <w:rPr>
          <w:rFonts w:eastAsia="Calibri"/>
          <w:color w:val="000000"/>
          <w:sz w:val="20"/>
          <w:szCs w:val="20"/>
        </w:rPr>
      </w:pPr>
      <w:r w:rsidRPr="003C64F8">
        <w:rPr>
          <w:rFonts w:eastAsia="Calibri"/>
          <w:b/>
          <w:bCs/>
          <w:color w:val="000000"/>
          <w:sz w:val="20"/>
          <w:szCs w:val="20"/>
        </w:rPr>
        <w:t>Зековић Ј</w:t>
      </w:r>
      <w:r w:rsidRPr="003C64F8">
        <w:rPr>
          <w:rFonts w:eastAsia="Calibri"/>
          <w:color w:val="000000"/>
          <w:sz w:val="20"/>
          <w:szCs w:val="20"/>
        </w:rPr>
        <w:t xml:space="preserve">, Здравковић М. </w:t>
      </w:r>
      <w:r w:rsidR="00652F29" w:rsidRPr="003C64F8">
        <w:rPr>
          <w:rFonts w:eastAsia="Calibri"/>
          <w:i/>
          <w:color w:val="000000"/>
          <w:sz w:val="20"/>
          <w:szCs w:val="20"/>
          <w:lang w:val="sr-Latn-RS"/>
        </w:rPr>
        <w:t>In vivo</w:t>
      </w:r>
      <w:r w:rsidR="00652F29" w:rsidRPr="003C64F8">
        <w:rPr>
          <w:rFonts w:eastAsia="Calibri"/>
          <w:color w:val="000000"/>
          <w:sz w:val="20"/>
          <w:szCs w:val="20"/>
          <w:lang w:val="sr-Latn-RS"/>
        </w:rPr>
        <w:t xml:space="preserve"> </w:t>
      </w:r>
      <w:r w:rsidRPr="003C64F8">
        <w:rPr>
          <w:rFonts w:eastAsia="Calibri"/>
          <w:color w:val="000000"/>
          <w:sz w:val="20"/>
          <w:szCs w:val="20"/>
        </w:rPr>
        <w:t xml:space="preserve">евалуација неуротоксичности полиоксоволфрамата са антихипергликемијским ефектом. 59. Конгрес студената биомедицинских наука Србије са интернационалним учешћем; 2018; Копаоник, Србија; Књига сажетака, стр. 195. </w:t>
      </w:r>
      <w:r w:rsidRPr="003C64F8">
        <w:rPr>
          <w:rFonts w:eastAsia="Calibri"/>
          <w:bCs/>
          <w:color w:val="000000"/>
          <w:sz w:val="20"/>
          <w:szCs w:val="20"/>
        </w:rPr>
        <w:t>М64</w:t>
      </w:r>
    </w:p>
    <w:p w14:paraId="23291027" w14:textId="056CC5C6" w:rsidR="007214C8" w:rsidRPr="003C64F8" w:rsidRDefault="007214C8" w:rsidP="008D048C">
      <w:pPr>
        <w:pStyle w:val="ListParagraph"/>
        <w:numPr>
          <w:ilvl w:val="0"/>
          <w:numId w:val="34"/>
        </w:numPr>
        <w:jc w:val="both"/>
        <w:rPr>
          <w:rFonts w:eastAsia="Calibri"/>
          <w:color w:val="000000"/>
          <w:sz w:val="20"/>
          <w:szCs w:val="20"/>
        </w:rPr>
      </w:pPr>
      <w:r w:rsidRPr="003C64F8">
        <w:rPr>
          <w:rFonts w:eastAsia="Calibri"/>
          <w:color w:val="000000"/>
          <w:sz w:val="20"/>
          <w:szCs w:val="20"/>
        </w:rPr>
        <w:t xml:space="preserve">Маџгаљ Ш, </w:t>
      </w:r>
      <w:r w:rsidRPr="003C64F8">
        <w:rPr>
          <w:rFonts w:eastAsia="Calibri"/>
          <w:b/>
          <w:bCs/>
          <w:color w:val="000000"/>
          <w:sz w:val="20"/>
          <w:szCs w:val="20"/>
        </w:rPr>
        <w:t>Зековић Ј</w:t>
      </w:r>
      <w:r w:rsidRPr="003C64F8">
        <w:rPr>
          <w:rFonts w:eastAsia="Calibri"/>
          <w:color w:val="000000"/>
          <w:sz w:val="20"/>
          <w:szCs w:val="20"/>
        </w:rPr>
        <w:t xml:space="preserve">. Ентропија срчаног и респираторног ритма у атријалној фибрилацији. 59. Конгрес студената биомедицинских наука Србије са интернационалним учешћем 2018; Копаоник, Србија; Књига сажетака, стр. 9. </w:t>
      </w:r>
      <w:r w:rsidRPr="003C64F8">
        <w:rPr>
          <w:rFonts w:eastAsia="Calibri"/>
          <w:bCs/>
          <w:color w:val="000000"/>
          <w:sz w:val="20"/>
          <w:szCs w:val="20"/>
        </w:rPr>
        <w:t>М64</w:t>
      </w:r>
    </w:p>
    <w:p w14:paraId="795D6528" w14:textId="4C33B151" w:rsidR="007214C8" w:rsidRPr="003C64F8" w:rsidRDefault="007214C8" w:rsidP="008D048C">
      <w:pPr>
        <w:pStyle w:val="ListParagraph"/>
        <w:numPr>
          <w:ilvl w:val="0"/>
          <w:numId w:val="34"/>
        </w:numPr>
        <w:jc w:val="both"/>
        <w:rPr>
          <w:rFonts w:eastAsia="Calibri"/>
          <w:b/>
          <w:color w:val="000000"/>
          <w:sz w:val="20"/>
          <w:szCs w:val="20"/>
        </w:rPr>
      </w:pPr>
      <w:r w:rsidRPr="003C64F8">
        <w:rPr>
          <w:rFonts w:eastAsia="Calibri"/>
          <w:b/>
          <w:bCs/>
          <w:color w:val="000000"/>
          <w:sz w:val="20"/>
          <w:szCs w:val="20"/>
        </w:rPr>
        <w:t>Зековић Ј</w:t>
      </w:r>
      <w:r w:rsidRPr="003C64F8">
        <w:rPr>
          <w:rFonts w:eastAsia="Calibri"/>
          <w:color w:val="000000"/>
          <w:sz w:val="20"/>
          <w:szCs w:val="20"/>
        </w:rPr>
        <w:t xml:space="preserve">. Корелационе особине срчаног и респираторног ритма у атријалној фибрилацији. 58. Конгрес студената биомедицинских наука Србије са интернационалним учешћем 2017; Копаоник, Србија; Књига сажетака, стр. 881. </w:t>
      </w:r>
      <w:r w:rsidRPr="003C64F8">
        <w:rPr>
          <w:rFonts w:eastAsia="Calibri"/>
          <w:bCs/>
          <w:color w:val="000000"/>
          <w:sz w:val="20"/>
          <w:szCs w:val="20"/>
        </w:rPr>
        <w:t>М64</w:t>
      </w:r>
    </w:p>
    <w:p w14:paraId="0EFEAA31" w14:textId="5A0529CE" w:rsidR="007214C8" w:rsidRPr="003C64F8" w:rsidRDefault="007214C8" w:rsidP="008D048C">
      <w:pPr>
        <w:pStyle w:val="ListParagraph"/>
        <w:numPr>
          <w:ilvl w:val="0"/>
          <w:numId w:val="34"/>
        </w:numPr>
        <w:jc w:val="both"/>
        <w:rPr>
          <w:rFonts w:eastAsia="Calibri"/>
          <w:color w:val="000000"/>
          <w:sz w:val="20"/>
          <w:szCs w:val="20"/>
        </w:rPr>
      </w:pPr>
      <w:r w:rsidRPr="003C64F8">
        <w:rPr>
          <w:rFonts w:eastAsia="Calibri"/>
          <w:color w:val="000000"/>
          <w:sz w:val="20"/>
          <w:szCs w:val="20"/>
        </w:rPr>
        <w:t xml:space="preserve">Ђокић М, Павловић Л, </w:t>
      </w:r>
      <w:r w:rsidRPr="003C64F8">
        <w:rPr>
          <w:rFonts w:eastAsia="Calibri"/>
          <w:b/>
          <w:bCs/>
          <w:color w:val="000000"/>
          <w:sz w:val="20"/>
          <w:szCs w:val="20"/>
        </w:rPr>
        <w:t>Зековић Ј</w:t>
      </w:r>
      <w:r w:rsidRPr="003C64F8">
        <w:rPr>
          <w:rFonts w:eastAsia="Calibri"/>
          <w:color w:val="000000"/>
          <w:sz w:val="20"/>
          <w:szCs w:val="20"/>
        </w:rPr>
        <w:t xml:space="preserve">. Повезаност полиморфизама гена за ГСТП1 са показатељима ендотелне дисфункције и преживљавањем болесника са терминалном бубрежном слабошћу.58. Конгрес студената биомедицинских наука Србије са интернационалним учешћем 2017; Копаоник, Србија; Књига сажетака, стр. 46. </w:t>
      </w:r>
      <w:r w:rsidRPr="003C64F8">
        <w:rPr>
          <w:rFonts w:eastAsia="Calibri"/>
          <w:bCs/>
          <w:color w:val="000000"/>
          <w:sz w:val="20"/>
          <w:szCs w:val="20"/>
        </w:rPr>
        <w:t>М64</w:t>
      </w:r>
    </w:p>
    <w:p w14:paraId="5AD3DA9D" w14:textId="0C03E384" w:rsidR="007214C8" w:rsidRPr="003C64F8" w:rsidRDefault="007214C8" w:rsidP="008D048C">
      <w:pPr>
        <w:pStyle w:val="ListParagraph"/>
        <w:numPr>
          <w:ilvl w:val="0"/>
          <w:numId w:val="34"/>
        </w:numPr>
        <w:jc w:val="both"/>
        <w:rPr>
          <w:rFonts w:eastAsia="Calibri"/>
          <w:sz w:val="20"/>
          <w:szCs w:val="20"/>
        </w:rPr>
      </w:pPr>
      <w:r w:rsidRPr="003C64F8">
        <w:rPr>
          <w:rFonts w:eastAsia="Calibri"/>
          <w:color w:val="000000"/>
          <w:sz w:val="20"/>
          <w:szCs w:val="20"/>
        </w:rPr>
        <w:t xml:space="preserve">Станковић М, </w:t>
      </w:r>
      <w:r w:rsidRPr="003C64F8">
        <w:rPr>
          <w:rFonts w:eastAsia="Calibri"/>
          <w:b/>
          <w:bCs/>
          <w:color w:val="000000"/>
          <w:sz w:val="20"/>
          <w:szCs w:val="20"/>
        </w:rPr>
        <w:t>Зековић Ј</w:t>
      </w:r>
      <w:r w:rsidRPr="003C64F8">
        <w:rPr>
          <w:rFonts w:eastAsia="Calibri"/>
          <w:color w:val="000000"/>
          <w:sz w:val="20"/>
          <w:szCs w:val="20"/>
        </w:rPr>
        <w:t xml:space="preserve">. Утицај хроничне примене нандролон деканоата и вежбања на експресију неуропептида Y у хипокампусу пацова. 57. Конгрес студената биомедицинских наука Србије са интернационалним учешћем 2016; Сребрно језеро, Србија; Књига сажетака, стр. 194. </w:t>
      </w:r>
      <w:r w:rsidRPr="003C64F8">
        <w:rPr>
          <w:rFonts w:eastAsia="Calibri"/>
          <w:bCs/>
          <w:color w:val="000000"/>
          <w:sz w:val="20"/>
          <w:szCs w:val="20"/>
        </w:rPr>
        <w:t>М64</w:t>
      </w:r>
    </w:p>
    <w:p w14:paraId="29F893C3" w14:textId="77777777" w:rsidR="00C9318D" w:rsidRPr="003C64F8" w:rsidRDefault="00C9318D" w:rsidP="008D048C">
      <w:pPr>
        <w:ind w:left="270"/>
        <w:rPr>
          <w:sz w:val="20"/>
          <w:szCs w:val="20"/>
        </w:rPr>
      </w:pPr>
    </w:p>
    <w:p w14:paraId="40496E97" w14:textId="08A4344D" w:rsidR="00C9318D" w:rsidRPr="003C64F8" w:rsidRDefault="005C446B" w:rsidP="008D048C">
      <w:pPr>
        <w:rPr>
          <w:b/>
          <w:color w:val="000000"/>
          <w:sz w:val="20"/>
          <w:szCs w:val="20"/>
          <w:lang w:val="sr-Cyrl-RS"/>
        </w:rPr>
      </w:pPr>
      <w:r w:rsidRPr="003C64F8">
        <w:rPr>
          <w:b/>
          <w:color w:val="000000"/>
          <w:sz w:val="20"/>
          <w:szCs w:val="20"/>
          <w:lang w:val="sr-Cyrl-RS"/>
        </w:rPr>
        <w:t>Књиге, поглавља у књигама</w:t>
      </w:r>
    </w:p>
    <w:p w14:paraId="5C246D06" w14:textId="77777777" w:rsidR="00C9318D" w:rsidRPr="003C64F8" w:rsidRDefault="00C9318D" w:rsidP="008D048C">
      <w:pPr>
        <w:suppressAutoHyphens w:val="0"/>
        <w:rPr>
          <w:sz w:val="20"/>
          <w:szCs w:val="20"/>
          <w:lang w:val="sr-Latn-BA"/>
        </w:rPr>
      </w:pPr>
    </w:p>
    <w:p w14:paraId="7C7754AB" w14:textId="33ADCAE3" w:rsidR="005A0FF7" w:rsidRPr="003C64F8" w:rsidRDefault="005A0FF7" w:rsidP="008D048C">
      <w:pPr>
        <w:pStyle w:val="ListParagraph"/>
        <w:numPr>
          <w:ilvl w:val="0"/>
          <w:numId w:val="35"/>
        </w:numPr>
        <w:tabs>
          <w:tab w:val="left" w:pos="1220"/>
        </w:tabs>
        <w:jc w:val="both"/>
        <w:rPr>
          <w:rFonts w:eastAsia="Georgia"/>
          <w:sz w:val="20"/>
          <w:szCs w:val="20"/>
        </w:rPr>
      </w:pPr>
      <w:r w:rsidRPr="003C64F8">
        <w:rPr>
          <w:rFonts w:eastAsia="Georgia"/>
          <w:sz w:val="20"/>
          <w:szCs w:val="20"/>
        </w:rPr>
        <w:t xml:space="preserve">Milić J, </w:t>
      </w:r>
      <w:r w:rsidRPr="003C64F8">
        <w:rPr>
          <w:rFonts w:eastAsia="Georgia"/>
          <w:b/>
          <w:bCs/>
          <w:sz w:val="20"/>
          <w:szCs w:val="20"/>
        </w:rPr>
        <w:t>Zeković J</w:t>
      </w:r>
      <w:r w:rsidRPr="003C64F8">
        <w:rPr>
          <w:rFonts w:eastAsia="Georgia"/>
          <w:sz w:val="20"/>
          <w:szCs w:val="20"/>
        </w:rPr>
        <w:t xml:space="preserve">, Stankić D, Henčić B, Jančić J, Samardžić J. Cognition-enhancing drugs and applications to aging. In: Colin MR, Preedy VR, Rajendram R, editors. Assessments, Treatments and Modeling in Aging and Neurological Disease. Academic Press 2021; </w:t>
      </w:r>
      <w:r w:rsidR="004856C6" w:rsidRPr="003C64F8">
        <w:rPr>
          <w:rFonts w:eastAsia="Georgia"/>
          <w:sz w:val="20"/>
          <w:szCs w:val="20"/>
        </w:rPr>
        <w:t>ISBN 9780128180006; p.</w:t>
      </w:r>
      <w:r w:rsidRPr="003C64F8">
        <w:rPr>
          <w:rFonts w:eastAsia="Georgia"/>
          <w:sz w:val="20"/>
          <w:szCs w:val="20"/>
        </w:rPr>
        <w:t>367-378. M14</w:t>
      </w:r>
    </w:p>
    <w:p w14:paraId="08F82DFE" w14:textId="1894F922" w:rsidR="005A0FF7" w:rsidRPr="003C64F8" w:rsidRDefault="005A0FF7" w:rsidP="008D048C">
      <w:pPr>
        <w:pStyle w:val="ListParagraph"/>
        <w:numPr>
          <w:ilvl w:val="0"/>
          <w:numId w:val="35"/>
        </w:numPr>
        <w:tabs>
          <w:tab w:val="left" w:pos="1220"/>
        </w:tabs>
        <w:jc w:val="both"/>
        <w:rPr>
          <w:rFonts w:eastAsia="Georgia"/>
          <w:sz w:val="20"/>
          <w:szCs w:val="20"/>
        </w:rPr>
      </w:pPr>
      <w:r w:rsidRPr="003C64F8">
        <w:rPr>
          <w:rFonts w:eastAsia="Georgia"/>
          <w:sz w:val="20"/>
          <w:szCs w:val="20"/>
        </w:rPr>
        <w:t xml:space="preserve">Milić J, </w:t>
      </w:r>
      <w:r w:rsidRPr="003C64F8">
        <w:rPr>
          <w:rFonts w:eastAsia="Georgia"/>
          <w:b/>
          <w:bCs/>
          <w:sz w:val="20"/>
          <w:szCs w:val="20"/>
        </w:rPr>
        <w:t>Zeković J</w:t>
      </w:r>
      <w:r w:rsidRPr="003C64F8">
        <w:rPr>
          <w:rFonts w:eastAsia="Georgia"/>
          <w:sz w:val="20"/>
          <w:szCs w:val="20"/>
        </w:rPr>
        <w:t>, Stakić D, Van Beeck E, Samardžić J. Alcohol use disorder  pharmacotherapy options for postmenopausal females. In: Colin MR, Preedy VR, Rajendram R, editors. Assessments, Treatments and Modeling in Aging and Neurological Disease. Academic Press 2021;</w:t>
      </w:r>
      <w:r w:rsidR="004856C6" w:rsidRPr="003C64F8">
        <w:rPr>
          <w:rFonts w:eastAsia="Georgia"/>
          <w:sz w:val="20"/>
          <w:szCs w:val="20"/>
        </w:rPr>
        <w:t xml:space="preserve"> ISBN 9780128180006; p.</w:t>
      </w:r>
      <w:r w:rsidRPr="003C64F8">
        <w:rPr>
          <w:rFonts w:eastAsia="Georgia"/>
          <w:sz w:val="20"/>
          <w:szCs w:val="20"/>
        </w:rPr>
        <w:t xml:space="preserve"> 91-102. M14</w:t>
      </w:r>
    </w:p>
    <w:p w14:paraId="34092524" w14:textId="2C2EE121" w:rsidR="00C9318D" w:rsidRDefault="00C9318D" w:rsidP="008D048C">
      <w:pPr>
        <w:ind w:left="1080"/>
        <w:rPr>
          <w:sz w:val="20"/>
          <w:szCs w:val="20"/>
        </w:rPr>
      </w:pPr>
    </w:p>
    <w:p w14:paraId="1D7F725A" w14:textId="77777777" w:rsidR="008D048C" w:rsidRPr="003C64F8" w:rsidRDefault="008D048C" w:rsidP="008D048C">
      <w:pPr>
        <w:ind w:left="1080"/>
        <w:rPr>
          <w:sz w:val="20"/>
          <w:szCs w:val="20"/>
        </w:rPr>
      </w:pPr>
    </w:p>
    <w:p w14:paraId="5DE2B4F0" w14:textId="73F899C3" w:rsidR="00C9318D" w:rsidRPr="003C64F8" w:rsidRDefault="00771754" w:rsidP="008D048C">
      <w:pPr>
        <w:spacing w:after="240"/>
        <w:rPr>
          <w:b/>
          <w:sz w:val="20"/>
          <w:szCs w:val="20"/>
          <w:lang w:val="sr-Cyrl-RS"/>
        </w:rPr>
      </w:pPr>
      <w:r w:rsidRPr="003C64F8">
        <w:rPr>
          <w:b/>
          <w:sz w:val="20"/>
          <w:szCs w:val="20"/>
          <w:lang w:val="sr-Cyrl-RS"/>
        </w:rPr>
        <w:t>б</w:t>
      </w:r>
      <w:r w:rsidR="00C9318D" w:rsidRPr="003C64F8">
        <w:rPr>
          <w:b/>
          <w:sz w:val="20"/>
          <w:szCs w:val="20"/>
          <w:lang w:val="de-AT"/>
        </w:rPr>
        <w:t xml:space="preserve">) </w:t>
      </w:r>
      <w:r w:rsidRPr="003C64F8">
        <w:rPr>
          <w:b/>
          <w:sz w:val="20"/>
          <w:szCs w:val="20"/>
          <w:lang w:val="sr-Cyrl-RS"/>
        </w:rPr>
        <w:t>Руковођење или учешће на пројектима</w:t>
      </w:r>
    </w:p>
    <w:p w14:paraId="5D443360" w14:textId="2A69EB2D" w:rsidR="00C9318D" w:rsidRPr="003C64F8" w:rsidRDefault="00771754" w:rsidP="008D048C">
      <w:pPr>
        <w:spacing w:after="240"/>
        <w:ind w:firstLine="720"/>
        <w:rPr>
          <w:sz w:val="20"/>
          <w:szCs w:val="20"/>
          <w:lang w:val="de-AT"/>
        </w:rPr>
      </w:pPr>
      <w:r w:rsidRPr="003C64F8">
        <w:rPr>
          <w:sz w:val="20"/>
          <w:szCs w:val="20"/>
          <w:lang w:val="de-AT"/>
        </w:rPr>
        <w:t xml:space="preserve">Др Јанко Зековић је од 01.05.2022. године ангажован као истраживач приправник у оквиру </w:t>
      </w:r>
      <w:r w:rsidR="002A7645">
        <w:rPr>
          <w:sz w:val="20"/>
          <w:szCs w:val="20"/>
          <w:lang w:val="sr-Latn-RS"/>
        </w:rPr>
        <w:t>V</w:t>
      </w:r>
      <w:r w:rsidRPr="003C64F8">
        <w:rPr>
          <w:sz w:val="20"/>
          <w:szCs w:val="20"/>
          <w:lang w:val="de-AT"/>
        </w:rPr>
        <w:t xml:space="preserve"> позива Министарства просвете, науке и технолошког развоја Србије студентима докторских студија за укључивање у научноистраживачки рад у акредитованим научноистраживачким организацијама.</w:t>
      </w:r>
    </w:p>
    <w:p w14:paraId="1C73E210" w14:textId="3D82B0C0" w:rsidR="00C9318D" w:rsidRPr="003C64F8" w:rsidRDefault="001248FE" w:rsidP="008D048C">
      <w:pPr>
        <w:rPr>
          <w:b/>
          <w:sz w:val="20"/>
          <w:szCs w:val="20"/>
          <w:lang w:val="sr-Cyrl-RS"/>
        </w:rPr>
      </w:pPr>
      <w:r w:rsidRPr="003C64F8">
        <w:rPr>
          <w:b/>
          <w:sz w:val="20"/>
          <w:szCs w:val="20"/>
          <w:lang w:val="sr-Cyrl-RS"/>
        </w:rPr>
        <w:t>в</w:t>
      </w:r>
      <w:r w:rsidR="00C9318D" w:rsidRPr="003C64F8">
        <w:rPr>
          <w:b/>
          <w:sz w:val="20"/>
          <w:szCs w:val="20"/>
          <w:lang w:val="sl-SI"/>
        </w:rPr>
        <w:t xml:space="preserve">) </w:t>
      </w:r>
      <w:r w:rsidR="00771754" w:rsidRPr="003C64F8">
        <w:rPr>
          <w:b/>
          <w:sz w:val="20"/>
          <w:szCs w:val="20"/>
          <w:lang w:val="sr-Cyrl-RS"/>
        </w:rPr>
        <w:t>Цитираност</w:t>
      </w:r>
    </w:p>
    <w:p w14:paraId="24B440C7" w14:textId="77777777" w:rsidR="00C9318D" w:rsidRPr="003C64F8" w:rsidRDefault="00C9318D" w:rsidP="008D048C">
      <w:pPr>
        <w:rPr>
          <w:b/>
          <w:sz w:val="20"/>
          <w:szCs w:val="20"/>
          <w:lang w:val="sl-SI"/>
        </w:rPr>
      </w:pPr>
    </w:p>
    <w:p w14:paraId="3225D847" w14:textId="7FDC6E56" w:rsidR="00C9318D" w:rsidRPr="003C64F8" w:rsidRDefault="00771754" w:rsidP="008D048C">
      <w:pPr>
        <w:ind w:firstLine="720"/>
        <w:rPr>
          <w:sz w:val="20"/>
          <w:szCs w:val="20"/>
          <w:lang w:val="fr-FR"/>
        </w:rPr>
      </w:pPr>
      <w:r w:rsidRPr="003C64F8">
        <w:rPr>
          <w:sz w:val="20"/>
          <w:szCs w:val="20"/>
          <w:lang w:val="sr-Cyrl-RS"/>
        </w:rPr>
        <w:t>Укупна цитираност радова др Јанка Зековића је 3 и Хиршов</w:t>
      </w:r>
      <w:r w:rsidR="00C9318D" w:rsidRPr="003C64F8">
        <w:rPr>
          <w:sz w:val="20"/>
          <w:szCs w:val="20"/>
          <w:lang w:val="fr-FR"/>
        </w:rPr>
        <w:t xml:space="preserve">, </w:t>
      </w:r>
      <w:r w:rsidR="00C9318D" w:rsidRPr="003C64F8">
        <w:rPr>
          <w:i/>
          <w:sz w:val="20"/>
          <w:szCs w:val="20"/>
          <w:lang w:val="fr-FR"/>
        </w:rPr>
        <w:t>h-index</w:t>
      </w:r>
      <w:r w:rsidR="00C9318D" w:rsidRPr="003C64F8">
        <w:rPr>
          <w:sz w:val="20"/>
          <w:szCs w:val="20"/>
          <w:lang w:val="fr-FR"/>
        </w:rPr>
        <w:t xml:space="preserve"> </w:t>
      </w:r>
      <w:r w:rsidRPr="003C64F8">
        <w:rPr>
          <w:sz w:val="20"/>
          <w:szCs w:val="20"/>
          <w:lang w:val="sr-Cyrl-RS"/>
        </w:rPr>
        <w:t>износи</w:t>
      </w:r>
      <w:r w:rsidR="00C9318D" w:rsidRPr="003C64F8">
        <w:rPr>
          <w:sz w:val="20"/>
          <w:szCs w:val="20"/>
          <w:lang w:val="de-AT"/>
        </w:rPr>
        <w:t xml:space="preserve"> </w:t>
      </w:r>
      <w:r w:rsidR="00CF769B" w:rsidRPr="003C64F8">
        <w:rPr>
          <w:sz w:val="20"/>
          <w:szCs w:val="20"/>
          <w:lang w:val="fr-FR"/>
        </w:rPr>
        <w:t xml:space="preserve">1 </w:t>
      </w:r>
      <w:r w:rsidRPr="003C64F8">
        <w:rPr>
          <w:sz w:val="20"/>
          <w:szCs w:val="20"/>
          <w:lang w:val="sr-Cyrl-RS"/>
        </w:rPr>
        <w:t>према индексној бази</w:t>
      </w:r>
      <w:r w:rsidR="004B5E98" w:rsidRPr="003C64F8">
        <w:rPr>
          <w:sz w:val="20"/>
          <w:szCs w:val="20"/>
          <w:lang w:val="sr-Cyrl-RS"/>
        </w:rPr>
        <w:t xml:space="preserve"> </w:t>
      </w:r>
      <w:r w:rsidR="00C9318D" w:rsidRPr="003C64F8">
        <w:rPr>
          <w:sz w:val="20"/>
          <w:szCs w:val="20"/>
          <w:lang w:val="fr-FR"/>
        </w:rPr>
        <w:t>SCOPUS</w:t>
      </w:r>
      <w:r w:rsidR="00BA36CA" w:rsidRPr="003C64F8">
        <w:rPr>
          <w:sz w:val="20"/>
          <w:szCs w:val="20"/>
          <w:lang w:val="fr-FR"/>
        </w:rPr>
        <w:t xml:space="preserve"> (</w:t>
      </w:r>
      <w:r w:rsidRPr="003C64F8">
        <w:rPr>
          <w:sz w:val="20"/>
          <w:szCs w:val="20"/>
          <w:lang w:val="sr-Cyrl-RS"/>
        </w:rPr>
        <w:t>приступ</w:t>
      </w:r>
      <w:r w:rsidR="00BA36CA" w:rsidRPr="003C64F8">
        <w:rPr>
          <w:sz w:val="20"/>
          <w:szCs w:val="20"/>
          <w:lang w:val="fr-FR"/>
        </w:rPr>
        <w:t xml:space="preserve"> </w:t>
      </w:r>
      <w:r w:rsidR="003C64F8">
        <w:rPr>
          <w:sz w:val="20"/>
          <w:szCs w:val="20"/>
          <w:lang w:val="sr-Cyrl-RS"/>
        </w:rPr>
        <w:t>05</w:t>
      </w:r>
      <w:r w:rsidR="00BA36CA" w:rsidRPr="003C64F8">
        <w:rPr>
          <w:sz w:val="20"/>
          <w:szCs w:val="20"/>
          <w:lang w:val="fr-FR"/>
        </w:rPr>
        <w:t>.1</w:t>
      </w:r>
      <w:r w:rsidR="003C64F8">
        <w:rPr>
          <w:sz w:val="20"/>
          <w:szCs w:val="20"/>
          <w:lang w:val="sr-Cyrl-RS"/>
        </w:rPr>
        <w:t>2</w:t>
      </w:r>
      <w:r w:rsidR="00BA36CA" w:rsidRPr="003C64F8">
        <w:rPr>
          <w:sz w:val="20"/>
          <w:szCs w:val="20"/>
          <w:lang w:val="fr-FR"/>
        </w:rPr>
        <w:t>.2023.).</w:t>
      </w:r>
    </w:p>
    <w:p w14:paraId="70E6E84B" w14:textId="77777777" w:rsidR="00C9318D" w:rsidRPr="003C64F8" w:rsidRDefault="00C9318D" w:rsidP="008D048C">
      <w:pPr>
        <w:rPr>
          <w:sz w:val="20"/>
          <w:szCs w:val="20"/>
          <w:lang w:val="fr-FR"/>
        </w:rPr>
      </w:pPr>
    </w:p>
    <w:p w14:paraId="656A708B" w14:textId="229F5273" w:rsidR="00C9318D" w:rsidRPr="003C64F8" w:rsidRDefault="001248FE" w:rsidP="008D048C">
      <w:pPr>
        <w:rPr>
          <w:b/>
          <w:sz w:val="20"/>
          <w:szCs w:val="20"/>
        </w:rPr>
      </w:pPr>
      <w:r w:rsidRPr="003C64F8">
        <w:rPr>
          <w:b/>
          <w:sz w:val="20"/>
          <w:szCs w:val="20"/>
          <w:lang w:val="sr-Cyrl-RS"/>
        </w:rPr>
        <w:t>г</w:t>
      </w:r>
      <w:r w:rsidR="00C9318D" w:rsidRPr="003C64F8">
        <w:rPr>
          <w:b/>
          <w:sz w:val="20"/>
          <w:szCs w:val="20"/>
        </w:rPr>
        <w:t xml:space="preserve">) </w:t>
      </w:r>
      <w:r w:rsidR="00771754" w:rsidRPr="003C64F8">
        <w:rPr>
          <w:b/>
          <w:sz w:val="20"/>
          <w:szCs w:val="20"/>
          <w:lang w:val="sr-Cyrl-RS"/>
        </w:rPr>
        <w:t>Организовање научних састанака и симпозијума</w:t>
      </w:r>
    </w:p>
    <w:p w14:paraId="3F6C6288" w14:textId="552AD619" w:rsidR="00C9318D" w:rsidRPr="003C64F8" w:rsidRDefault="00C9318D" w:rsidP="008D048C">
      <w:pPr>
        <w:rPr>
          <w:b/>
          <w:sz w:val="20"/>
          <w:szCs w:val="20"/>
        </w:rPr>
      </w:pPr>
    </w:p>
    <w:p w14:paraId="3C0CD3AC" w14:textId="6764727E" w:rsidR="00C9318D" w:rsidRPr="003C64F8" w:rsidRDefault="00771754" w:rsidP="008D048C">
      <w:pPr>
        <w:ind w:firstLine="720"/>
        <w:rPr>
          <w:sz w:val="20"/>
          <w:szCs w:val="20"/>
        </w:rPr>
      </w:pPr>
      <w:r w:rsidRPr="003C64F8">
        <w:rPr>
          <w:sz w:val="20"/>
          <w:szCs w:val="20"/>
        </w:rPr>
        <w:t>Др Јанко Зековић је био члан организационог тима, као и помоћни уредник Књиге сажетака на Другом конгресу клиничких биохемичара и специјалиста лабораторијске медицине, који се одржао у Београду од 30. новембра до 2. децембра 2022. године.</w:t>
      </w:r>
    </w:p>
    <w:p w14:paraId="7FCDBA86" w14:textId="77777777" w:rsidR="004B5E98" w:rsidRPr="003C64F8" w:rsidRDefault="004B5E98" w:rsidP="008D048C">
      <w:pPr>
        <w:rPr>
          <w:b/>
          <w:sz w:val="20"/>
          <w:szCs w:val="20"/>
        </w:rPr>
      </w:pPr>
    </w:p>
    <w:p w14:paraId="3E91CEA3" w14:textId="77777777" w:rsidR="00C9318D" w:rsidRPr="003C64F8" w:rsidRDefault="00C9318D" w:rsidP="008D048C">
      <w:pPr>
        <w:ind w:left="270"/>
        <w:rPr>
          <w:sz w:val="20"/>
          <w:szCs w:val="20"/>
        </w:rPr>
      </w:pPr>
    </w:p>
    <w:p w14:paraId="7AB10992" w14:textId="13893DD1" w:rsidR="00C9318D" w:rsidRPr="003C64F8" w:rsidRDefault="00771754" w:rsidP="008D048C">
      <w:pPr>
        <w:rPr>
          <w:sz w:val="20"/>
          <w:szCs w:val="20"/>
        </w:rPr>
      </w:pPr>
      <w:r w:rsidRPr="003C64F8">
        <w:rPr>
          <w:b/>
          <w:sz w:val="20"/>
          <w:szCs w:val="20"/>
          <w:lang w:val="sr-Cyrl-RS"/>
        </w:rPr>
        <w:t>Ђ</w:t>
      </w:r>
      <w:r w:rsidR="00C9318D" w:rsidRPr="003C64F8">
        <w:rPr>
          <w:b/>
          <w:sz w:val="20"/>
          <w:szCs w:val="20"/>
        </w:rPr>
        <w:t xml:space="preserve">. </w:t>
      </w:r>
      <w:r w:rsidR="006661B9" w:rsidRPr="003C64F8">
        <w:rPr>
          <w:b/>
          <w:sz w:val="20"/>
          <w:szCs w:val="20"/>
          <w:lang w:val="sr-Cyrl-RS"/>
        </w:rPr>
        <w:t>ОЦЕНА О РЕЗУЛТАТИМА НАУЧНОГ И ИСТРАЖИВАЧКОГ РАДА</w:t>
      </w:r>
    </w:p>
    <w:p w14:paraId="74C91561" w14:textId="77777777" w:rsidR="00F15C07" w:rsidRPr="003C64F8" w:rsidRDefault="00F15C07" w:rsidP="008D048C">
      <w:pPr>
        <w:rPr>
          <w:sz w:val="20"/>
          <w:szCs w:val="20"/>
        </w:rPr>
      </w:pPr>
    </w:p>
    <w:p w14:paraId="61462771" w14:textId="47B98E02" w:rsidR="00C9318D" w:rsidRPr="003C64F8" w:rsidRDefault="006661B9" w:rsidP="008D048C">
      <w:pPr>
        <w:ind w:firstLine="720"/>
        <w:rPr>
          <w:sz w:val="20"/>
          <w:szCs w:val="20"/>
        </w:rPr>
      </w:pPr>
      <w:r w:rsidRPr="003C64F8">
        <w:rPr>
          <w:sz w:val="20"/>
          <w:szCs w:val="20"/>
        </w:rPr>
        <w:t xml:space="preserve">Др Јанко Зековић је учествовао у изради 21 публикације, од којих су 3 штампане у целости са кумулативним </w:t>
      </w:r>
      <w:r w:rsidR="002A7645">
        <w:rPr>
          <w:sz w:val="20"/>
          <w:szCs w:val="20"/>
        </w:rPr>
        <w:t>IF</w:t>
      </w:r>
      <w:r w:rsidRPr="003C64F8">
        <w:rPr>
          <w:sz w:val="20"/>
          <w:szCs w:val="20"/>
        </w:rPr>
        <w:t xml:space="preserve"> од 6,400. Укупно 2 публикације су штампане у часописима са JCR листе, а 1 публикација је објављена у часопису који није индексиран у наведеним базама података. Такође, др Зековић је учествовао у изради 15 научних публикација које су штампане у форми извода. Од тога, укупно 8 радова је штампано у облику извода у зборницима међународних скупова - у 4 публикације др Зековић је био први аутор и у 4 публикације сарадник. Укупно 7 публикација је штампано у изводима зборника националних скупова, од чега је др Зековић у 2 публикације био једини аутор, у 1 публикацији први аутор и сарадник у 4 публикације. Једна публикација је штампана у целости у зборнику међународног скупа у којој је др Зековић први аутор. Такође, др Зековић је коаутор у </w:t>
      </w:r>
      <w:r w:rsidR="00A72212">
        <w:rPr>
          <w:sz w:val="20"/>
          <w:szCs w:val="20"/>
          <w:lang w:val="sr-Cyrl-RS"/>
        </w:rPr>
        <w:t>2</w:t>
      </w:r>
      <w:r w:rsidRPr="003C64F8">
        <w:rPr>
          <w:sz w:val="20"/>
          <w:szCs w:val="20"/>
        </w:rPr>
        <w:t xml:space="preserve"> поглавља у књигама из области фармакологије.</w:t>
      </w:r>
    </w:p>
    <w:p w14:paraId="5B6407F8" w14:textId="54CF1620" w:rsidR="00A75C6A" w:rsidRPr="003C64F8" w:rsidRDefault="006661B9" w:rsidP="008D048C">
      <w:pPr>
        <w:ind w:firstLine="720"/>
        <w:rPr>
          <w:sz w:val="20"/>
          <w:szCs w:val="20"/>
          <w:lang w:val="ru-RU"/>
        </w:rPr>
      </w:pPr>
      <w:r w:rsidRPr="003C64F8">
        <w:rPr>
          <w:sz w:val="20"/>
          <w:szCs w:val="20"/>
        </w:rPr>
        <w:lastRenderedPageBreak/>
        <w:t xml:space="preserve">Научна и стручна активност др Јанка Зековића се одвија још од времена када је био студент и учествовао на конгресима студената медицине у земљи и иностранству из области хистологије и ембриологије, биофизике, хемије, биохемије, фармакологије и неурологије. Научно-истраживачки рад др Јанка Зековића има јасан континуитет, почевши од похађања курсева имунохистохемије и Добре лабораторијске праке у студентском периоду, преко публиковања студентских радова, а наставља се и након запослења на Институту за медицинску и клиничку биохемију. Као студент, био је добитник похвалница за најбољег студента Медицинског факултета Универзитета у Београду (2014/2015; 2015/2016; 2017/2018), награде Задужбине Николе Спасића за најбољег студента 2. године Медицинског факултета Универзитета у Београду (2015/2016.) и награде за најбољу презентацију у оралној сесији хистопатологије на когресу </w:t>
      </w:r>
      <w:r w:rsidR="00EA12C6" w:rsidRPr="003C64F8">
        <w:rPr>
          <w:i/>
          <w:spacing w:val="-3"/>
          <w:sz w:val="20"/>
          <w:szCs w:val="20"/>
          <w:lang w:val="sr-Latn-CS"/>
        </w:rPr>
        <w:t>The Third Global Student's Conference of Biomedical Sciences 2016 Belgrade</w:t>
      </w:r>
      <w:r w:rsidR="00BF09A6" w:rsidRPr="003C64F8">
        <w:rPr>
          <w:spacing w:val="-3"/>
          <w:sz w:val="20"/>
          <w:szCs w:val="20"/>
          <w:lang w:val="sr-Latn-CS"/>
        </w:rPr>
        <w:t xml:space="preserve"> (2016/2017.). </w:t>
      </w:r>
      <w:r w:rsidR="009B5215" w:rsidRPr="003C64F8">
        <w:rPr>
          <w:spacing w:val="-3"/>
          <w:sz w:val="20"/>
          <w:szCs w:val="20"/>
          <w:lang w:val="sr-Cyrl-RS"/>
        </w:rPr>
        <w:t xml:space="preserve">Додатно, у периоду од 2018-2020. године био је добитник стипендије за изузетно надарене студенте Министарства просвете, науке и технолошког развоја Републике Србије. </w:t>
      </w:r>
      <w:r w:rsidRPr="003C64F8">
        <w:rPr>
          <w:sz w:val="20"/>
          <w:szCs w:val="20"/>
          <w:lang w:val="sr-Latn-CS"/>
        </w:rPr>
        <w:t>Научно-истраживачки рад кандидата се наставља 2021. године, када је уписао докторске академске студије на модулу Молекуларна медицина, а од 2022. године је укључен као истраживач приправник у рад научноистраживачке организације у оквиру V позива Министарства просвете, науке и технолошког развоја Србије студентима докторских академских студија. Од почетка бављења научно-истраживачким радом др Зековић активно учествује у истраживањима из области ћелијске биологије, односно испитивањем молекуларних механизама цитотоксичног деловања различитих супстанци</w:t>
      </w:r>
      <w:r w:rsidR="008F7862">
        <w:rPr>
          <w:sz w:val="20"/>
          <w:szCs w:val="20"/>
          <w:lang w:val="sr-Latn-CS"/>
        </w:rPr>
        <w:t xml:space="preserve"> </w:t>
      </w:r>
      <w:r w:rsidR="008F7862">
        <w:rPr>
          <w:sz w:val="20"/>
          <w:szCs w:val="20"/>
          <w:lang w:val="sr-Cyrl-RS"/>
        </w:rPr>
        <w:t>у</w:t>
      </w:r>
      <w:r w:rsidRPr="003C64F8">
        <w:rPr>
          <w:sz w:val="20"/>
          <w:szCs w:val="20"/>
          <w:lang w:val="sr-Latn-CS"/>
        </w:rPr>
        <w:t xml:space="preserve"> </w:t>
      </w:r>
      <w:r w:rsidR="00652F29" w:rsidRPr="003C64F8">
        <w:rPr>
          <w:i/>
          <w:sz w:val="20"/>
          <w:szCs w:val="20"/>
          <w:lang w:val="sr-Latn-CS"/>
        </w:rPr>
        <w:t>in vitro</w:t>
      </w:r>
      <w:r w:rsidR="00652F29" w:rsidRPr="003C64F8">
        <w:rPr>
          <w:sz w:val="20"/>
          <w:szCs w:val="20"/>
          <w:lang w:val="sr-Latn-CS"/>
        </w:rPr>
        <w:t xml:space="preserve"> </w:t>
      </w:r>
      <w:r w:rsidRPr="003C64F8">
        <w:rPr>
          <w:sz w:val="20"/>
          <w:szCs w:val="20"/>
          <w:lang w:val="sr-Latn-CS"/>
        </w:rPr>
        <w:t xml:space="preserve">и </w:t>
      </w:r>
      <w:r w:rsidR="00652F29" w:rsidRPr="003C64F8">
        <w:rPr>
          <w:i/>
          <w:sz w:val="20"/>
          <w:szCs w:val="20"/>
          <w:lang w:val="sr-Latn-CS"/>
        </w:rPr>
        <w:t>in vivo</w:t>
      </w:r>
      <w:r w:rsidRPr="003C64F8">
        <w:rPr>
          <w:i/>
          <w:sz w:val="20"/>
          <w:szCs w:val="20"/>
          <w:lang w:val="sr-Latn-CS"/>
        </w:rPr>
        <w:t xml:space="preserve"> </w:t>
      </w:r>
      <w:r w:rsidRPr="003C64F8">
        <w:rPr>
          <w:sz w:val="20"/>
          <w:szCs w:val="20"/>
          <w:lang w:val="sr-Latn-CS"/>
        </w:rPr>
        <w:t>условима на моделима неуроинфламације и тумора централног нервног система. Од избора у звање сарадник у настави, као резултат ових истраживања, публикована је 1 публикација у категорији М22 и 1 извод у зборнику међународног скупа.</w:t>
      </w:r>
    </w:p>
    <w:p w14:paraId="2792A0D8" w14:textId="39412D91" w:rsidR="00A75C6A" w:rsidRPr="003C64F8" w:rsidRDefault="006661B9" w:rsidP="008D048C">
      <w:pPr>
        <w:ind w:firstLine="720"/>
        <w:rPr>
          <w:sz w:val="20"/>
          <w:szCs w:val="20"/>
          <w:lang w:val="ru-RU"/>
        </w:rPr>
      </w:pPr>
      <w:r w:rsidRPr="003C64F8">
        <w:rPr>
          <w:sz w:val="20"/>
          <w:szCs w:val="20"/>
          <w:lang w:val="ru-RU"/>
        </w:rPr>
        <w:t xml:space="preserve">Током досадашњег научно-истраживачког рада, др Зековић је овладао техникама ћелијске биологије (примарне и имортализоване ћелијске линије), стандардним биохемијским техникама (спектрофотометријске технике, </w:t>
      </w:r>
      <w:r w:rsidRPr="003C64F8">
        <w:rPr>
          <w:sz w:val="20"/>
          <w:szCs w:val="20"/>
          <w:lang w:val="sr-Latn-RS"/>
        </w:rPr>
        <w:t>ELISA</w:t>
      </w:r>
      <w:r w:rsidRPr="003C64F8">
        <w:rPr>
          <w:sz w:val="20"/>
          <w:szCs w:val="20"/>
          <w:lang w:val="ru-RU"/>
        </w:rPr>
        <w:t>), техникама раздвајања и детекције протеина (електрофореза, имуноблот), испитивања генске експресије (</w:t>
      </w:r>
      <w:r w:rsidRPr="003C64F8">
        <w:rPr>
          <w:sz w:val="20"/>
          <w:szCs w:val="20"/>
          <w:lang w:val="sr-Latn-RS"/>
        </w:rPr>
        <w:t>PCR</w:t>
      </w:r>
      <w:r w:rsidRPr="003C64F8">
        <w:rPr>
          <w:sz w:val="20"/>
          <w:szCs w:val="20"/>
          <w:lang w:val="ru-RU"/>
        </w:rPr>
        <w:t>), као и техникама проточне цитофлуориметрије (</w:t>
      </w:r>
      <w:r w:rsidRPr="003C64F8">
        <w:rPr>
          <w:sz w:val="20"/>
          <w:szCs w:val="20"/>
          <w:lang w:val="sr-Latn-RS"/>
        </w:rPr>
        <w:t>FACS</w:t>
      </w:r>
      <w:r w:rsidRPr="003C64F8">
        <w:rPr>
          <w:sz w:val="20"/>
          <w:szCs w:val="20"/>
          <w:lang w:val="ru-RU"/>
        </w:rPr>
        <w:t>). Такође, оспособљен је за рад са огледним животињама</w:t>
      </w:r>
      <w:r w:rsidR="00A75C6A" w:rsidRPr="003C64F8">
        <w:rPr>
          <w:sz w:val="20"/>
          <w:szCs w:val="20"/>
          <w:lang w:val="ru-RU"/>
        </w:rPr>
        <w:t>.</w:t>
      </w:r>
    </w:p>
    <w:p w14:paraId="3F313996" w14:textId="77777777" w:rsidR="00C9318D" w:rsidRPr="003C64F8" w:rsidRDefault="00C9318D" w:rsidP="008D048C">
      <w:pPr>
        <w:rPr>
          <w:b/>
          <w:sz w:val="20"/>
          <w:szCs w:val="20"/>
          <w:lang w:val="ru-RU"/>
        </w:rPr>
      </w:pPr>
    </w:p>
    <w:p w14:paraId="5E7B1565" w14:textId="62EDD129" w:rsidR="00C9318D" w:rsidRPr="003C64F8" w:rsidRDefault="006661B9" w:rsidP="008D048C">
      <w:pPr>
        <w:rPr>
          <w:sz w:val="20"/>
          <w:szCs w:val="20"/>
          <w:lang w:val="ru-RU"/>
        </w:rPr>
      </w:pPr>
      <w:r w:rsidRPr="003C64F8">
        <w:rPr>
          <w:b/>
          <w:sz w:val="20"/>
          <w:szCs w:val="20"/>
        </w:rPr>
        <w:t>E</w:t>
      </w:r>
      <w:r w:rsidR="00C9318D" w:rsidRPr="003C64F8">
        <w:rPr>
          <w:b/>
          <w:sz w:val="20"/>
          <w:szCs w:val="20"/>
          <w:lang w:val="ru-RU"/>
        </w:rPr>
        <w:t xml:space="preserve">. </w:t>
      </w:r>
      <w:r w:rsidRPr="003C64F8">
        <w:rPr>
          <w:b/>
          <w:sz w:val="20"/>
          <w:szCs w:val="20"/>
          <w:lang w:val="sr-Cyrl-RS"/>
        </w:rPr>
        <w:t>ОЦЕНА О АНГАЖОВАЊУ У РАЗВОЈУ НАСТАВЕ И ДРУГИХ ДЕЛАТНОСТИ ВИСОКОШКОЛСКЕ УСТАНОВЕ</w:t>
      </w:r>
    </w:p>
    <w:p w14:paraId="32F09EBB" w14:textId="77777777" w:rsidR="009E0C76" w:rsidRPr="003C64F8" w:rsidRDefault="009E0C76" w:rsidP="008D048C">
      <w:pPr>
        <w:rPr>
          <w:sz w:val="20"/>
          <w:szCs w:val="20"/>
          <w:lang w:val="ru-RU"/>
        </w:rPr>
      </w:pPr>
    </w:p>
    <w:p w14:paraId="3BCF9280" w14:textId="749F2998" w:rsidR="006E2635" w:rsidRPr="003C64F8" w:rsidRDefault="0094350A" w:rsidP="008D048C">
      <w:pPr>
        <w:suppressAutoHyphens w:val="0"/>
        <w:spacing w:after="200"/>
        <w:ind w:firstLine="720"/>
        <w:rPr>
          <w:b/>
          <w:sz w:val="20"/>
          <w:szCs w:val="20"/>
          <w:lang w:val="sr-Latn-CS"/>
        </w:rPr>
      </w:pPr>
      <w:r w:rsidRPr="003C64F8">
        <w:rPr>
          <w:rFonts w:eastAsia="NSimSun"/>
          <w:kern w:val="2"/>
          <w:sz w:val="20"/>
          <w:szCs w:val="20"/>
          <w:lang w:eastAsia="zh-CN" w:bidi="hi-IN"/>
        </w:rPr>
        <w:t>Својим досадашњим залагањем у раду са студентима и на Катедри др Зековић је дао изузетан допринос у развоју наставе. У школској 2022/2023. години је добио захвалницу Студентског парламента за посвећеност у решавању студентских питања и изузетну сарадњу са студентима као и захвалниц</w:t>
      </w:r>
      <w:r w:rsidR="008F7862">
        <w:rPr>
          <w:rFonts w:eastAsia="NSimSun"/>
          <w:kern w:val="2"/>
          <w:sz w:val="20"/>
          <w:szCs w:val="20"/>
          <w:lang w:val="sr-Cyrl-RS" w:eastAsia="zh-CN" w:bidi="hi-IN"/>
        </w:rPr>
        <w:t>у</w:t>
      </w:r>
      <w:r w:rsidRPr="003C64F8">
        <w:rPr>
          <w:rFonts w:eastAsia="NSimSun"/>
          <w:kern w:val="2"/>
          <w:sz w:val="20"/>
          <w:szCs w:val="20"/>
          <w:lang w:eastAsia="zh-CN" w:bidi="hi-IN"/>
        </w:rPr>
        <w:t xml:space="preserve"> Центра за стручни и научно-истраживачки рад студената (ЦСНИРС) за подршку активностима организације и унапређење научноистраживачког рада студената. </w:t>
      </w:r>
      <w:r w:rsidR="00910749" w:rsidRPr="003C64F8">
        <w:rPr>
          <w:rFonts w:eastAsia="NSimSun"/>
          <w:kern w:val="2"/>
          <w:sz w:val="20"/>
          <w:szCs w:val="20"/>
          <w:lang w:eastAsia="zh-CN" w:bidi="hi-IN"/>
        </w:rPr>
        <w:t>Др Јанко Зековић је члан Биохемијског друштва Србије</w:t>
      </w:r>
      <w:r w:rsidR="00910749" w:rsidRPr="003C64F8">
        <w:rPr>
          <w:rFonts w:eastAsia="NSimSun"/>
          <w:kern w:val="2"/>
          <w:sz w:val="20"/>
          <w:szCs w:val="20"/>
          <w:lang w:val="sr-Cyrl-RS" w:eastAsia="zh-CN" w:bidi="hi-IN"/>
        </w:rPr>
        <w:t xml:space="preserve">, </w:t>
      </w:r>
      <w:r w:rsidR="00910749" w:rsidRPr="003C64F8">
        <w:rPr>
          <w:rFonts w:eastAsia="NSimSun"/>
          <w:kern w:val="2"/>
          <w:sz w:val="20"/>
          <w:szCs w:val="20"/>
          <w:lang w:eastAsia="zh-CN" w:bidi="hi-IN"/>
        </w:rPr>
        <w:t xml:space="preserve">Друштва за неуронауке Србије и </w:t>
      </w:r>
      <w:r w:rsidR="00910749" w:rsidRPr="003C64F8">
        <w:rPr>
          <w:rFonts w:eastAsia="NSimSun"/>
          <w:kern w:val="2"/>
          <w:sz w:val="20"/>
          <w:szCs w:val="20"/>
          <w:lang w:val="sr-Cyrl-RS" w:eastAsia="zh-CN" w:bidi="hi-IN"/>
        </w:rPr>
        <w:t>Федерације европских друштава за неуронауке (</w:t>
      </w:r>
      <w:r w:rsidR="00910749" w:rsidRPr="003C64F8">
        <w:rPr>
          <w:rFonts w:eastAsia="NSimSun"/>
          <w:kern w:val="2"/>
          <w:sz w:val="20"/>
          <w:szCs w:val="20"/>
          <w:lang w:val="sr-Latn-RS" w:eastAsia="zh-CN" w:bidi="hi-IN"/>
        </w:rPr>
        <w:t>FENS).</w:t>
      </w:r>
      <w:r w:rsidR="00095F32" w:rsidRPr="003C64F8">
        <w:rPr>
          <w:b/>
          <w:sz w:val="20"/>
          <w:szCs w:val="20"/>
          <w:lang w:val="sr-Latn-CS"/>
        </w:rPr>
        <w:br w:type="page"/>
      </w:r>
    </w:p>
    <w:p w14:paraId="253418A3" w14:textId="587DEB0F" w:rsidR="006E7B76" w:rsidRPr="003C64F8" w:rsidRDefault="0094350A" w:rsidP="008D048C">
      <w:pPr>
        <w:rPr>
          <w:sz w:val="20"/>
          <w:szCs w:val="20"/>
          <w:lang w:val="sr-Latn-CS"/>
        </w:rPr>
      </w:pPr>
      <w:r w:rsidRPr="003C64F8">
        <w:rPr>
          <w:b/>
          <w:sz w:val="20"/>
          <w:szCs w:val="20"/>
          <w:lang w:val="sr-Cyrl-RS"/>
        </w:rPr>
        <w:lastRenderedPageBreak/>
        <w:t>ЗАКЉУЧНО МИШЉЕЊЕ И ПРЕДЛОГ КОМИСИЈЕ</w:t>
      </w:r>
    </w:p>
    <w:p w14:paraId="5AA1DA6A" w14:textId="77777777" w:rsidR="006E7B76" w:rsidRPr="003C64F8" w:rsidRDefault="006E7B76" w:rsidP="008D048C">
      <w:pPr>
        <w:rPr>
          <w:sz w:val="20"/>
          <w:szCs w:val="20"/>
          <w:lang w:val="sr-Latn-CS"/>
        </w:rPr>
      </w:pPr>
    </w:p>
    <w:p w14:paraId="0E44ED00" w14:textId="77777777" w:rsidR="006E7B76" w:rsidRPr="003C64F8" w:rsidRDefault="006E7B76" w:rsidP="008D048C">
      <w:pPr>
        <w:rPr>
          <w:sz w:val="20"/>
          <w:szCs w:val="20"/>
          <w:lang w:val="sr-Latn-CS"/>
        </w:rPr>
      </w:pPr>
    </w:p>
    <w:p w14:paraId="3E5EF3B9" w14:textId="71C121EF" w:rsidR="006E2635" w:rsidRPr="003C64F8" w:rsidRDefault="0094350A" w:rsidP="008D048C">
      <w:pPr>
        <w:ind w:firstLine="720"/>
        <w:rPr>
          <w:sz w:val="20"/>
          <w:szCs w:val="20"/>
          <w:lang w:val="sr-Latn-CS"/>
        </w:rPr>
      </w:pPr>
      <w:r w:rsidRPr="003C64F8">
        <w:rPr>
          <w:sz w:val="20"/>
          <w:szCs w:val="20"/>
          <w:lang w:val="sr-Latn-CS"/>
        </w:rPr>
        <w:t xml:space="preserve">На конкурс за избор једног сарадника у звање </w:t>
      </w:r>
      <w:r w:rsidRPr="003C64F8">
        <w:rPr>
          <w:b/>
          <w:bCs/>
          <w:sz w:val="20"/>
          <w:szCs w:val="20"/>
          <w:lang w:val="sr-Latn-CS"/>
        </w:rPr>
        <w:t>асистента</w:t>
      </w:r>
      <w:r w:rsidRPr="003C64F8">
        <w:rPr>
          <w:sz w:val="20"/>
          <w:szCs w:val="20"/>
          <w:lang w:val="sr-Latn-CS"/>
        </w:rPr>
        <w:t xml:space="preserve"> за ужу научну област Медицинска и клиничка биохемија, на Медицинском факултету</w:t>
      </w:r>
      <w:r w:rsidR="00652F29" w:rsidRPr="003C64F8">
        <w:rPr>
          <w:sz w:val="20"/>
          <w:szCs w:val="20"/>
          <w:lang w:val="sr-Cyrl-RS"/>
        </w:rPr>
        <w:t xml:space="preserve"> Универзитета</w:t>
      </w:r>
      <w:r w:rsidRPr="003C64F8">
        <w:rPr>
          <w:sz w:val="20"/>
          <w:szCs w:val="20"/>
          <w:lang w:val="sr-Latn-CS"/>
        </w:rPr>
        <w:t xml:space="preserve"> у Београду, који је 08.11.2023. године објављен у публикацији Националне службе за запошљавање „Послови“, јавио се један кандидат, доктор медицине, </w:t>
      </w:r>
      <w:r w:rsidRPr="003C64F8">
        <w:rPr>
          <w:b/>
          <w:bCs/>
          <w:sz w:val="20"/>
          <w:szCs w:val="20"/>
          <w:lang w:val="sr-Latn-CS"/>
        </w:rPr>
        <w:t>др Јанко (Вукоман) Зековић</w:t>
      </w:r>
      <w:r w:rsidRPr="003C64F8">
        <w:rPr>
          <w:sz w:val="20"/>
          <w:szCs w:val="20"/>
          <w:lang w:val="sr-Latn-CS"/>
        </w:rPr>
        <w:t>, до сада запослен као сарадник у настави на Катедри за медицинску и клиничку биохемију.</w:t>
      </w:r>
    </w:p>
    <w:p w14:paraId="07024843" w14:textId="77777777" w:rsidR="0094350A" w:rsidRPr="003C64F8" w:rsidRDefault="0094350A" w:rsidP="008D048C">
      <w:pPr>
        <w:ind w:firstLine="720"/>
        <w:rPr>
          <w:sz w:val="20"/>
          <w:szCs w:val="20"/>
          <w:lang w:val="sr-Latn-CS"/>
        </w:rPr>
      </w:pPr>
    </w:p>
    <w:p w14:paraId="3CDCF817" w14:textId="71AF7E21" w:rsidR="0094350A" w:rsidRPr="003C64F8" w:rsidRDefault="0094350A" w:rsidP="008D048C">
      <w:pPr>
        <w:ind w:firstLine="720"/>
        <w:rPr>
          <w:sz w:val="20"/>
          <w:szCs w:val="20"/>
          <w:lang w:val="sr-Latn-CS"/>
        </w:rPr>
      </w:pPr>
      <w:r w:rsidRPr="003C64F8">
        <w:rPr>
          <w:sz w:val="20"/>
          <w:szCs w:val="20"/>
          <w:lang w:val="sr-Latn-CS"/>
        </w:rPr>
        <w:t>Др Јанко Зековић се у току свог досадашњег педагошког и научно-истраживачког рада показао као савесна и одговорна особа, која својим обавезама у настави приступа са пуно ентузијазма, уз изузетно коректан и предусретљив однос према студентима. Уз то, он у потпуности влада савременим истраживачким техникама биохемије и молекуларне медицине, способан је да самостално и критички приступа истраживачким проблемима, а у исто време је посвећен и вредан члан свог истраживачког тима и Катедре медицинске и клиничке биохемије. Његови резултати у настави и научном раду показују да се развија у посвећеног едукатора, способног и креативног истраживача, великих људских квалитета од којег у будућности можемо пуно да очекујемо.</w:t>
      </w:r>
    </w:p>
    <w:p w14:paraId="04267069" w14:textId="77777777" w:rsidR="0094350A" w:rsidRPr="003C64F8" w:rsidRDefault="0094350A" w:rsidP="008D048C">
      <w:pPr>
        <w:ind w:firstLine="720"/>
        <w:rPr>
          <w:sz w:val="20"/>
          <w:szCs w:val="20"/>
          <w:lang w:val="sr-Latn-CS"/>
        </w:rPr>
      </w:pPr>
    </w:p>
    <w:p w14:paraId="2AFE1C29" w14:textId="62158E4F" w:rsidR="00E71490" w:rsidRPr="003C64F8" w:rsidRDefault="0094350A" w:rsidP="008D048C">
      <w:pPr>
        <w:ind w:firstLine="720"/>
        <w:rPr>
          <w:sz w:val="20"/>
          <w:szCs w:val="20"/>
          <w:lang w:val="sr-Latn-CS"/>
        </w:rPr>
      </w:pPr>
      <w:r w:rsidRPr="003C64F8">
        <w:rPr>
          <w:sz w:val="20"/>
          <w:szCs w:val="20"/>
          <w:lang w:val="sr-Latn-CS"/>
        </w:rPr>
        <w:t>На основу детаљне анализе приложене документације и разматрања педагошке, стручне и научне активности, као и на основу личног познавања кандидата, Комисија констатује да др Јанко Зековић испуњава све услове за избор у звање асистента дефинисаног Законом о високом образовању РС и Правилником Медицинског факултета у Београду.</w:t>
      </w:r>
    </w:p>
    <w:p w14:paraId="700151A0" w14:textId="77777777" w:rsidR="0094350A" w:rsidRPr="003C64F8" w:rsidRDefault="0094350A" w:rsidP="008D048C">
      <w:pPr>
        <w:ind w:firstLine="720"/>
        <w:rPr>
          <w:sz w:val="20"/>
          <w:szCs w:val="20"/>
          <w:lang w:val="sr-Latn-CS"/>
        </w:rPr>
      </w:pPr>
    </w:p>
    <w:p w14:paraId="7DE89A08" w14:textId="34E56240" w:rsidR="006E7B76" w:rsidRPr="003C64F8" w:rsidRDefault="0094350A" w:rsidP="008D048C">
      <w:pPr>
        <w:ind w:firstLine="720"/>
        <w:rPr>
          <w:sz w:val="20"/>
          <w:szCs w:val="20"/>
          <w:lang w:val="sr-Cyrl-RS"/>
        </w:rPr>
      </w:pPr>
      <w:r w:rsidRPr="003C64F8">
        <w:rPr>
          <w:sz w:val="20"/>
          <w:szCs w:val="20"/>
          <w:lang w:val="sr-Latn-CS"/>
        </w:rPr>
        <w:t xml:space="preserve">Комисија са великим задовољством једногласно предлаже Изборном већу Медицинског факултета да се </w:t>
      </w:r>
      <w:r w:rsidRPr="003C64F8">
        <w:rPr>
          <w:b/>
          <w:bCs/>
          <w:sz w:val="20"/>
          <w:szCs w:val="20"/>
          <w:lang w:val="sr-Latn-CS"/>
        </w:rPr>
        <w:t>др Јанко Зековић</w:t>
      </w:r>
      <w:r w:rsidRPr="003C64F8">
        <w:rPr>
          <w:sz w:val="20"/>
          <w:szCs w:val="20"/>
          <w:lang w:val="sr-Latn-CS"/>
        </w:rPr>
        <w:t xml:space="preserve"> изабере у звање </w:t>
      </w:r>
      <w:r w:rsidRPr="003C64F8">
        <w:rPr>
          <w:b/>
          <w:bCs/>
          <w:sz w:val="20"/>
          <w:szCs w:val="20"/>
          <w:lang w:val="sr-Latn-CS"/>
        </w:rPr>
        <w:t>асистента</w:t>
      </w:r>
      <w:r w:rsidRPr="003C64F8">
        <w:rPr>
          <w:sz w:val="20"/>
          <w:szCs w:val="20"/>
          <w:lang w:val="sr-Latn-CS"/>
        </w:rPr>
        <w:t xml:space="preserve"> за ужу научну област </w:t>
      </w:r>
      <w:r w:rsidRPr="003C64F8">
        <w:rPr>
          <w:b/>
          <w:bCs/>
          <w:sz w:val="20"/>
          <w:szCs w:val="20"/>
          <w:lang w:val="sr-Latn-CS"/>
        </w:rPr>
        <w:t>Медицинска и клиничка биохемија</w:t>
      </w:r>
      <w:r w:rsidRPr="003C64F8">
        <w:rPr>
          <w:sz w:val="20"/>
          <w:szCs w:val="20"/>
          <w:lang w:val="sr-Latn-CS"/>
        </w:rPr>
        <w:t xml:space="preserve"> на Медицинском факултету Универзитета у Београду</w:t>
      </w:r>
      <w:r w:rsidRPr="003C64F8">
        <w:rPr>
          <w:sz w:val="20"/>
          <w:szCs w:val="20"/>
          <w:lang w:val="sr-Cyrl-RS"/>
        </w:rPr>
        <w:t>.</w:t>
      </w:r>
    </w:p>
    <w:p w14:paraId="4EEA8C35" w14:textId="77777777" w:rsidR="0094350A" w:rsidRPr="003C64F8" w:rsidRDefault="0094350A" w:rsidP="008D048C">
      <w:pPr>
        <w:rPr>
          <w:b/>
          <w:sz w:val="20"/>
          <w:szCs w:val="20"/>
          <w:lang w:val="sr-Latn-CS"/>
        </w:rPr>
      </w:pPr>
    </w:p>
    <w:p w14:paraId="5F6A2DA6" w14:textId="69DA7304" w:rsidR="006E7B76" w:rsidRPr="003C64F8" w:rsidRDefault="0094350A" w:rsidP="008D048C">
      <w:pPr>
        <w:rPr>
          <w:sz w:val="20"/>
          <w:szCs w:val="20"/>
          <w:lang w:val="sr-Cyrl-RS"/>
        </w:rPr>
      </w:pPr>
      <w:r w:rsidRPr="003C64F8">
        <w:rPr>
          <w:bCs/>
          <w:sz w:val="20"/>
          <w:szCs w:val="20"/>
          <w:lang w:val="sr-Cyrl-RS"/>
        </w:rPr>
        <w:t>У Београду</w:t>
      </w:r>
      <w:r w:rsidR="006E7B76" w:rsidRPr="003C64F8">
        <w:rPr>
          <w:sz w:val="20"/>
          <w:szCs w:val="20"/>
        </w:rPr>
        <w:t xml:space="preserve">, </w:t>
      </w:r>
      <w:r w:rsidR="00912208" w:rsidRPr="003C64F8">
        <w:rPr>
          <w:sz w:val="20"/>
          <w:szCs w:val="20"/>
          <w:lang w:val="sr-Cyrl-RS"/>
        </w:rPr>
        <w:t>05</w:t>
      </w:r>
      <w:r w:rsidR="00543360" w:rsidRPr="003C64F8">
        <w:rPr>
          <w:sz w:val="20"/>
          <w:szCs w:val="20"/>
        </w:rPr>
        <w:t>.</w:t>
      </w:r>
      <w:r w:rsidR="007D338C" w:rsidRPr="003C64F8">
        <w:rPr>
          <w:sz w:val="20"/>
          <w:szCs w:val="20"/>
        </w:rPr>
        <w:t>1</w:t>
      </w:r>
      <w:r w:rsidR="00912208" w:rsidRPr="003C64F8">
        <w:rPr>
          <w:sz w:val="20"/>
          <w:szCs w:val="20"/>
          <w:lang w:val="sr-Cyrl-RS"/>
        </w:rPr>
        <w:t>2</w:t>
      </w:r>
      <w:r w:rsidR="006E7B76" w:rsidRPr="003C64F8">
        <w:rPr>
          <w:sz w:val="20"/>
          <w:szCs w:val="20"/>
        </w:rPr>
        <w:t>.2023.</w:t>
      </w:r>
      <w:r w:rsidR="00543360" w:rsidRPr="003C64F8">
        <w:rPr>
          <w:sz w:val="20"/>
          <w:szCs w:val="20"/>
        </w:rPr>
        <w:t xml:space="preserve"> </w:t>
      </w:r>
      <w:r w:rsidRPr="003C64F8">
        <w:rPr>
          <w:sz w:val="20"/>
          <w:szCs w:val="20"/>
          <w:lang w:val="sr-Cyrl-RS"/>
        </w:rPr>
        <w:t>год.</w:t>
      </w:r>
    </w:p>
    <w:p w14:paraId="0766262E" w14:textId="77777777" w:rsidR="006E7B76" w:rsidRPr="003C64F8" w:rsidRDefault="006E7B76" w:rsidP="008D048C">
      <w:pPr>
        <w:rPr>
          <w:sz w:val="20"/>
          <w:szCs w:val="20"/>
        </w:rPr>
      </w:pPr>
    </w:p>
    <w:tbl>
      <w:tblPr>
        <w:tblW w:w="4950" w:type="dxa"/>
        <w:tblInd w:w="5238" w:type="dxa"/>
        <w:tblLayout w:type="fixed"/>
        <w:tblLook w:val="0000" w:firstRow="0" w:lastRow="0" w:firstColumn="0" w:lastColumn="0" w:noHBand="0" w:noVBand="0"/>
      </w:tblPr>
      <w:tblGrid>
        <w:gridCol w:w="4950"/>
      </w:tblGrid>
      <w:tr w:rsidR="006E7B76" w:rsidRPr="003C64F8" w14:paraId="6C93F627" w14:textId="77777777" w:rsidTr="003A6EB7">
        <w:trPr>
          <w:trHeight w:val="23"/>
        </w:trPr>
        <w:tc>
          <w:tcPr>
            <w:tcW w:w="4950" w:type="dxa"/>
            <w:shd w:val="clear" w:color="auto" w:fill="FFFFFF"/>
          </w:tcPr>
          <w:p w14:paraId="74D36343" w14:textId="7486B677" w:rsidR="006E7B76" w:rsidRPr="003C64F8" w:rsidRDefault="0094350A" w:rsidP="008D048C">
            <w:pPr>
              <w:rPr>
                <w:sz w:val="20"/>
                <w:szCs w:val="20"/>
              </w:rPr>
            </w:pPr>
            <w:r w:rsidRPr="003C64F8">
              <w:rPr>
                <w:b/>
                <w:sz w:val="20"/>
                <w:szCs w:val="20"/>
                <w:lang w:val="sr-Cyrl-RS"/>
              </w:rPr>
              <w:t>Чланови комисије:</w:t>
            </w:r>
          </w:p>
        </w:tc>
      </w:tr>
      <w:tr w:rsidR="006E7B76" w:rsidRPr="003C64F8" w14:paraId="52BB582F" w14:textId="77777777" w:rsidTr="003A6EB7">
        <w:trPr>
          <w:trHeight w:val="23"/>
        </w:trPr>
        <w:tc>
          <w:tcPr>
            <w:tcW w:w="4950" w:type="dxa"/>
            <w:tcBorders>
              <w:bottom w:val="single" w:sz="3" w:space="0" w:color="000000"/>
            </w:tcBorders>
            <w:shd w:val="clear" w:color="auto" w:fill="FFFFFF"/>
          </w:tcPr>
          <w:p w14:paraId="035716E8" w14:textId="77777777" w:rsidR="006E7B76" w:rsidRPr="003C64F8" w:rsidRDefault="006E7B76" w:rsidP="008D048C">
            <w:pPr>
              <w:snapToGrid w:val="0"/>
              <w:rPr>
                <w:sz w:val="20"/>
                <w:szCs w:val="20"/>
              </w:rPr>
            </w:pPr>
          </w:p>
          <w:p w14:paraId="3F166293" w14:textId="77777777" w:rsidR="006E7B76" w:rsidRPr="003C64F8" w:rsidRDefault="006E7B76" w:rsidP="008D048C">
            <w:pPr>
              <w:rPr>
                <w:sz w:val="20"/>
                <w:szCs w:val="20"/>
              </w:rPr>
            </w:pPr>
          </w:p>
          <w:p w14:paraId="58D08641" w14:textId="77777777" w:rsidR="006E7B76" w:rsidRPr="003C64F8" w:rsidRDefault="006E7B76" w:rsidP="008D048C">
            <w:pPr>
              <w:rPr>
                <w:sz w:val="20"/>
                <w:szCs w:val="20"/>
              </w:rPr>
            </w:pPr>
          </w:p>
        </w:tc>
      </w:tr>
      <w:tr w:rsidR="006E7B76" w:rsidRPr="003C64F8" w14:paraId="293A89A2" w14:textId="77777777" w:rsidTr="003A6EB7">
        <w:trPr>
          <w:trHeight w:val="23"/>
        </w:trPr>
        <w:tc>
          <w:tcPr>
            <w:tcW w:w="4950" w:type="dxa"/>
            <w:tcBorders>
              <w:top w:val="single" w:sz="3" w:space="0" w:color="000000"/>
            </w:tcBorders>
            <w:shd w:val="clear" w:color="auto" w:fill="FFFFFF"/>
          </w:tcPr>
          <w:p w14:paraId="7832E47A" w14:textId="6F12E472" w:rsidR="006E7B76" w:rsidRPr="003C64F8" w:rsidRDefault="0094350A" w:rsidP="008D048C">
            <w:pPr>
              <w:rPr>
                <w:sz w:val="20"/>
                <w:szCs w:val="20"/>
              </w:rPr>
            </w:pPr>
            <w:r w:rsidRPr="003C64F8">
              <w:rPr>
                <w:sz w:val="20"/>
                <w:szCs w:val="20"/>
                <w:lang w:val="sr-Cyrl-RS"/>
              </w:rPr>
              <w:t>Проф</w:t>
            </w:r>
            <w:r w:rsidR="006E7B76" w:rsidRPr="003C64F8">
              <w:rPr>
                <w:sz w:val="20"/>
                <w:szCs w:val="20"/>
              </w:rPr>
              <w:t xml:space="preserve">. </w:t>
            </w:r>
            <w:r w:rsidRPr="003C64F8">
              <w:rPr>
                <w:sz w:val="20"/>
                <w:szCs w:val="20"/>
                <w:lang w:val="sr-Cyrl-RS"/>
              </w:rPr>
              <w:t>др</w:t>
            </w:r>
            <w:r w:rsidR="006E7B76" w:rsidRPr="003C64F8">
              <w:rPr>
                <w:sz w:val="20"/>
                <w:szCs w:val="20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Александра</w:t>
            </w:r>
            <w:r w:rsidR="006E7B76" w:rsidRPr="003C64F8">
              <w:rPr>
                <w:sz w:val="20"/>
                <w:szCs w:val="20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Исаковић</w:t>
            </w:r>
            <w:r w:rsidR="006E7B76" w:rsidRPr="003C64F8">
              <w:rPr>
                <w:sz w:val="20"/>
                <w:szCs w:val="20"/>
              </w:rPr>
              <w:t xml:space="preserve">, </w:t>
            </w:r>
            <w:r w:rsidRPr="003C64F8">
              <w:rPr>
                <w:sz w:val="20"/>
                <w:szCs w:val="20"/>
                <w:lang w:val="sr-Cyrl-RS"/>
              </w:rPr>
              <w:t>редовни</w:t>
            </w:r>
            <w:r w:rsidR="006E7B76" w:rsidRPr="003C64F8">
              <w:rPr>
                <w:sz w:val="20"/>
                <w:szCs w:val="20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професор</w:t>
            </w:r>
            <w:r w:rsidR="006E7B76" w:rsidRPr="003C64F8">
              <w:rPr>
                <w:sz w:val="20"/>
                <w:szCs w:val="20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Медицинског факултета Универзитета у Београду, председник</w:t>
            </w:r>
          </w:p>
          <w:p w14:paraId="5374219E" w14:textId="77777777" w:rsidR="006E7B76" w:rsidRPr="003C64F8" w:rsidRDefault="006E7B76" w:rsidP="008D048C">
            <w:pPr>
              <w:rPr>
                <w:sz w:val="20"/>
                <w:szCs w:val="20"/>
              </w:rPr>
            </w:pPr>
          </w:p>
        </w:tc>
      </w:tr>
      <w:tr w:rsidR="006E7B76" w:rsidRPr="003C64F8" w14:paraId="46B831E5" w14:textId="77777777" w:rsidTr="003A6EB7">
        <w:trPr>
          <w:trHeight w:val="23"/>
        </w:trPr>
        <w:tc>
          <w:tcPr>
            <w:tcW w:w="4950" w:type="dxa"/>
            <w:tcBorders>
              <w:bottom w:val="single" w:sz="3" w:space="0" w:color="000000"/>
            </w:tcBorders>
            <w:shd w:val="clear" w:color="auto" w:fill="FFFFFF"/>
          </w:tcPr>
          <w:p w14:paraId="45BEE085" w14:textId="77777777" w:rsidR="006E7B76" w:rsidRPr="003C64F8" w:rsidRDefault="006E7B76" w:rsidP="008D048C">
            <w:pPr>
              <w:rPr>
                <w:sz w:val="20"/>
                <w:szCs w:val="20"/>
              </w:rPr>
            </w:pPr>
          </w:p>
        </w:tc>
      </w:tr>
      <w:tr w:rsidR="00DD506C" w:rsidRPr="003C64F8" w14:paraId="2B828D53" w14:textId="77777777" w:rsidTr="003A6EB7">
        <w:trPr>
          <w:trHeight w:val="23"/>
        </w:trPr>
        <w:tc>
          <w:tcPr>
            <w:tcW w:w="4950" w:type="dxa"/>
            <w:tcBorders>
              <w:top w:val="single" w:sz="3" w:space="0" w:color="000000"/>
            </w:tcBorders>
            <w:shd w:val="clear" w:color="auto" w:fill="FFFFFF"/>
          </w:tcPr>
          <w:p w14:paraId="235F0765" w14:textId="4438871C" w:rsidR="00DD506C" w:rsidRPr="003C64F8" w:rsidRDefault="0094350A" w:rsidP="008D048C">
            <w:pPr>
              <w:rPr>
                <w:sz w:val="20"/>
                <w:szCs w:val="20"/>
                <w:lang w:val="sr-Cyrl-RS"/>
              </w:rPr>
            </w:pPr>
            <w:r w:rsidRPr="003C64F8">
              <w:rPr>
                <w:sz w:val="20"/>
                <w:szCs w:val="20"/>
                <w:lang w:val="sr-Cyrl-RS"/>
              </w:rPr>
              <w:t>Проф</w:t>
            </w:r>
            <w:r w:rsidR="00DD506C" w:rsidRPr="003C64F8">
              <w:rPr>
                <w:sz w:val="20"/>
                <w:szCs w:val="20"/>
              </w:rPr>
              <w:t xml:space="preserve">. </w:t>
            </w:r>
            <w:r w:rsidRPr="003C64F8">
              <w:rPr>
                <w:sz w:val="20"/>
                <w:szCs w:val="20"/>
                <w:lang w:val="sr-Cyrl-RS"/>
              </w:rPr>
              <w:t>др</w:t>
            </w:r>
            <w:r w:rsidR="00DD506C" w:rsidRPr="003C64F8">
              <w:rPr>
                <w:sz w:val="20"/>
                <w:szCs w:val="20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Соња</w:t>
            </w:r>
            <w:r w:rsidR="00DD506C" w:rsidRPr="003C64F8">
              <w:rPr>
                <w:sz w:val="20"/>
                <w:szCs w:val="20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Мисирлић</w:t>
            </w:r>
            <w:r w:rsidR="00DD506C" w:rsidRPr="003C64F8">
              <w:rPr>
                <w:sz w:val="20"/>
                <w:szCs w:val="20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Денчић</w:t>
            </w:r>
            <w:r w:rsidR="00DD506C" w:rsidRPr="003C64F8">
              <w:rPr>
                <w:sz w:val="20"/>
                <w:szCs w:val="20"/>
              </w:rPr>
              <w:t xml:space="preserve">, </w:t>
            </w:r>
            <w:r w:rsidRPr="003C64F8">
              <w:rPr>
                <w:sz w:val="20"/>
                <w:szCs w:val="20"/>
                <w:lang w:val="sr-Cyrl-RS"/>
              </w:rPr>
              <w:t>ванредни</w:t>
            </w:r>
            <w:r w:rsidR="00DD506C" w:rsidRPr="003C64F8">
              <w:rPr>
                <w:sz w:val="20"/>
                <w:szCs w:val="20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професор</w:t>
            </w:r>
            <w:r w:rsidR="00DD506C" w:rsidRPr="003C64F8">
              <w:rPr>
                <w:sz w:val="20"/>
                <w:szCs w:val="20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Медицинског</w:t>
            </w:r>
            <w:r w:rsidR="00DD506C" w:rsidRPr="003C64F8">
              <w:rPr>
                <w:sz w:val="20"/>
                <w:szCs w:val="20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факултета</w:t>
            </w:r>
            <w:r w:rsidR="00DD506C" w:rsidRPr="003C64F8">
              <w:rPr>
                <w:sz w:val="20"/>
                <w:szCs w:val="20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Универзитета у Београду</w:t>
            </w:r>
            <w:r w:rsidR="00DD506C" w:rsidRPr="003C64F8">
              <w:rPr>
                <w:sz w:val="20"/>
                <w:szCs w:val="20"/>
              </w:rPr>
              <w:t xml:space="preserve">, </w:t>
            </w:r>
            <w:r w:rsidRPr="003C64F8">
              <w:rPr>
                <w:sz w:val="20"/>
                <w:szCs w:val="20"/>
                <w:lang w:val="sr-Cyrl-RS"/>
              </w:rPr>
              <w:t>члан</w:t>
            </w:r>
          </w:p>
          <w:p w14:paraId="0FAB6212" w14:textId="77777777" w:rsidR="00DD506C" w:rsidRPr="003C64F8" w:rsidRDefault="00DD506C" w:rsidP="008D048C">
            <w:pPr>
              <w:rPr>
                <w:sz w:val="20"/>
                <w:szCs w:val="20"/>
              </w:rPr>
            </w:pPr>
          </w:p>
          <w:p w14:paraId="3CDDFEBE" w14:textId="77777777" w:rsidR="00DD506C" w:rsidRPr="003C64F8" w:rsidRDefault="00DD506C" w:rsidP="008D048C">
            <w:pPr>
              <w:rPr>
                <w:sz w:val="20"/>
                <w:szCs w:val="20"/>
              </w:rPr>
            </w:pPr>
          </w:p>
        </w:tc>
      </w:tr>
      <w:tr w:rsidR="006E7B76" w:rsidRPr="003C64F8" w14:paraId="71C1083B" w14:textId="77777777" w:rsidTr="003A6EB7">
        <w:trPr>
          <w:trHeight w:val="23"/>
        </w:trPr>
        <w:tc>
          <w:tcPr>
            <w:tcW w:w="4950" w:type="dxa"/>
            <w:tcBorders>
              <w:top w:val="single" w:sz="3" w:space="0" w:color="000000"/>
            </w:tcBorders>
            <w:shd w:val="clear" w:color="auto" w:fill="FFFFFF"/>
          </w:tcPr>
          <w:p w14:paraId="4A747BDF" w14:textId="42D2D4F0" w:rsidR="006E7B76" w:rsidRPr="003C64F8" w:rsidRDefault="0094350A" w:rsidP="008D048C">
            <w:pPr>
              <w:rPr>
                <w:sz w:val="20"/>
                <w:szCs w:val="20"/>
                <w:lang w:val="de-AT"/>
              </w:rPr>
            </w:pPr>
            <w:r w:rsidRPr="003C64F8">
              <w:rPr>
                <w:sz w:val="20"/>
                <w:szCs w:val="20"/>
                <w:lang w:val="sr-Cyrl-RS"/>
              </w:rPr>
              <w:t>Проф</w:t>
            </w:r>
            <w:r w:rsidR="00DD506C" w:rsidRPr="003C64F8">
              <w:rPr>
                <w:sz w:val="20"/>
                <w:szCs w:val="20"/>
                <w:lang w:val="de-AT"/>
              </w:rPr>
              <w:t xml:space="preserve">. </w:t>
            </w:r>
            <w:r w:rsidRPr="003C64F8">
              <w:rPr>
                <w:sz w:val="20"/>
                <w:szCs w:val="20"/>
                <w:lang w:val="sr-Cyrl-RS"/>
              </w:rPr>
              <w:t>др Кармен Станков</w:t>
            </w:r>
            <w:r w:rsidR="00DD506C" w:rsidRPr="003C64F8">
              <w:rPr>
                <w:sz w:val="20"/>
                <w:szCs w:val="20"/>
                <w:lang w:val="de-AT"/>
              </w:rPr>
              <w:t xml:space="preserve">, </w:t>
            </w:r>
            <w:r w:rsidRPr="003C64F8">
              <w:rPr>
                <w:sz w:val="20"/>
                <w:szCs w:val="20"/>
                <w:lang w:val="sr-Cyrl-RS"/>
              </w:rPr>
              <w:t>редовни</w:t>
            </w:r>
            <w:r w:rsidR="00DD506C" w:rsidRPr="003C64F8">
              <w:rPr>
                <w:sz w:val="20"/>
                <w:szCs w:val="20"/>
                <w:lang w:val="de-AT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професор</w:t>
            </w:r>
            <w:r w:rsidR="00DD506C" w:rsidRPr="003C64F8">
              <w:rPr>
                <w:sz w:val="20"/>
                <w:szCs w:val="20"/>
                <w:lang w:val="de-AT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Медицинског</w:t>
            </w:r>
            <w:r w:rsidR="00DD506C" w:rsidRPr="003C64F8">
              <w:rPr>
                <w:sz w:val="20"/>
                <w:szCs w:val="20"/>
                <w:lang w:val="de-AT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факултета</w:t>
            </w:r>
            <w:r w:rsidR="00DD506C" w:rsidRPr="003C64F8">
              <w:rPr>
                <w:sz w:val="20"/>
                <w:szCs w:val="20"/>
                <w:lang w:val="de-AT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Универзитета</w:t>
            </w:r>
            <w:r w:rsidR="00DD506C" w:rsidRPr="003C64F8">
              <w:rPr>
                <w:sz w:val="20"/>
                <w:szCs w:val="20"/>
                <w:lang w:val="de-AT"/>
              </w:rPr>
              <w:t xml:space="preserve"> </w:t>
            </w:r>
            <w:r w:rsidRPr="003C64F8">
              <w:rPr>
                <w:sz w:val="20"/>
                <w:szCs w:val="20"/>
                <w:lang w:val="sr-Cyrl-RS"/>
              </w:rPr>
              <w:t>у Новом Саду, члан</w:t>
            </w:r>
          </w:p>
        </w:tc>
      </w:tr>
    </w:tbl>
    <w:p w14:paraId="1565A0B2" w14:textId="77777777" w:rsidR="00BC3028" w:rsidRPr="003C64F8" w:rsidRDefault="00BC3028" w:rsidP="008D048C">
      <w:pPr>
        <w:suppressAutoHyphens w:val="0"/>
        <w:rPr>
          <w:sz w:val="20"/>
          <w:szCs w:val="20"/>
          <w:lang w:val="sr-Latn-BA"/>
        </w:rPr>
      </w:pPr>
    </w:p>
    <w:sectPr w:rsidR="00BC3028" w:rsidRPr="003C64F8" w:rsidSect="003C16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16A75"/>
    <w:multiLevelType w:val="hybridMultilevel"/>
    <w:tmpl w:val="ACD87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E5D33"/>
    <w:multiLevelType w:val="hybridMultilevel"/>
    <w:tmpl w:val="EE364672"/>
    <w:lvl w:ilvl="0" w:tplc="E19811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21115"/>
    <w:multiLevelType w:val="hybridMultilevel"/>
    <w:tmpl w:val="035AE0FC"/>
    <w:lvl w:ilvl="0" w:tplc="8266F50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03C85"/>
    <w:multiLevelType w:val="hybridMultilevel"/>
    <w:tmpl w:val="C768831E"/>
    <w:lvl w:ilvl="0" w:tplc="92345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A2A48"/>
    <w:multiLevelType w:val="multilevel"/>
    <w:tmpl w:val="8DF805B8"/>
    <w:lvl w:ilvl="0">
      <w:start w:val="1"/>
      <w:numFmt w:val="bullet"/>
      <w:lvlText w:val=""/>
      <w:lvlJc w:val="left"/>
      <w:pPr>
        <w:tabs>
          <w:tab w:val="num" w:pos="270"/>
        </w:tabs>
        <w:ind w:left="270" w:firstLine="0"/>
      </w:pPr>
      <w:rPr>
        <w:rFonts w:ascii="Symbol" w:hAnsi="Symbol" w:cs="Symbol" w:hint="default"/>
        <w:sz w:val="20"/>
        <w:szCs w:val="20"/>
        <w:highlight w:val="white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2225AC"/>
    <w:multiLevelType w:val="hybridMultilevel"/>
    <w:tmpl w:val="F18C0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53297"/>
    <w:multiLevelType w:val="hybridMultilevel"/>
    <w:tmpl w:val="91D8AEFC"/>
    <w:lvl w:ilvl="0" w:tplc="2A5A2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2B468C"/>
    <w:multiLevelType w:val="hybridMultilevel"/>
    <w:tmpl w:val="70607950"/>
    <w:lvl w:ilvl="0" w:tplc="558C70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564168"/>
    <w:multiLevelType w:val="hybridMultilevel"/>
    <w:tmpl w:val="2B8E5C92"/>
    <w:lvl w:ilvl="0" w:tplc="55D0845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95EEC"/>
    <w:multiLevelType w:val="hybridMultilevel"/>
    <w:tmpl w:val="BFBC0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87094"/>
    <w:multiLevelType w:val="hybridMultilevel"/>
    <w:tmpl w:val="7A3E2FBA"/>
    <w:lvl w:ilvl="0" w:tplc="621E92D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3BB6320"/>
    <w:multiLevelType w:val="hybridMultilevel"/>
    <w:tmpl w:val="BFBC0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55F24"/>
    <w:multiLevelType w:val="hybridMultilevel"/>
    <w:tmpl w:val="DFC8A1CA"/>
    <w:lvl w:ilvl="0" w:tplc="615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576CC9"/>
    <w:multiLevelType w:val="hybridMultilevel"/>
    <w:tmpl w:val="35F66804"/>
    <w:lvl w:ilvl="0" w:tplc="F6CC91FE">
      <w:start w:val="1"/>
      <w:numFmt w:val="decimal"/>
      <w:lvlText w:val="%1."/>
      <w:lvlJc w:val="left"/>
      <w:pPr>
        <w:ind w:left="720" w:hanging="360"/>
      </w:pPr>
      <w:rPr>
        <w:rFonts w:ascii="Times New Roman" w:eastAsia="NSimSun" w:hAnsi="Times New Roman" w:cs="Times New Roman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F6349E"/>
    <w:multiLevelType w:val="hybridMultilevel"/>
    <w:tmpl w:val="B12441C2"/>
    <w:lvl w:ilvl="0" w:tplc="36C8EB5A">
      <w:start w:val="1"/>
      <w:numFmt w:val="decimal"/>
      <w:lvlText w:val="%1."/>
      <w:lvlJc w:val="left"/>
      <w:pPr>
        <w:ind w:left="0" w:firstLine="0"/>
      </w:pPr>
    </w:lvl>
    <w:lvl w:ilvl="1" w:tplc="591607EC">
      <w:numFmt w:val="decimal"/>
      <w:lvlText w:val=""/>
      <w:lvlJc w:val="left"/>
      <w:pPr>
        <w:ind w:left="0" w:firstLine="0"/>
      </w:pPr>
    </w:lvl>
    <w:lvl w:ilvl="2" w:tplc="499AF008">
      <w:numFmt w:val="decimal"/>
      <w:lvlText w:val=""/>
      <w:lvlJc w:val="left"/>
      <w:pPr>
        <w:ind w:left="0" w:firstLine="0"/>
      </w:pPr>
    </w:lvl>
    <w:lvl w:ilvl="3" w:tplc="1764BCCE">
      <w:numFmt w:val="decimal"/>
      <w:lvlText w:val=""/>
      <w:lvlJc w:val="left"/>
      <w:pPr>
        <w:ind w:left="0" w:firstLine="0"/>
      </w:pPr>
    </w:lvl>
    <w:lvl w:ilvl="4" w:tplc="9A3210D6">
      <w:numFmt w:val="decimal"/>
      <w:lvlText w:val=""/>
      <w:lvlJc w:val="left"/>
      <w:pPr>
        <w:ind w:left="0" w:firstLine="0"/>
      </w:pPr>
    </w:lvl>
    <w:lvl w:ilvl="5" w:tplc="3FCCDDFC">
      <w:numFmt w:val="decimal"/>
      <w:lvlText w:val=""/>
      <w:lvlJc w:val="left"/>
      <w:pPr>
        <w:ind w:left="0" w:firstLine="0"/>
      </w:pPr>
    </w:lvl>
    <w:lvl w:ilvl="6" w:tplc="BDD0854C">
      <w:numFmt w:val="decimal"/>
      <w:lvlText w:val=""/>
      <w:lvlJc w:val="left"/>
      <w:pPr>
        <w:ind w:left="0" w:firstLine="0"/>
      </w:pPr>
    </w:lvl>
    <w:lvl w:ilvl="7" w:tplc="43F80FEA">
      <w:numFmt w:val="decimal"/>
      <w:lvlText w:val=""/>
      <w:lvlJc w:val="left"/>
      <w:pPr>
        <w:ind w:left="0" w:firstLine="0"/>
      </w:pPr>
    </w:lvl>
    <w:lvl w:ilvl="8" w:tplc="CCF2E582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85F024A"/>
    <w:multiLevelType w:val="hybridMultilevel"/>
    <w:tmpl w:val="44365C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46836"/>
    <w:multiLevelType w:val="hybridMultilevel"/>
    <w:tmpl w:val="B544757C"/>
    <w:lvl w:ilvl="0" w:tplc="9A924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A13B2"/>
    <w:multiLevelType w:val="multilevel"/>
    <w:tmpl w:val="9D9AAFE2"/>
    <w:lvl w:ilvl="0">
      <w:start w:val="1"/>
      <w:numFmt w:val="decimal"/>
      <w:lvlText w:val="%1."/>
      <w:lvlJc w:val="left"/>
      <w:pPr>
        <w:tabs>
          <w:tab w:val="num" w:pos="270"/>
        </w:tabs>
        <w:ind w:left="270" w:firstLine="0"/>
      </w:pPr>
      <w:rPr>
        <w:rFonts w:ascii="Times New Roman" w:eastAsia="NSimSun" w:hAnsi="Times New Roman" w:cs="Symbol"/>
        <w:sz w:val="20"/>
        <w:szCs w:val="20"/>
        <w:highlight w:val="white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2F932E2"/>
    <w:multiLevelType w:val="hybridMultilevel"/>
    <w:tmpl w:val="8ADC99BC"/>
    <w:lvl w:ilvl="0" w:tplc="74101B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660E3"/>
    <w:multiLevelType w:val="hybridMultilevel"/>
    <w:tmpl w:val="081454C8"/>
    <w:lvl w:ilvl="0" w:tplc="8266F50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F39D2"/>
    <w:multiLevelType w:val="hybridMultilevel"/>
    <w:tmpl w:val="EC24E5F2"/>
    <w:lvl w:ilvl="0" w:tplc="258E33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562D0"/>
    <w:multiLevelType w:val="hybridMultilevel"/>
    <w:tmpl w:val="8A566828"/>
    <w:lvl w:ilvl="0" w:tplc="584CD43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861C8"/>
    <w:multiLevelType w:val="hybridMultilevel"/>
    <w:tmpl w:val="DCDA2F96"/>
    <w:lvl w:ilvl="0" w:tplc="D25221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B58BA"/>
    <w:multiLevelType w:val="hybridMultilevel"/>
    <w:tmpl w:val="B12441C2"/>
    <w:lvl w:ilvl="0" w:tplc="36C8EB5A">
      <w:start w:val="1"/>
      <w:numFmt w:val="decimal"/>
      <w:lvlText w:val="%1."/>
      <w:lvlJc w:val="left"/>
      <w:pPr>
        <w:ind w:left="0" w:firstLine="0"/>
      </w:pPr>
    </w:lvl>
    <w:lvl w:ilvl="1" w:tplc="591607EC">
      <w:numFmt w:val="decimal"/>
      <w:lvlText w:val=""/>
      <w:lvlJc w:val="left"/>
      <w:pPr>
        <w:ind w:left="0" w:firstLine="0"/>
      </w:pPr>
    </w:lvl>
    <w:lvl w:ilvl="2" w:tplc="499AF008">
      <w:numFmt w:val="decimal"/>
      <w:lvlText w:val=""/>
      <w:lvlJc w:val="left"/>
      <w:pPr>
        <w:ind w:left="0" w:firstLine="0"/>
      </w:pPr>
    </w:lvl>
    <w:lvl w:ilvl="3" w:tplc="1764BCCE">
      <w:numFmt w:val="decimal"/>
      <w:lvlText w:val=""/>
      <w:lvlJc w:val="left"/>
      <w:pPr>
        <w:ind w:left="0" w:firstLine="0"/>
      </w:pPr>
    </w:lvl>
    <w:lvl w:ilvl="4" w:tplc="9A3210D6">
      <w:numFmt w:val="decimal"/>
      <w:lvlText w:val=""/>
      <w:lvlJc w:val="left"/>
      <w:pPr>
        <w:ind w:left="0" w:firstLine="0"/>
      </w:pPr>
    </w:lvl>
    <w:lvl w:ilvl="5" w:tplc="3FCCDDFC">
      <w:numFmt w:val="decimal"/>
      <w:lvlText w:val=""/>
      <w:lvlJc w:val="left"/>
      <w:pPr>
        <w:ind w:left="0" w:firstLine="0"/>
      </w:pPr>
    </w:lvl>
    <w:lvl w:ilvl="6" w:tplc="BDD0854C">
      <w:numFmt w:val="decimal"/>
      <w:lvlText w:val=""/>
      <w:lvlJc w:val="left"/>
      <w:pPr>
        <w:ind w:left="0" w:firstLine="0"/>
      </w:pPr>
    </w:lvl>
    <w:lvl w:ilvl="7" w:tplc="43F80FEA">
      <w:numFmt w:val="decimal"/>
      <w:lvlText w:val=""/>
      <w:lvlJc w:val="left"/>
      <w:pPr>
        <w:ind w:left="0" w:firstLine="0"/>
      </w:pPr>
    </w:lvl>
    <w:lvl w:ilvl="8" w:tplc="CCF2E582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56A30B1"/>
    <w:multiLevelType w:val="hybridMultilevel"/>
    <w:tmpl w:val="5920B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C2C42"/>
    <w:multiLevelType w:val="hybridMultilevel"/>
    <w:tmpl w:val="FA2E5FCA"/>
    <w:lvl w:ilvl="0" w:tplc="4A60D4F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090B8E"/>
    <w:multiLevelType w:val="hybridMultilevel"/>
    <w:tmpl w:val="0C707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16A0F"/>
    <w:multiLevelType w:val="hybridMultilevel"/>
    <w:tmpl w:val="32AE8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061"/>
    <w:multiLevelType w:val="hybridMultilevel"/>
    <w:tmpl w:val="12EC6D94"/>
    <w:lvl w:ilvl="0" w:tplc="43CE81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810131"/>
    <w:multiLevelType w:val="hybridMultilevel"/>
    <w:tmpl w:val="8F1C8CA2"/>
    <w:lvl w:ilvl="0" w:tplc="74101B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D051B"/>
    <w:multiLevelType w:val="hybridMultilevel"/>
    <w:tmpl w:val="34786136"/>
    <w:lvl w:ilvl="0" w:tplc="5E2A07D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C5B96"/>
    <w:multiLevelType w:val="hybridMultilevel"/>
    <w:tmpl w:val="8F44CE9C"/>
    <w:lvl w:ilvl="0" w:tplc="30CA035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826951"/>
    <w:multiLevelType w:val="hybridMultilevel"/>
    <w:tmpl w:val="EE4ECFCC"/>
    <w:lvl w:ilvl="0" w:tplc="D9E26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B05670"/>
    <w:multiLevelType w:val="hybridMultilevel"/>
    <w:tmpl w:val="AC7A74C2"/>
    <w:lvl w:ilvl="0" w:tplc="D25221F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70210137"/>
    <w:multiLevelType w:val="hybridMultilevel"/>
    <w:tmpl w:val="320AF9B4"/>
    <w:lvl w:ilvl="0" w:tplc="BD0649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012A42"/>
    <w:multiLevelType w:val="hybridMultilevel"/>
    <w:tmpl w:val="1292E0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27EBA"/>
    <w:multiLevelType w:val="hybridMultilevel"/>
    <w:tmpl w:val="081EC856"/>
    <w:lvl w:ilvl="0" w:tplc="74101BC2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3"/>
  </w:num>
  <w:num w:numId="3">
    <w:abstractNumId w:val="22"/>
  </w:num>
  <w:num w:numId="4">
    <w:abstractNumId w:val="13"/>
  </w:num>
  <w:num w:numId="5">
    <w:abstractNumId w:val="34"/>
  </w:num>
  <w:num w:numId="6">
    <w:abstractNumId w:val="3"/>
  </w:num>
  <w:num w:numId="7">
    <w:abstractNumId w:val="7"/>
  </w:num>
  <w:num w:numId="8">
    <w:abstractNumId w:val="16"/>
  </w:num>
  <w:num w:numId="9">
    <w:abstractNumId w:val="4"/>
  </w:num>
  <w:num w:numId="10">
    <w:abstractNumId w:val="1"/>
  </w:num>
  <w:num w:numId="11">
    <w:abstractNumId w:val="35"/>
  </w:num>
  <w:num w:numId="12">
    <w:abstractNumId w:val="15"/>
  </w:num>
  <w:num w:numId="13">
    <w:abstractNumId w:val="17"/>
  </w:num>
  <w:num w:numId="14">
    <w:abstractNumId w:val="8"/>
  </w:num>
  <w:num w:numId="15">
    <w:abstractNumId w:val="25"/>
  </w:num>
  <w:num w:numId="16">
    <w:abstractNumId w:val="2"/>
  </w:num>
  <w:num w:numId="17">
    <w:abstractNumId w:val="19"/>
  </w:num>
  <w:num w:numId="18">
    <w:abstractNumId w:val="31"/>
  </w:num>
  <w:num w:numId="19">
    <w:abstractNumId w:val="20"/>
  </w:num>
  <w:num w:numId="2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7"/>
  </w:num>
  <w:num w:numId="22">
    <w:abstractNumId w:val="0"/>
  </w:num>
  <w:num w:numId="23">
    <w:abstractNumId w:val="10"/>
  </w:num>
  <w:num w:numId="24">
    <w:abstractNumId w:val="32"/>
  </w:num>
  <w:num w:numId="25">
    <w:abstractNumId w:val="6"/>
  </w:num>
  <w:num w:numId="26">
    <w:abstractNumId w:val="14"/>
  </w:num>
  <w:num w:numId="27">
    <w:abstractNumId w:val="26"/>
  </w:num>
  <w:num w:numId="28">
    <w:abstractNumId w:val="30"/>
  </w:num>
  <w:num w:numId="29">
    <w:abstractNumId w:val="18"/>
  </w:num>
  <w:num w:numId="30">
    <w:abstractNumId w:val="29"/>
  </w:num>
  <w:num w:numId="31">
    <w:abstractNumId w:val="36"/>
  </w:num>
  <w:num w:numId="32">
    <w:abstractNumId w:val="9"/>
  </w:num>
  <w:num w:numId="33">
    <w:abstractNumId w:val="11"/>
  </w:num>
  <w:num w:numId="34">
    <w:abstractNumId w:val="28"/>
  </w:num>
  <w:num w:numId="35">
    <w:abstractNumId w:val="5"/>
  </w:num>
  <w:num w:numId="36">
    <w:abstractNumId w:val="21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606"/>
    <w:rsid w:val="00021B67"/>
    <w:rsid w:val="00024AD0"/>
    <w:rsid w:val="000556E3"/>
    <w:rsid w:val="000650A9"/>
    <w:rsid w:val="00095F32"/>
    <w:rsid w:val="000B197F"/>
    <w:rsid w:val="001021F5"/>
    <w:rsid w:val="00115B0B"/>
    <w:rsid w:val="001248FE"/>
    <w:rsid w:val="001346BD"/>
    <w:rsid w:val="00172609"/>
    <w:rsid w:val="001854DB"/>
    <w:rsid w:val="00190E05"/>
    <w:rsid w:val="001A3E91"/>
    <w:rsid w:val="001B1C64"/>
    <w:rsid w:val="001D08D4"/>
    <w:rsid w:val="0024305F"/>
    <w:rsid w:val="002440B3"/>
    <w:rsid w:val="00257A3A"/>
    <w:rsid w:val="00280958"/>
    <w:rsid w:val="00285DEB"/>
    <w:rsid w:val="00287745"/>
    <w:rsid w:val="002A36F0"/>
    <w:rsid w:val="002A7645"/>
    <w:rsid w:val="002E037F"/>
    <w:rsid w:val="00302D28"/>
    <w:rsid w:val="003039EA"/>
    <w:rsid w:val="00322923"/>
    <w:rsid w:val="00351AB9"/>
    <w:rsid w:val="00384B73"/>
    <w:rsid w:val="003A2AF1"/>
    <w:rsid w:val="003A6EB7"/>
    <w:rsid w:val="003C1606"/>
    <w:rsid w:val="003C64F8"/>
    <w:rsid w:val="003E0FCD"/>
    <w:rsid w:val="003E11E3"/>
    <w:rsid w:val="003F1D92"/>
    <w:rsid w:val="00453477"/>
    <w:rsid w:val="00453C68"/>
    <w:rsid w:val="00453FE0"/>
    <w:rsid w:val="004856C6"/>
    <w:rsid w:val="004B5E98"/>
    <w:rsid w:val="004C12A4"/>
    <w:rsid w:val="004F4554"/>
    <w:rsid w:val="005067A2"/>
    <w:rsid w:val="00543360"/>
    <w:rsid w:val="0055040B"/>
    <w:rsid w:val="005700B4"/>
    <w:rsid w:val="00570980"/>
    <w:rsid w:val="005A0FF7"/>
    <w:rsid w:val="005A63EE"/>
    <w:rsid w:val="005B18C9"/>
    <w:rsid w:val="005C446B"/>
    <w:rsid w:val="00632B39"/>
    <w:rsid w:val="00632BE2"/>
    <w:rsid w:val="00652F29"/>
    <w:rsid w:val="006661B9"/>
    <w:rsid w:val="00667E54"/>
    <w:rsid w:val="00676ECF"/>
    <w:rsid w:val="00692AF5"/>
    <w:rsid w:val="006E2635"/>
    <w:rsid w:val="006E7B76"/>
    <w:rsid w:val="0070728B"/>
    <w:rsid w:val="00714E2E"/>
    <w:rsid w:val="007163AB"/>
    <w:rsid w:val="007214C8"/>
    <w:rsid w:val="00735F1C"/>
    <w:rsid w:val="00744A30"/>
    <w:rsid w:val="0075633D"/>
    <w:rsid w:val="00757932"/>
    <w:rsid w:val="0076591A"/>
    <w:rsid w:val="00771754"/>
    <w:rsid w:val="007A3346"/>
    <w:rsid w:val="007D2F3D"/>
    <w:rsid w:val="007D338C"/>
    <w:rsid w:val="007D420C"/>
    <w:rsid w:val="007D64E7"/>
    <w:rsid w:val="007E08D2"/>
    <w:rsid w:val="00821905"/>
    <w:rsid w:val="00852374"/>
    <w:rsid w:val="0086762A"/>
    <w:rsid w:val="00884225"/>
    <w:rsid w:val="008B0C9A"/>
    <w:rsid w:val="008B1C93"/>
    <w:rsid w:val="008B3C1C"/>
    <w:rsid w:val="008D048C"/>
    <w:rsid w:val="008F7862"/>
    <w:rsid w:val="00910749"/>
    <w:rsid w:val="00912208"/>
    <w:rsid w:val="00926D10"/>
    <w:rsid w:val="009426C6"/>
    <w:rsid w:val="0094350A"/>
    <w:rsid w:val="00946061"/>
    <w:rsid w:val="00961DE8"/>
    <w:rsid w:val="00962031"/>
    <w:rsid w:val="00971AAA"/>
    <w:rsid w:val="00986A8C"/>
    <w:rsid w:val="00996813"/>
    <w:rsid w:val="009A7CF4"/>
    <w:rsid w:val="009B5215"/>
    <w:rsid w:val="009C4496"/>
    <w:rsid w:val="009E0C76"/>
    <w:rsid w:val="009F31A0"/>
    <w:rsid w:val="00A02EDB"/>
    <w:rsid w:val="00A24FCC"/>
    <w:rsid w:val="00A45AF2"/>
    <w:rsid w:val="00A51F8C"/>
    <w:rsid w:val="00A63309"/>
    <w:rsid w:val="00A72212"/>
    <w:rsid w:val="00A75C6A"/>
    <w:rsid w:val="00AA3A70"/>
    <w:rsid w:val="00AC50DD"/>
    <w:rsid w:val="00AD7934"/>
    <w:rsid w:val="00AE4E35"/>
    <w:rsid w:val="00B319F7"/>
    <w:rsid w:val="00B42D32"/>
    <w:rsid w:val="00B65FF8"/>
    <w:rsid w:val="00B953CD"/>
    <w:rsid w:val="00BA36CA"/>
    <w:rsid w:val="00BA5834"/>
    <w:rsid w:val="00BB6FD2"/>
    <w:rsid w:val="00BC3028"/>
    <w:rsid w:val="00BD697A"/>
    <w:rsid w:val="00BF09A6"/>
    <w:rsid w:val="00C01C67"/>
    <w:rsid w:val="00C057EA"/>
    <w:rsid w:val="00C8088C"/>
    <w:rsid w:val="00C84694"/>
    <w:rsid w:val="00C9318D"/>
    <w:rsid w:val="00CD5F59"/>
    <w:rsid w:val="00CE6385"/>
    <w:rsid w:val="00CE7402"/>
    <w:rsid w:val="00CF769B"/>
    <w:rsid w:val="00D125D3"/>
    <w:rsid w:val="00D3619C"/>
    <w:rsid w:val="00D709D2"/>
    <w:rsid w:val="00DB6E0A"/>
    <w:rsid w:val="00DD506C"/>
    <w:rsid w:val="00DD7DB1"/>
    <w:rsid w:val="00DF3541"/>
    <w:rsid w:val="00DF5617"/>
    <w:rsid w:val="00E157FF"/>
    <w:rsid w:val="00E17E40"/>
    <w:rsid w:val="00E213AB"/>
    <w:rsid w:val="00E40126"/>
    <w:rsid w:val="00E5455F"/>
    <w:rsid w:val="00E64FD2"/>
    <w:rsid w:val="00E67754"/>
    <w:rsid w:val="00E71490"/>
    <w:rsid w:val="00E816CD"/>
    <w:rsid w:val="00E821F9"/>
    <w:rsid w:val="00E976AE"/>
    <w:rsid w:val="00EA12C6"/>
    <w:rsid w:val="00EB0071"/>
    <w:rsid w:val="00EF13C4"/>
    <w:rsid w:val="00F14C65"/>
    <w:rsid w:val="00F1523A"/>
    <w:rsid w:val="00F15C07"/>
    <w:rsid w:val="00F4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8BC12"/>
  <w15:docId w15:val="{B0AEA135-D96E-44F8-ACB2-FF745205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160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3">
    <w:name w:val="heading 3"/>
    <w:basedOn w:val="Normal"/>
    <w:link w:val="Heading3Char"/>
    <w:uiPriority w:val="9"/>
    <w:qFormat/>
    <w:rsid w:val="00B953CD"/>
    <w:pPr>
      <w:suppressAutoHyphens w:val="0"/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06"/>
    <w:pPr>
      <w:suppressAutoHyphens w:val="0"/>
      <w:ind w:left="720"/>
      <w:contextualSpacing/>
      <w:jc w:val="left"/>
    </w:pPr>
    <w:rPr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953CD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styleId="Emphasis">
    <w:name w:val="Emphasis"/>
    <w:uiPriority w:val="20"/>
    <w:qFormat/>
    <w:rsid w:val="00A51F8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934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A45AF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05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57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57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7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7E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7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69AB5-C8BE-4A18-8FA0-4CE0A76C4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2573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HP</cp:lastModifiedBy>
  <cp:revision>2</cp:revision>
  <cp:lastPrinted>2023-02-27T07:15:00Z</cp:lastPrinted>
  <dcterms:created xsi:type="dcterms:W3CDTF">2023-12-07T11:38:00Z</dcterms:created>
  <dcterms:modified xsi:type="dcterms:W3CDTF">2023-12-07T11:38:00Z</dcterms:modified>
</cp:coreProperties>
</file>