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1E3EEF" w14:textId="77777777" w:rsidR="00AA45E7" w:rsidRDefault="00AA45E7">
      <w:pPr>
        <w:pStyle w:val="BodyText"/>
        <w:spacing w:before="0"/>
        <w:ind w:left="0" w:right="0" w:firstLine="0"/>
        <w:jc w:val="left"/>
        <w:rPr>
          <w:sz w:val="40"/>
        </w:rPr>
      </w:pPr>
    </w:p>
    <w:p w14:paraId="2C61147E" w14:textId="77777777" w:rsidR="00AA45E7" w:rsidRDefault="00AA45E7">
      <w:pPr>
        <w:pStyle w:val="BodyText"/>
        <w:spacing w:before="0"/>
        <w:ind w:left="0" w:right="0" w:firstLine="0"/>
        <w:jc w:val="left"/>
        <w:rPr>
          <w:sz w:val="40"/>
        </w:rPr>
      </w:pPr>
    </w:p>
    <w:p w14:paraId="235BEC0F" w14:textId="77777777" w:rsidR="00AA45E7" w:rsidRDefault="00AA45E7">
      <w:pPr>
        <w:pStyle w:val="BodyText"/>
        <w:spacing w:before="0"/>
        <w:ind w:left="0" w:right="0" w:firstLine="0"/>
        <w:jc w:val="left"/>
        <w:rPr>
          <w:sz w:val="40"/>
        </w:rPr>
      </w:pPr>
    </w:p>
    <w:p w14:paraId="187BBD77" w14:textId="77777777" w:rsidR="00AA45E7" w:rsidRDefault="00AA45E7">
      <w:pPr>
        <w:pStyle w:val="BodyText"/>
        <w:spacing w:before="0"/>
        <w:ind w:left="0" w:right="0" w:firstLine="0"/>
        <w:jc w:val="left"/>
        <w:rPr>
          <w:sz w:val="40"/>
        </w:rPr>
      </w:pPr>
    </w:p>
    <w:p w14:paraId="5E2032AE" w14:textId="77777777" w:rsidR="00AA45E7" w:rsidRDefault="00AA45E7">
      <w:pPr>
        <w:pStyle w:val="BodyText"/>
        <w:spacing w:before="0"/>
        <w:ind w:left="0" w:right="0" w:firstLine="0"/>
        <w:jc w:val="left"/>
        <w:rPr>
          <w:sz w:val="40"/>
        </w:rPr>
      </w:pPr>
    </w:p>
    <w:p w14:paraId="14451CBF" w14:textId="77777777" w:rsidR="00AA45E7" w:rsidRDefault="00AA45E7">
      <w:pPr>
        <w:pStyle w:val="BodyText"/>
        <w:spacing w:before="0"/>
        <w:ind w:left="0" w:right="0" w:firstLine="0"/>
        <w:jc w:val="left"/>
        <w:rPr>
          <w:sz w:val="40"/>
        </w:rPr>
      </w:pPr>
    </w:p>
    <w:p w14:paraId="3A6C9591" w14:textId="77777777" w:rsidR="00AA45E7" w:rsidRDefault="00AA45E7">
      <w:pPr>
        <w:pStyle w:val="BodyText"/>
        <w:spacing w:before="0"/>
        <w:ind w:left="0" w:right="0" w:firstLine="0"/>
        <w:jc w:val="left"/>
        <w:rPr>
          <w:sz w:val="40"/>
        </w:rPr>
      </w:pPr>
    </w:p>
    <w:p w14:paraId="72B2AEC5" w14:textId="77777777" w:rsidR="00AA45E7" w:rsidRDefault="00AA45E7">
      <w:pPr>
        <w:pStyle w:val="BodyText"/>
        <w:spacing w:before="315"/>
        <w:ind w:left="0" w:right="0" w:firstLine="0"/>
        <w:jc w:val="left"/>
        <w:rPr>
          <w:sz w:val="40"/>
        </w:rPr>
      </w:pPr>
    </w:p>
    <w:p w14:paraId="4BE7A644" w14:textId="77777777" w:rsidR="00AA45E7" w:rsidRDefault="001018CA">
      <w:pPr>
        <w:pStyle w:val="Title"/>
        <w:spacing w:line="249" w:lineRule="auto"/>
      </w:pPr>
      <w:r>
        <w:rPr>
          <w:color w:val="231F20"/>
          <w:spacing w:val="-16"/>
        </w:rPr>
        <w:t>ISHODI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16"/>
        </w:rPr>
        <w:t>STUDIJSKOG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16"/>
        </w:rPr>
        <w:t xml:space="preserve">PROGRAMA </w:t>
      </w:r>
      <w:r>
        <w:rPr>
          <w:color w:val="231F20"/>
          <w:spacing w:val="-2"/>
        </w:rPr>
        <w:t>INTEGRISANIH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2"/>
        </w:rPr>
        <w:t>AKADEMSKIH STUDIJA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2"/>
        </w:rPr>
        <w:t>MEDICINE</w:t>
      </w:r>
    </w:p>
    <w:p w14:paraId="10E24B5C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40"/>
        </w:rPr>
      </w:pPr>
    </w:p>
    <w:p w14:paraId="5471B4EE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40"/>
        </w:rPr>
      </w:pPr>
    </w:p>
    <w:p w14:paraId="2936E441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40"/>
        </w:rPr>
      </w:pPr>
    </w:p>
    <w:p w14:paraId="39DF6AA1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40"/>
        </w:rPr>
      </w:pPr>
    </w:p>
    <w:p w14:paraId="4B0A743C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40"/>
        </w:rPr>
      </w:pPr>
    </w:p>
    <w:p w14:paraId="6B1A0227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40"/>
        </w:rPr>
      </w:pPr>
    </w:p>
    <w:p w14:paraId="5FD182A2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40"/>
        </w:rPr>
      </w:pPr>
    </w:p>
    <w:p w14:paraId="038D736C" w14:textId="77777777" w:rsidR="00AA45E7" w:rsidRDefault="00AA45E7">
      <w:pPr>
        <w:pStyle w:val="BodyText"/>
        <w:spacing w:before="313"/>
        <w:ind w:left="0" w:right="0" w:firstLine="0"/>
        <w:jc w:val="left"/>
        <w:rPr>
          <w:b/>
          <w:sz w:val="40"/>
        </w:rPr>
      </w:pPr>
    </w:p>
    <w:p w14:paraId="64919F4B" w14:textId="77777777" w:rsidR="00AA45E7" w:rsidRDefault="001018CA">
      <w:pPr>
        <w:pStyle w:val="BodyText"/>
        <w:spacing w:before="0"/>
        <w:ind w:left="445" w:right="46" w:firstLine="0"/>
        <w:jc w:val="center"/>
      </w:pPr>
      <w:r>
        <w:rPr>
          <w:color w:val="231F20"/>
          <w:spacing w:val="-4"/>
        </w:rPr>
        <w:t>2019</w:t>
      </w:r>
    </w:p>
    <w:p w14:paraId="4198EEC4" w14:textId="77777777" w:rsidR="00AA45E7" w:rsidRDefault="00AA45E7">
      <w:pPr>
        <w:jc w:val="center"/>
        <w:sectPr w:rsidR="00AA45E7">
          <w:type w:val="continuous"/>
          <w:pgSz w:w="8400" w:h="11910"/>
          <w:pgMar w:top="1340" w:right="400" w:bottom="280" w:left="0" w:header="720" w:footer="720" w:gutter="0"/>
          <w:cols w:space="720"/>
        </w:sectPr>
      </w:pPr>
    </w:p>
    <w:p w14:paraId="230CABF9" w14:textId="77777777" w:rsidR="00AA45E7" w:rsidRDefault="001018CA">
      <w:pPr>
        <w:pStyle w:val="BodyText"/>
        <w:spacing w:before="99" w:line="249" w:lineRule="auto"/>
        <w:ind w:left="850" w:right="994" w:firstLine="0"/>
        <w:jc w:val="left"/>
      </w:pPr>
      <w:r>
        <w:rPr>
          <w:color w:val="231F20"/>
          <w:spacing w:val="-8"/>
        </w:rPr>
        <w:lastRenderedPageBreak/>
        <w:t>ISHODI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8"/>
        </w:rPr>
        <w:t>STUDIJSKOG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8"/>
        </w:rPr>
        <w:t>PROGRAMA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8"/>
        </w:rPr>
        <w:t>INTEGRISANIH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8"/>
        </w:rPr>
        <w:t xml:space="preserve">AKADEMSKIH </w:t>
      </w:r>
      <w:r>
        <w:rPr>
          <w:color w:val="231F20"/>
        </w:rPr>
        <w:t>STUDIJA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MEDICINE</w:t>
      </w:r>
    </w:p>
    <w:p w14:paraId="382E2FF9" w14:textId="77777777" w:rsidR="00AA45E7" w:rsidRDefault="00AA45E7">
      <w:pPr>
        <w:pStyle w:val="BodyText"/>
        <w:spacing w:before="13"/>
        <w:ind w:left="0" w:right="0" w:firstLine="0"/>
        <w:jc w:val="left"/>
      </w:pPr>
    </w:p>
    <w:p w14:paraId="5EF325FE" w14:textId="77777777" w:rsidR="00AA45E7" w:rsidRDefault="001018CA">
      <w:pPr>
        <w:ind w:left="850"/>
        <w:rPr>
          <w:i/>
        </w:rPr>
      </w:pPr>
      <w:r>
        <w:rPr>
          <w:i/>
          <w:color w:val="231F20"/>
          <w:spacing w:val="-2"/>
        </w:rPr>
        <w:t>Urednik:</w:t>
      </w:r>
    </w:p>
    <w:p w14:paraId="31056681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  <w:spacing w:val="-2"/>
        </w:rPr>
        <w:t>Tanja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Jovanović</w:t>
      </w:r>
    </w:p>
    <w:p w14:paraId="373A258D" w14:textId="77777777" w:rsidR="00AA45E7" w:rsidRDefault="00AA45E7">
      <w:pPr>
        <w:pStyle w:val="BodyText"/>
        <w:spacing w:before="22"/>
        <w:ind w:left="0" w:right="0" w:firstLine="0"/>
        <w:jc w:val="left"/>
      </w:pPr>
    </w:p>
    <w:p w14:paraId="4CBF5F06" w14:textId="77777777" w:rsidR="00AA45E7" w:rsidRDefault="001018CA">
      <w:pPr>
        <w:ind w:left="850"/>
        <w:rPr>
          <w:i/>
        </w:rPr>
      </w:pPr>
      <w:r>
        <w:rPr>
          <w:i/>
          <w:color w:val="231F20"/>
          <w:spacing w:val="-2"/>
        </w:rPr>
        <w:t>Autori:</w:t>
      </w:r>
    </w:p>
    <w:p w14:paraId="64AD49FC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</w:rPr>
        <w:t>Komisija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praćenje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unapređenje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>nastave</w:t>
      </w:r>
    </w:p>
    <w:p w14:paraId="66FC3C75" w14:textId="77777777" w:rsidR="00AA45E7" w:rsidRDefault="00AA45E7">
      <w:pPr>
        <w:pStyle w:val="BodyText"/>
        <w:spacing w:before="22"/>
        <w:ind w:left="0" w:right="0" w:firstLine="0"/>
        <w:jc w:val="left"/>
      </w:pPr>
    </w:p>
    <w:p w14:paraId="75A854A1" w14:textId="77777777" w:rsidR="00AA45E7" w:rsidRDefault="001018CA">
      <w:pPr>
        <w:ind w:left="850"/>
      </w:pPr>
      <w:r>
        <w:rPr>
          <w:i/>
          <w:color w:val="231F20"/>
          <w:spacing w:val="-2"/>
        </w:rPr>
        <w:t>Izdavač</w:t>
      </w:r>
      <w:r>
        <w:rPr>
          <w:color w:val="231F20"/>
          <w:spacing w:val="-2"/>
        </w:rPr>
        <w:t>:</w:t>
      </w:r>
    </w:p>
    <w:p w14:paraId="55C3958E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</w:rPr>
        <w:t>Medicinski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fakultet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Univerziteta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Beogradu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CIBID,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Beograd</w:t>
      </w:r>
    </w:p>
    <w:p w14:paraId="4B4D462C" w14:textId="77777777" w:rsidR="00AA45E7" w:rsidRDefault="00AA45E7">
      <w:pPr>
        <w:pStyle w:val="BodyText"/>
        <w:spacing w:before="22"/>
        <w:ind w:left="0" w:right="0" w:firstLine="0"/>
        <w:jc w:val="left"/>
      </w:pPr>
    </w:p>
    <w:p w14:paraId="6E89DACD" w14:textId="77777777" w:rsidR="00AA45E7" w:rsidRDefault="001018CA">
      <w:pPr>
        <w:ind w:left="850"/>
      </w:pPr>
      <w:r>
        <w:rPr>
          <w:i/>
          <w:color w:val="231F20"/>
        </w:rPr>
        <w:t xml:space="preserve">Za </w:t>
      </w:r>
      <w:r>
        <w:rPr>
          <w:i/>
          <w:color w:val="231F20"/>
          <w:spacing w:val="-2"/>
        </w:rPr>
        <w:t>izdavača</w:t>
      </w:r>
      <w:r>
        <w:rPr>
          <w:color w:val="231F20"/>
          <w:spacing w:val="-2"/>
        </w:rPr>
        <w:t>:</w:t>
      </w:r>
    </w:p>
    <w:p w14:paraId="399BDBFD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</w:rPr>
        <w:t>Lalić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dr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Nebojša,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dekan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Medicinskog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fakulteta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Beogradu</w:t>
      </w:r>
    </w:p>
    <w:p w14:paraId="2B5359F2" w14:textId="77777777" w:rsidR="00AA45E7" w:rsidRDefault="00AA45E7">
      <w:pPr>
        <w:pStyle w:val="BodyText"/>
        <w:spacing w:before="22"/>
        <w:ind w:left="0" w:right="0" w:firstLine="0"/>
        <w:jc w:val="left"/>
      </w:pPr>
    </w:p>
    <w:p w14:paraId="37AE5502" w14:textId="77777777" w:rsidR="00AA45E7" w:rsidRDefault="001018CA">
      <w:pPr>
        <w:ind w:left="850"/>
      </w:pPr>
      <w:r>
        <w:rPr>
          <w:i/>
          <w:color w:val="231F20"/>
        </w:rPr>
        <w:t xml:space="preserve">Za </w:t>
      </w:r>
      <w:r>
        <w:rPr>
          <w:i/>
          <w:color w:val="231F20"/>
          <w:spacing w:val="-2"/>
        </w:rPr>
        <w:t>CIBID</w:t>
      </w:r>
      <w:r>
        <w:rPr>
          <w:color w:val="231F20"/>
          <w:spacing w:val="-2"/>
        </w:rPr>
        <w:t>:</w:t>
      </w:r>
    </w:p>
    <w:p w14:paraId="35FFFB21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</w:rPr>
        <w:t>Šantrić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Branko,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dipl.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ecc,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upravnik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CIBID-</w:t>
      </w:r>
      <w:r>
        <w:rPr>
          <w:color w:val="231F20"/>
          <w:spacing w:val="-5"/>
        </w:rPr>
        <w:t>a,</w:t>
      </w:r>
    </w:p>
    <w:p w14:paraId="3851ECD1" w14:textId="77777777" w:rsidR="00AA45E7" w:rsidRDefault="00AA45E7">
      <w:pPr>
        <w:pStyle w:val="BodyText"/>
        <w:spacing w:before="22"/>
        <w:ind w:left="0" w:right="0" w:firstLine="0"/>
        <w:jc w:val="left"/>
      </w:pPr>
    </w:p>
    <w:p w14:paraId="39F6E0DF" w14:textId="77777777" w:rsidR="00AA45E7" w:rsidRDefault="001018CA">
      <w:pPr>
        <w:ind w:left="850"/>
      </w:pPr>
      <w:r>
        <w:rPr>
          <w:i/>
          <w:color w:val="231F20"/>
          <w:spacing w:val="-2"/>
        </w:rPr>
        <w:t>Prepress</w:t>
      </w:r>
      <w:r>
        <w:rPr>
          <w:color w:val="231F20"/>
          <w:spacing w:val="-2"/>
        </w:rPr>
        <w:t>:</w:t>
      </w:r>
    </w:p>
    <w:p w14:paraId="4F1DA7C6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  <w:spacing w:val="-2"/>
        </w:rPr>
        <w:t>CIBID</w:t>
      </w:r>
    </w:p>
    <w:p w14:paraId="3FBA2BD3" w14:textId="77777777" w:rsidR="00AA45E7" w:rsidRDefault="00AA45E7">
      <w:pPr>
        <w:pStyle w:val="BodyText"/>
        <w:spacing w:before="22"/>
        <w:ind w:left="0" w:right="0" w:firstLine="0"/>
        <w:jc w:val="left"/>
      </w:pPr>
    </w:p>
    <w:p w14:paraId="64300FC6" w14:textId="77777777" w:rsidR="00AA45E7" w:rsidRDefault="001018CA">
      <w:pPr>
        <w:ind w:left="850"/>
        <w:rPr>
          <w:i/>
        </w:rPr>
      </w:pPr>
      <w:r>
        <w:rPr>
          <w:i/>
          <w:color w:val="231F20"/>
          <w:spacing w:val="-4"/>
        </w:rPr>
        <w:t>Tehnički</w:t>
      </w:r>
      <w:r>
        <w:rPr>
          <w:i/>
          <w:color w:val="231F20"/>
          <w:spacing w:val="3"/>
        </w:rPr>
        <w:t xml:space="preserve"> </w:t>
      </w:r>
      <w:r>
        <w:rPr>
          <w:i/>
          <w:color w:val="231F20"/>
          <w:spacing w:val="-2"/>
        </w:rPr>
        <w:t>urednik:</w:t>
      </w:r>
    </w:p>
    <w:p w14:paraId="22D9FBC5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  <w:spacing w:val="-2"/>
        </w:rPr>
        <w:t>Radević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Vladimir</w:t>
      </w:r>
    </w:p>
    <w:p w14:paraId="1F9C6A11" w14:textId="77777777" w:rsidR="00AA45E7" w:rsidRDefault="00AA45E7">
      <w:pPr>
        <w:pStyle w:val="BodyText"/>
        <w:spacing w:before="22"/>
        <w:ind w:left="0" w:right="0" w:firstLine="0"/>
        <w:jc w:val="left"/>
      </w:pPr>
    </w:p>
    <w:p w14:paraId="4E9DDC2D" w14:textId="77777777" w:rsidR="00AA45E7" w:rsidRDefault="001018CA">
      <w:pPr>
        <w:ind w:left="850"/>
        <w:rPr>
          <w:i/>
        </w:rPr>
      </w:pPr>
      <w:r>
        <w:rPr>
          <w:i/>
          <w:color w:val="231F20"/>
          <w:spacing w:val="-2"/>
        </w:rPr>
        <w:t>Tiraž:</w:t>
      </w:r>
    </w:p>
    <w:p w14:paraId="19148790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  <w:spacing w:val="-2"/>
        </w:rPr>
        <w:t>500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primeraka</w:t>
      </w:r>
    </w:p>
    <w:p w14:paraId="43A1514A" w14:textId="77777777" w:rsidR="00AA45E7" w:rsidRDefault="00AA45E7">
      <w:pPr>
        <w:pStyle w:val="BodyText"/>
        <w:spacing w:before="22"/>
        <w:ind w:left="0" w:right="0" w:firstLine="0"/>
        <w:jc w:val="left"/>
      </w:pPr>
    </w:p>
    <w:p w14:paraId="1EB863A5" w14:textId="77777777" w:rsidR="00AA45E7" w:rsidRDefault="001018CA">
      <w:pPr>
        <w:ind w:left="850"/>
        <w:rPr>
          <w:i/>
        </w:rPr>
      </w:pPr>
      <w:r>
        <w:rPr>
          <w:i/>
          <w:color w:val="231F20"/>
          <w:spacing w:val="-2"/>
        </w:rPr>
        <w:t>Štampa:</w:t>
      </w:r>
    </w:p>
    <w:p w14:paraId="22D369AA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</w:rPr>
        <w:t>Medicinski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fakultet,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Beograd</w:t>
      </w:r>
    </w:p>
    <w:p w14:paraId="2389657E" w14:textId="77777777" w:rsidR="00AA45E7" w:rsidRDefault="00AA45E7">
      <w:pPr>
        <w:pStyle w:val="BodyText"/>
        <w:spacing w:before="22"/>
        <w:ind w:left="0" w:right="0" w:firstLine="0"/>
        <w:jc w:val="left"/>
      </w:pPr>
    </w:p>
    <w:p w14:paraId="6907583B" w14:textId="77777777" w:rsidR="00AA45E7" w:rsidRDefault="001018CA">
      <w:pPr>
        <w:spacing w:before="1"/>
        <w:ind w:left="850"/>
        <w:rPr>
          <w:i/>
        </w:rPr>
      </w:pPr>
      <w:r>
        <w:rPr>
          <w:i/>
          <w:color w:val="231F20"/>
          <w:spacing w:val="-2"/>
        </w:rPr>
        <w:t>ISBN:</w:t>
      </w:r>
    </w:p>
    <w:p w14:paraId="59D0B7E2" w14:textId="77777777" w:rsidR="00AA45E7" w:rsidRDefault="001018CA">
      <w:pPr>
        <w:pStyle w:val="BodyText"/>
        <w:ind w:left="850" w:right="0" w:firstLine="0"/>
        <w:jc w:val="left"/>
      </w:pPr>
      <w:r>
        <w:rPr>
          <w:color w:val="231F20"/>
          <w:spacing w:val="-6"/>
        </w:rPr>
        <w:t>978-86-7117-594-</w:t>
      </w:r>
      <w:r>
        <w:rPr>
          <w:color w:val="231F20"/>
          <w:spacing w:val="-10"/>
        </w:rPr>
        <w:t>4</w:t>
      </w:r>
    </w:p>
    <w:p w14:paraId="372B3AE2" w14:textId="77777777" w:rsidR="00AA45E7" w:rsidRDefault="00AA45E7">
      <w:pPr>
        <w:sectPr w:rsidR="00AA45E7">
          <w:pgSz w:w="8400" w:h="11910"/>
          <w:pgMar w:top="700" w:right="400" w:bottom="280" w:left="0" w:header="720" w:footer="720" w:gutter="0"/>
          <w:cols w:space="720"/>
        </w:sectPr>
      </w:pPr>
    </w:p>
    <w:p w14:paraId="107ECB84" w14:textId="77777777" w:rsidR="00AA45E7" w:rsidRDefault="001018CA">
      <w:pPr>
        <w:pStyle w:val="Heading3"/>
        <w:jc w:val="left"/>
      </w:pPr>
      <w:r>
        <w:rPr>
          <w:color w:val="231F20"/>
          <w:spacing w:val="-2"/>
        </w:rPr>
        <w:lastRenderedPageBreak/>
        <w:t>PREDGOVOR</w:t>
      </w:r>
    </w:p>
    <w:p w14:paraId="6B525181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500DB7CD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Medicinski fakultet Univerziteta u Beogradu je institucija sa velikom tradi- cijom u nastavno-obrazovnom, zdravstvenom i naučnoistraživač</w:t>
      </w:r>
      <w:r>
        <w:rPr>
          <w:color w:val="231F20"/>
        </w:rPr>
        <w:t>kom radu. Kroz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program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Integrisanih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akademskih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studija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medicine,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obezbeđeno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sti- canje opštih i specifičnih medicinskih znanja i veština u skladu sa potreba- ma društva za visokoobrazovanim kadrovima koji mogu da prate brz razvoj medicinske nauke i prak</w:t>
      </w:r>
      <w:r>
        <w:rPr>
          <w:color w:val="231F20"/>
        </w:rPr>
        <w:t>se.</w:t>
      </w:r>
    </w:p>
    <w:p w14:paraId="395109B7" w14:textId="77777777" w:rsidR="00AA45E7" w:rsidRDefault="001018CA">
      <w:pPr>
        <w:pStyle w:val="BodyText"/>
        <w:spacing w:before="5" w:line="249" w:lineRule="auto"/>
        <w:ind w:left="850" w:right="449" w:firstLine="283"/>
      </w:pPr>
      <w:r>
        <w:rPr>
          <w:color w:val="231F20"/>
        </w:rPr>
        <w:t>Medicinski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fakultet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Beogradu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strateški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opredeljen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razvoj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visokog obrazovanja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skladu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Bolonjskom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deklaracijom,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Lisabonskom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konvenci- jom o priznavanju kvalifikacija u visokom obrazovanju kao i Zakonom o visokom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obrazovanju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Republike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Srbije,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Statutom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Univerziteta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Beogradu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 Statutom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Medicinskog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fakulteta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Beogradu.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Program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usklađen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prepo- rukama i standardima Svetske f</w:t>
      </w:r>
      <w:r>
        <w:rPr>
          <w:color w:val="231F20"/>
        </w:rPr>
        <w:t>ederacije za medicinsku edukaciju (WFME) i Evropske asocijacije za medicinsku edukaciju (AMEE).</w:t>
      </w:r>
    </w:p>
    <w:p w14:paraId="74EE8DF0" w14:textId="77777777" w:rsidR="00AA45E7" w:rsidRDefault="001018CA">
      <w:pPr>
        <w:pStyle w:val="BodyText"/>
        <w:spacing w:before="6" w:line="249" w:lineRule="auto"/>
        <w:ind w:left="850" w:right="447" w:firstLine="283"/>
      </w:pPr>
      <w:r>
        <w:rPr>
          <w:color w:val="231F20"/>
        </w:rPr>
        <w:t>Program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promoviše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evropske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izvođenja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efikasno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stu- diranje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sticanjem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visokog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nivoa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kompetencije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diplomiranih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studenata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kao ravnopravnih partnera svojih kolega u evropskom akademskom prostoru.</w:t>
      </w:r>
    </w:p>
    <w:p w14:paraId="7EC835EE" w14:textId="77777777" w:rsidR="00AA45E7" w:rsidRDefault="001018CA">
      <w:pPr>
        <w:pStyle w:val="BodyText"/>
        <w:spacing w:before="3" w:line="249" w:lineRule="auto"/>
        <w:ind w:left="850" w:firstLine="283"/>
      </w:pPr>
      <w:r>
        <w:rPr>
          <w:color w:val="231F20"/>
        </w:rPr>
        <w:t>Studijski program Integrisanih akademskih studija medicine akredito- vali su Nacionalna komisija za akreditaciju Ministarsta prosvete Republike Srbije 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Asocijacija Medicinskih Fakult</w:t>
      </w:r>
      <w:r>
        <w:rPr>
          <w:color w:val="231F20"/>
        </w:rPr>
        <w:t>eta Evrope (AMSE).</w:t>
      </w:r>
    </w:p>
    <w:p w14:paraId="61C9F481" w14:textId="77777777" w:rsidR="00AA45E7" w:rsidRDefault="001018CA">
      <w:pPr>
        <w:pStyle w:val="BodyText"/>
        <w:spacing w:before="3" w:line="249" w:lineRule="auto"/>
        <w:ind w:left="850" w:firstLine="283"/>
      </w:pPr>
      <w:r>
        <w:rPr>
          <w:color w:val="231F20"/>
        </w:rPr>
        <w:t>Publikacija je rezultat rada Komisije za praćenje i unapređenje nastave fakulteta. Na početku su dati jedinstveni ishodi Integrisanih akademskih studija, a zatim i ishodi učenja za svaki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predmet koji se realizuje u okviru ovog studijskog</w:t>
      </w:r>
      <w:r>
        <w:rPr>
          <w:color w:val="231F20"/>
        </w:rPr>
        <w:t xml:space="preserve"> programa.</w:t>
      </w:r>
    </w:p>
    <w:p w14:paraId="1BB5DB3F" w14:textId="77777777" w:rsidR="00AA45E7" w:rsidRDefault="00AA45E7">
      <w:pPr>
        <w:pStyle w:val="BodyText"/>
        <w:spacing w:before="14"/>
        <w:ind w:left="0" w:right="0" w:firstLine="0"/>
        <w:jc w:val="left"/>
      </w:pPr>
    </w:p>
    <w:p w14:paraId="2AA8C652" w14:textId="77777777" w:rsidR="00AA45E7" w:rsidRDefault="001018CA">
      <w:pPr>
        <w:ind w:left="4462"/>
        <w:rPr>
          <w:i/>
        </w:rPr>
      </w:pPr>
      <w:r>
        <w:rPr>
          <w:i/>
          <w:color w:val="231F20"/>
          <w:spacing w:val="-6"/>
        </w:rPr>
        <w:t>Prof.</w:t>
      </w:r>
      <w:r>
        <w:rPr>
          <w:i/>
          <w:color w:val="231F20"/>
          <w:spacing w:val="-3"/>
        </w:rPr>
        <w:t xml:space="preserve"> </w:t>
      </w:r>
      <w:r>
        <w:rPr>
          <w:i/>
          <w:color w:val="231F20"/>
          <w:spacing w:val="-6"/>
        </w:rPr>
        <w:t>Dr</w:t>
      </w:r>
      <w:r>
        <w:rPr>
          <w:i/>
          <w:color w:val="231F20"/>
        </w:rPr>
        <w:t xml:space="preserve"> </w:t>
      </w:r>
      <w:r>
        <w:rPr>
          <w:i/>
          <w:color w:val="231F20"/>
          <w:spacing w:val="-6"/>
        </w:rPr>
        <w:t>Tanja</w:t>
      </w:r>
      <w:r>
        <w:rPr>
          <w:i/>
          <w:color w:val="231F20"/>
        </w:rPr>
        <w:t xml:space="preserve"> </w:t>
      </w:r>
      <w:r>
        <w:rPr>
          <w:i/>
          <w:color w:val="231F20"/>
          <w:spacing w:val="-6"/>
        </w:rPr>
        <w:t>Jovanović,</w:t>
      </w:r>
      <w:r>
        <w:rPr>
          <w:i/>
          <w:color w:val="231F20"/>
        </w:rPr>
        <w:t xml:space="preserve"> </w:t>
      </w:r>
      <w:r>
        <w:rPr>
          <w:i/>
          <w:color w:val="231F20"/>
          <w:spacing w:val="-6"/>
        </w:rPr>
        <w:t>prodekan</w:t>
      </w:r>
    </w:p>
    <w:p w14:paraId="27CD07BD" w14:textId="77777777" w:rsidR="00AA45E7" w:rsidRDefault="00AA45E7">
      <w:pPr>
        <w:sectPr w:rsidR="00AA45E7">
          <w:pgSz w:w="8400" w:h="11910"/>
          <w:pgMar w:top="700" w:right="400" w:bottom="280" w:left="0" w:header="720" w:footer="720" w:gutter="0"/>
          <w:cols w:space="720"/>
        </w:sectPr>
      </w:pPr>
    </w:p>
    <w:p w14:paraId="7FAEB03A" w14:textId="77777777" w:rsidR="00AA45E7" w:rsidRDefault="001018CA">
      <w:pPr>
        <w:pStyle w:val="BodyText"/>
        <w:spacing w:before="0"/>
        <w:ind w:left="70" w:right="0" w:firstLine="0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9EF1A33" wp14:editId="44CCFB28">
            <wp:extent cx="4857917" cy="6202680"/>
            <wp:effectExtent l="0" t="0" r="0" b="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7917" cy="620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BA7B7" w14:textId="77777777" w:rsidR="00AA45E7" w:rsidRDefault="00AA45E7">
      <w:pPr>
        <w:rPr>
          <w:sz w:val="20"/>
        </w:rPr>
        <w:sectPr w:rsidR="00AA45E7">
          <w:pgSz w:w="8400" w:h="11910"/>
          <w:pgMar w:top="940" w:right="400" w:bottom="280" w:left="0" w:header="720" w:footer="720" w:gutter="0"/>
          <w:cols w:space="720"/>
        </w:sectPr>
      </w:pPr>
    </w:p>
    <w:p w14:paraId="334E010E" w14:textId="77777777" w:rsidR="00AA45E7" w:rsidRDefault="001018CA">
      <w:pPr>
        <w:pStyle w:val="BodyText"/>
        <w:spacing w:before="0"/>
        <w:ind w:left="2996" w:right="0" w:firstLine="0"/>
        <w:jc w:val="left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6CC0533" wp14:editId="5BF03CEF">
            <wp:extent cx="1534954" cy="835818"/>
            <wp:effectExtent l="0" t="0" r="0" b="0"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4954" cy="835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B4D60" w14:textId="77777777" w:rsidR="00AA45E7" w:rsidRDefault="00AA45E7">
      <w:pPr>
        <w:pStyle w:val="BodyText"/>
        <w:spacing w:before="234"/>
        <w:ind w:left="0" w:right="0" w:firstLine="0"/>
        <w:jc w:val="left"/>
        <w:rPr>
          <w:i/>
          <w:sz w:val="34"/>
        </w:rPr>
      </w:pPr>
    </w:p>
    <w:p w14:paraId="45244D2B" w14:textId="77777777" w:rsidR="00AA45E7" w:rsidRDefault="001018CA">
      <w:pPr>
        <w:ind w:left="461" w:right="43"/>
        <w:jc w:val="center"/>
        <w:rPr>
          <w:rFonts w:ascii="Arial"/>
          <w:b/>
          <w:sz w:val="34"/>
        </w:rPr>
      </w:pPr>
      <w:r>
        <w:rPr>
          <w:rFonts w:ascii="Arial"/>
          <w:b/>
          <w:color w:val="0163AC"/>
          <w:spacing w:val="-2"/>
          <w:sz w:val="34"/>
        </w:rPr>
        <w:t>ACCREDITATION</w:t>
      </w:r>
      <w:r>
        <w:rPr>
          <w:rFonts w:ascii="Arial"/>
          <w:b/>
          <w:color w:val="0163AC"/>
          <w:spacing w:val="-10"/>
          <w:sz w:val="34"/>
        </w:rPr>
        <w:t xml:space="preserve"> </w:t>
      </w:r>
      <w:r>
        <w:rPr>
          <w:rFonts w:ascii="Arial"/>
          <w:b/>
          <w:color w:val="0163AC"/>
          <w:spacing w:val="-2"/>
          <w:sz w:val="34"/>
        </w:rPr>
        <w:t>CERTIFICATE</w:t>
      </w:r>
    </w:p>
    <w:p w14:paraId="1CB136AD" w14:textId="77777777" w:rsidR="00AA45E7" w:rsidRDefault="001018CA">
      <w:pPr>
        <w:spacing w:before="360"/>
        <w:ind w:left="461" w:right="43"/>
        <w:jc w:val="center"/>
        <w:rPr>
          <w:rFonts w:ascii="Arial MT"/>
          <w:sz w:val="17"/>
        </w:rPr>
      </w:pPr>
      <w:r>
        <w:rPr>
          <w:rFonts w:ascii="Arial MT"/>
          <w:color w:val="0163AC"/>
          <w:sz w:val="17"/>
        </w:rPr>
        <w:t>ASIIN</w:t>
      </w:r>
      <w:r>
        <w:rPr>
          <w:rFonts w:ascii="Arial MT"/>
          <w:color w:val="0163AC"/>
          <w:spacing w:val="-9"/>
          <w:sz w:val="17"/>
        </w:rPr>
        <w:t xml:space="preserve"> </w:t>
      </w:r>
      <w:r>
        <w:rPr>
          <w:rFonts w:ascii="Arial MT"/>
          <w:color w:val="0163AC"/>
          <w:sz w:val="17"/>
        </w:rPr>
        <w:t>has</w:t>
      </w:r>
      <w:r>
        <w:rPr>
          <w:rFonts w:ascii="Arial MT"/>
          <w:color w:val="0163AC"/>
          <w:spacing w:val="-8"/>
          <w:sz w:val="17"/>
        </w:rPr>
        <w:t xml:space="preserve"> </w:t>
      </w:r>
      <w:r>
        <w:rPr>
          <w:rFonts w:ascii="Arial MT"/>
          <w:color w:val="0163AC"/>
          <w:sz w:val="17"/>
        </w:rPr>
        <w:t>accredited</w:t>
      </w:r>
      <w:r>
        <w:rPr>
          <w:rFonts w:ascii="Arial MT"/>
          <w:color w:val="0163AC"/>
          <w:spacing w:val="-8"/>
          <w:sz w:val="17"/>
        </w:rPr>
        <w:t xml:space="preserve"> </w:t>
      </w:r>
      <w:r>
        <w:rPr>
          <w:rFonts w:ascii="Arial MT"/>
          <w:color w:val="0163AC"/>
          <w:spacing w:val="-5"/>
          <w:sz w:val="17"/>
        </w:rPr>
        <w:t>the</w:t>
      </w:r>
    </w:p>
    <w:p w14:paraId="558B4C56" w14:textId="77777777" w:rsidR="00AA45E7" w:rsidRDefault="00AA45E7">
      <w:pPr>
        <w:pStyle w:val="BodyText"/>
        <w:spacing w:before="100"/>
        <w:ind w:left="0" w:right="0" w:firstLine="0"/>
        <w:jc w:val="left"/>
        <w:rPr>
          <w:rFonts w:ascii="Arial MT"/>
          <w:sz w:val="17"/>
        </w:rPr>
      </w:pPr>
    </w:p>
    <w:p w14:paraId="5BFC4FA4" w14:textId="77777777" w:rsidR="00AA45E7" w:rsidRDefault="001018CA">
      <w:pPr>
        <w:pStyle w:val="Heading2"/>
        <w:spacing w:before="1"/>
      </w:pPr>
      <w:r>
        <w:rPr>
          <w:color w:val="0163AC"/>
        </w:rPr>
        <w:t>“Integrated</w:t>
      </w:r>
      <w:r>
        <w:rPr>
          <w:color w:val="0163AC"/>
          <w:spacing w:val="3"/>
        </w:rPr>
        <w:t xml:space="preserve"> </w:t>
      </w:r>
      <w:r>
        <w:rPr>
          <w:color w:val="0163AC"/>
        </w:rPr>
        <w:t>Academic</w:t>
      </w:r>
      <w:r>
        <w:rPr>
          <w:color w:val="0163AC"/>
          <w:spacing w:val="6"/>
        </w:rPr>
        <w:t xml:space="preserve"> </w:t>
      </w:r>
      <w:r>
        <w:rPr>
          <w:color w:val="0163AC"/>
        </w:rPr>
        <w:t>Studies</w:t>
      </w:r>
      <w:r>
        <w:rPr>
          <w:color w:val="0163AC"/>
          <w:spacing w:val="6"/>
        </w:rPr>
        <w:t xml:space="preserve"> </w:t>
      </w:r>
      <w:r>
        <w:rPr>
          <w:color w:val="0163AC"/>
        </w:rPr>
        <w:t>of</w:t>
      </w:r>
      <w:r>
        <w:rPr>
          <w:color w:val="0163AC"/>
          <w:spacing w:val="5"/>
        </w:rPr>
        <w:t xml:space="preserve"> </w:t>
      </w:r>
      <w:r>
        <w:rPr>
          <w:color w:val="0163AC"/>
          <w:spacing w:val="-2"/>
        </w:rPr>
        <w:t>Medicine”</w:t>
      </w:r>
    </w:p>
    <w:p w14:paraId="79881C98" w14:textId="77777777" w:rsidR="00AA45E7" w:rsidRDefault="001018CA">
      <w:pPr>
        <w:spacing w:before="318"/>
        <w:ind w:left="461" w:right="43"/>
        <w:jc w:val="center"/>
        <w:rPr>
          <w:rFonts w:ascii="Arial MT"/>
          <w:sz w:val="17"/>
        </w:rPr>
      </w:pPr>
      <w:r>
        <w:rPr>
          <w:rFonts w:ascii="Arial MT"/>
          <w:color w:val="0163AC"/>
          <w:sz w:val="17"/>
        </w:rPr>
        <w:t>provided</w:t>
      </w:r>
      <w:r>
        <w:rPr>
          <w:rFonts w:ascii="Arial MT"/>
          <w:color w:val="0163AC"/>
          <w:spacing w:val="-7"/>
          <w:sz w:val="17"/>
        </w:rPr>
        <w:t xml:space="preserve"> </w:t>
      </w:r>
      <w:r>
        <w:rPr>
          <w:rFonts w:ascii="Arial MT"/>
          <w:color w:val="0163AC"/>
          <w:sz w:val="17"/>
        </w:rPr>
        <w:t>by</w:t>
      </w:r>
      <w:r>
        <w:rPr>
          <w:rFonts w:ascii="Arial MT"/>
          <w:color w:val="0163AC"/>
          <w:spacing w:val="-8"/>
          <w:sz w:val="17"/>
        </w:rPr>
        <w:t xml:space="preserve"> </w:t>
      </w:r>
      <w:r>
        <w:rPr>
          <w:rFonts w:ascii="Arial MT"/>
          <w:color w:val="0163AC"/>
          <w:spacing w:val="-5"/>
          <w:sz w:val="17"/>
        </w:rPr>
        <w:t>the</w:t>
      </w:r>
    </w:p>
    <w:p w14:paraId="75BDE123" w14:textId="77777777" w:rsidR="00AA45E7" w:rsidRDefault="00AA45E7">
      <w:pPr>
        <w:pStyle w:val="BodyText"/>
        <w:spacing w:before="101"/>
        <w:ind w:left="0" w:right="0" w:firstLine="0"/>
        <w:jc w:val="left"/>
        <w:rPr>
          <w:rFonts w:ascii="Arial MT"/>
          <w:sz w:val="17"/>
        </w:rPr>
      </w:pPr>
    </w:p>
    <w:p w14:paraId="1072E78A" w14:textId="77777777" w:rsidR="00AA45E7" w:rsidRDefault="001018CA">
      <w:pPr>
        <w:pStyle w:val="Heading2"/>
      </w:pPr>
      <w:r>
        <w:rPr>
          <w:color w:val="0163AC"/>
        </w:rPr>
        <w:t>Faculty of</w:t>
      </w:r>
      <w:r>
        <w:rPr>
          <w:color w:val="0163AC"/>
          <w:spacing w:val="7"/>
        </w:rPr>
        <w:t xml:space="preserve"> </w:t>
      </w:r>
      <w:r>
        <w:rPr>
          <w:color w:val="0163AC"/>
        </w:rPr>
        <w:t>Medicine,</w:t>
      </w:r>
      <w:r>
        <w:rPr>
          <w:color w:val="0163AC"/>
          <w:spacing w:val="5"/>
        </w:rPr>
        <w:t xml:space="preserve"> </w:t>
      </w:r>
      <w:r>
        <w:rPr>
          <w:color w:val="0163AC"/>
        </w:rPr>
        <w:t>University</w:t>
      </w:r>
      <w:r>
        <w:rPr>
          <w:color w:val="0163AC"/>
          <w:spacing w:val="4"/>
        </w:rPr>
        <w:t xml:space="preserve"> </w:t>
      </w:r>
      <w:r>
        <w:rPr>
          <w:color w:val="0163AC"/>
        </w:rPr>
        <w:t>of</w:t>
      </w:r>
      <w:r>
        <w:rPr>
          <w:color w:val="0163AC"/>
          <w:spacing w:val="6"/>
        </w:rPr>
        <w:t xml:space="preserve"> </w:t>
      </w:r>
      <w:r>
        <w:rPr>
          <w:color w:val="0163AC"/>
          <w:spacing w:val="-2"/>
        </w:rPr>
        <w:t>Belgrade</w:t>
      </w:r>
    </w:p>
    <w:p w14:paraId="23295B4C" w14:textId="77777777" w:rsidR="00AA45E7" w:rsidRDefault="001018CA">
      <w:pPr>
        <w:spacing w:before="317"/>
        <w:ind w:left="463" w:right="43"/>
        <w:jc w:val="center"/>
        <w:rPr>
          <w:rFonts w:ascii="Arial MT"/>
          <w:sz w:val="17"/>
        </w:rPr>
      </w:pPr>
      <w:r>
        <w:rPr>
          <w:rFonts w:ascii="Arial MT"/>
          <w:color w:val="0163AC"/>
          <w:sz w:val="17"/>
        </w:rPr>
        <w:t>until</w:t>
      </w:r>
      <w:r>
        <w:rPr>
          <w:rFonts w:ascii="Arial MT"/>
          <w:color w:val="0163AC"/>
          <w:spacing w:val="-9"/>
          <w:sz w:val="17"/>
        </w:rPr>
        <w:t xml:space="preserve"> </w:t>
      </w:r>
      <w:r>
        <w:rPr>
          <w:rFonts w:ascii="Arial MT"/>
          <w:color w:val="0163AC"/>
          <w:sz w:val="17"/>
        </w:rPr>
        <w:t>30.</w:t>
      </w:r>
      <w:r>
        <w:rPr>
          <w:rFonts w:ascii="Arial MT"/>
          <w:color w:val="0163AC"/>
          <w:spacing w:val="-7"/>
          <w:sz w:val="17"/>
        </w:rPr>
        <w:t xml:space="preserve"> </w:t>
      </w:r>
      <w:r>
        <w:rPr>
          <w:rFonts w:ascii="Arial MT"/>
          <w:color w:val="0163AC"/>
          <w:sz w:val="17"/>
        </w:rPr>
        <w:t>September</w:t>
      </w:r>
      <w:r>
        <w:rPr>
          <w:rFonts w:ascii="Arial MT"/>
          <w:color w:val="0163AC"/>
          <w:spacing w:val="-8"/>
          <w:sz w:val="17"/>
        </w:rPr>
        <w:t xml:space="preserve"> </w:t>
      </w:r>
      <w:r>
        <w:rPr>
          <w:rFonts w:ascii="Arial MT"/>
          <w:color w:val="0163AC"/>
          <w:spacing w:val="-4"/>
          <w:sz w:val="17"/>
        </w:rPr>
        <w:t>2024</w:t>
      </w:r>
    </w:p>
    <w:p w14:paraId="04A03500" w14:textId="77777777" w:rsidR="00AA45E7" w:rsidRDefault="00AA45E7">
      <w:pPr>
        <w:pStyle w:val="BodyText"/>
        <w:spacing w:before="97"/>
        <w:ind w:left="0" w:right="0" w:firstLine="0"/>
        <w:jc w:val="left"/>
        <w:rPr>
          <w:rFonts w:ascii="Arial MT"/>
          <w:sz w:val="17"/>
        </w:rPr>
      </w:pPr>
    </w:p>
    <w:p w14:paraId="111DF1EE" w14:textId="77777777" w:rsidR="00AA45E7" w:rsidRDefault="001018CA">
      <w:pPr>
        <w:spacing w:line="288" w:lineRule="auto"/>
        <w:ind w:left="1375" w:right="954"/>
        <w:jc w:val="center"/>
        <w:rPr>
          <w:rFonts w:ascii="Arial MT"/>
          <w:sz w:val="17"/>
        </w:rPr>
      </w:pPr>
      <w:r>
        <w:rPr>
          <w:rFonts w:ascii="Arial MT"/>
          <w:color w:val="0163AC"/>
          <w:sz w:val="17"/>
        </w:rPr>
        <w:t>The</w:t>
      </w:r>
      <w:r>
        <w:rPr>
          <w:rFonts w:ascii="Arial MT"/>
          <w:color w:val="0163AC"/>
          <w:spacing w:val="-4"/>
          <w:sz w:val="17"/>
        </w:rPr>
        <w:t xml:space="preserve"> </w:t>
      </w:r>
      <w:r>
        <w:rPr>
          <w:rFonts w:ascii="Arial MT"/>
          <w:color w:val="0163AC"/>
          <w:sz w:val="17"/>
        </w:rPr>
        <w:t>programme</w:t>
      </w:r>
      <w:r>
        <w:rPr>
          <w:rFonts w:ascii="Arial MT"/>
          <w:color w:val="0163AC"/>
          <w:spacing w:val="-4"/>
          <w:sz w:val="17"/>
        </w:rPr>
        <w:t xml:space="preserve"> </w:t>
      </w:r>
      <w:r>
        <w:rPr>
          <w:rFonts w:ascii="Arial MT"/>
          <w:color w:val="0163AC"/>
          <w:sz w:val="17"/>
        </w:rPr>
        <w:t>has</w:t>
      </w:r>
      <w:r>
        <w:rPr>
          <w:rFonts w:ascii="Arial MT"/>
          <w:color w:val="0163AC"/>
          <w:spacing w:val="-4"/>
          <w:sz w:val="17"/>
        </w:rPr>
        <w:t xml:space="preserve"> </w:t>
      </w:r>
      <w:r>
        <w:rPr>
          <w:rFonts w:ascii="Arial MT"/>
          <w:color w:val="0163AC"/>
          <w:sz w:val="17"/>
        </w:rPr>
        <w:t>met</w:t>
      </w:r>
      <w:r>
        <w:rPr>
          <w:rFonts w:ascii="Arial MT"/>
          <w:color w:val="0163AC"/>
          <w:spacing w:val="-4"/>
          <w:sz w:val="17"/>
        </w:rPr>
        <w:t xml:space="preserve"> </w:t>
      </w:r>
      <w:r>
        <w:rPr>
          <w:rFonts w:ascii="Arial MT"/>
          <w:color w:val="0163AC"/>
          <w:sz w:val="17"/>
        </w:rPr>
        <w:t>the</w:t>
      </w:r>
      <w:r>
        <w:rPr>
          <w:rFonts w:ascii="Arial MT"/>
          <w:color w:val="0163AC"/>
          <w:spacing w:val="-9"/>
          <w:sz w:val="17"/>
        </w:rPr>
        <w:t xml:space="preserve"> </w:t>
      </w:r>
      <w:r>
        <w:rPr>
          <w:rFonts w:ascii="Arial MT"/>
          <w:color w:val="0163AC"/>
          <w:sz w:val="17"/>
        </w:rPr>
        <w:t>WFME</w:t>
      </w:r>
      <w:r>
        <w:rPr>
          <w:rFonts w:ascii="Arial MT"/>
          <w:color w:val="0163AC"/>
          <w:spacing w:val="-4"/>
          <w:sz w:val="17"/>
        </w:rPr>
        <w:t xml:space="preserve"> </w:t>
      </w:r>
      <w:r>
        <w:rPr>
          <w:rFonts w:ascii="Arial MT"/>
          <w:color w:val="0163AC"/>
          <w:sz w:val="17"/>
        </w:rPr>
        <w:t>Standards</w:t>
      </w:r>
      <w:r>
        <w:rPr>
          <w:rFonts w:ascii="Arial MT"/>
          <w:color w:val="0163AC"/>
          <w:spacing w:val="-4"/>
          <w:sz w:val="17"/>
        </w:rPr>
        <w:t xml:space="preserve"> </w:t>
      </w:r>
      <w:r>
        <w:rPr>
          <w:rFonts w:ascii="Arial MT"/>
          <w:color w:val="0163AC"/>
          <w:sz w:val="17"/>
        </w:rPr>
        <w:t>of</w:t>
      </w:r>
      <w:r>
        <w:rPr>
          <w:rFonts w:ascii="Arial MT"/>
          <w:color w:val="0163AC"/>
          <w:spacing w:val="-2"/>
          <w:sz w:val="17"/>
        </w:rPr>
        <w:t xml:space="preserve"> </w:t>
      </w:r>
      <w:r>
        <w:rPr>
          <w:rFonts w:ascii="Arial MT"/>
          <w:color w:val="0163AC"/>
          <w:sz w:val="17"/>
        </w:rPr>
        <w:t>Basic</w:t>
      </w:r>
      <w:r>
        <w:rPr>
          <w:rFonts w:ascii="Arial MT"/>
          <w:color w:val="0163AC"/>
          <w:spacing w:val="-4"/>
          <w:sz w:val="17"/>
        </w:rPr>
        <w:t xml:space="preserve"> </w:t>
      </w:r>
      <w:r>
        <w:rPr>
          <w:rFonts w:ascii="Arial MT"/>
          <w:color w:val="0163AC"/>
          <w:sz w:val="17"/>
        </w:rPr>
        <w:t>Medical</w:t>
      </w:r>
      <w:r>
        <w:rPr>
          <w:rFonts w:ascii="Arial MT"/>
          <w:color w:val="0163AC"/>
          <w:spacing w:val="-6"/>
          <w:sz w:val="17"/>
        </w:rPr>
        <w:t xml:space="preserve"> </w:t>
      </w:r>
      <w:r>
        <w:rPr>
          <w:rFonts w:ascii="Arial MT"/>
          <w:color w:val="0163AC"/>
          <w:sz w:val="17"/>
        </w:rPr>
        <w:t>Education in the AMSE/ASIIN joined accreditation procedure.</w:t>
      </w:r>
    </w:p>
    <w:p w14:paraId="44D70264" w14:textId="77777777" w:rsidR="00AA45E7" w:rsidRDefault="00AA45E7">
      <w:pPr>
        <w:pStyle w:val="BodyText"/>
        <w:spacing w:before="0"/>
        <w:ind w:left="0" w:right="0" w:firstLine="0"/>
        <w:jc w:val="left"/>
        <w:rPr>
          <w:rFonts w:ascii="Arial MT"/>
          <w:sz w:val="20"/>
        </w:rPr>
      </w:pPr>
    </w:p>
    <w:p w14:paraId="07838262" w14:textId="77777777" w:rsidR="00AA45E7" w:rsidRDefault="00AA45E7">
      <w:pPr>
        <w:pStyle w:val="BodyText"/>
        <w:spacing w:before="0"/>
        <w:ind w:left="0" w:right="0" w:firstLine="0"/>
        <w:jc w:val="left"/>
        <w:rPr>
          <w:rFonts w:ascii="Arial MT"/>
          <w:sz w:val="20"/>
        </w:rPr>
      </w:pPr>
    </w:p>
    <w:p w14:paraId="5B2DAB16" w14:textId="77777777" w:rsidR="00AA45E7" w:rsidRDefault="001018CA">
      <w:pPr>
        <w:pStyle w:val="BodyText"/>
        <w:spacing w:before="158"/>
        <w:ind w:left="0" w:right="0" w:firstLine="0"/>
        <w:jc w:val="left"/>
        <w:rPr>
          <w:rFonts w:ascii="Arial MT"/>
          <w:sz w:val="20"/>
        </w:rPr>
      </w:pPr>
      <w:r>
        <w:rPr>
          <w:noProof/>
        </w:rPr>
        <w:drawing>
          <wp:anchor distT="0" distB="0" distL="0" distR="0" simplePos="0" relativeHeight="487587840" behindDoc="1" locked="0" layoutInCell="1" allowOverlap="1" wp14:anchorId="2A5E7AA3" wp14:editId="05938294">
            <wp:simplePos x="0" y="0"/>
            <wp:positionH relativeFrom="page">
              <wp:posOffset>811339</wp:posOffset>
            </wp:positionH>
            <wp:positionV relativeFrom="paragraph">
              <wp:posOffset>335597</wp:posOffset>
            </wp:positionV>
            <wp:extent cx="2077265" cy="518636"/>
            <wp:effectExtent l="0" t="0" r="0" b="0"/>
            <wp:wrapTopAndBottom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7265" cy="518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88352" behindDoc="1" locked="0" layoutInCell="1" allowOverlap="1" wp14:anchorId="0705268F" wp14:editId="6BA4F7AA">
            <wp:simplePos x="0" y="0"/>
            <wp:positionH relativeFrom="page">
              <wp:posOffset>3543447</wp:posOffset>
            </wp:positionH>
            <wp:positionV relativeFrom="paragraph">
              <wp:posOffset>261794</wp:posOffset>
            </wp:positionV>
            <wp:extent cx="543846" cy="492251"/>
            <wp:effectExtent l="0" t="0" r="0" b="0"/>
            <wp:wrapTopAndBottom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846" cy="4922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0961C2" w14:textId="77777777" w:rsidR="00AA45E7" w:rsidRDefault="00AA45E7">
      <w:pPr>
        <w:pStyle w:val="BodyText"/>
        <w:spacing w:before="0"/>
        <w:ind w:left="0" w:right="0" w:firstLine="0"/>
        <w:jc w:val="left"/>
        <w:rPr>
          <w:rFonts w:ascii="Arial MT"/>
          <w:sz w:val="17"/>
        </w:rPr>
      </w:pPr>
    </w:p>
    <w:p w14:paraId="3CF7FF22" w14:textId="77777777" w:rsidR="00AA45E7" w:rsidRDefault="00AA45E7">
      <w:pPr>
        <w:pStyle w:val="BodyText"/>
        <w:spacing w:before="119"/>
        <w:ind w:left="0" w:right="0" w:firstLine="0"/>
        <w:jc w:val="left"/>
        <w:rPr>
          <w:rFonts w:ascii="Arial MT"/>
          <w:sz w:val="17"/>
        </w:rPr>
      </w:pPr>
    </w:p>
    <w:p w14:paraId="110382EA" w14:textId="77777777" w:rsidR="00AA45E7" w:rsidRDefault="001018CA">
      <w:pPr>
        <w:tabs>
          <w:tab w:val="left" w:pos="4022"/>
        </w:tabs>
        <w:ind w:left="286"/>
        <w:jc w:val="center"/>
        <w:rPr>
          <w:rFonts w:ascii="Arial MT"/>
          <w:sz w:val="14"/>
        </w:rPr>
      </w:pPr>
      <w:r>
        <w:rPr>
          <w:rFonts w:ascii="Arial MT"/>
          <w:color w:val="0163AC"/>
          <w:sz w:val="14"/>
        </w:rPr>
        <w:t>Berlin,</w:t>
      </w:r>
      <w:r>
        <w:rPr>
          <w:rFonts w:ascii="Arial MT"/>
          <w:color w:val="0163AC"/>
          <w:spacing w:val="-5"/>
          <w:sz w:val="14"/>
        </w:rPr>
        <w:t xml:space="preserve"> </w:t>
      </w:r>
      <w:r>
        <w:rPr>
          <w:rFonts w:ascii="Arial MT"/>
          <w:color w:val="0163AC"/>
          <w:spacing w:val="-2"/>
          <w:sz w:val="14"/>
        </w:rPr>
        <w:t>20.09.2019</w:t>
      </w:r>
      <w:r>
        <w:rPr>
          <w:rFonts w:ascii="Arial MT"/>
          <w:color w:val="0163AC"/>
          <w:sz w:val="14"/>
        </w:rPr>
        <w:tab/>
        <w:t>Duesseldorf,</w:t>
      </w:r>
      <w:r>
        <w:rPr>
          <w:rFonts w:ascii="Arial MT"/>
          <w:color w:val="0163AC"/>
          <w:spacing w:val="-3"/>
          <w:sz w:val="14"/>
        </w:rPr>
        <w:t xml:space="preserve"> </w:t>
      </w:r>
      <w:r>
        <w:rPr>
          <w:rFonts w:ascii="Arial MT"/>
          <w:color w:val="0163AC"/>
          <w:spacing w:val="-2"/>
          <w:sz w:val="14"/>
        </w:rPr>
        <w:t>20.09.2019</w:t>
      </w:r>
    </w:p>
    <w:p w14:paraId="4EC20108" w14:textId="77777777" w:rsidR="00AA45E7" w:rsidRDefault="001018CA">
      <w:pPr>
        <w:pStyle w:val="BodyText"/>
        <w:spacing w:before="2"/>
        <w:ind w:left="0" w:right="0" w:firstLine="0"/>
        <w:jc w:val="left"/>
        <w:rPr>
          <w:rFonts w:ascii="Arial MT"/>
          <w:sz w:val="6"/>
        </w:rPr>
      </w:pPr>
      <w:r>
        <w:rPr>
          <w:noProof/>
        </w:rPr>
        <w:drawing>
          <wp:anchor distT="0" distB="0" distL="0" distR="0" simplePos="0" relativeHeight="487588864" behindDoc="1" locked="0" layoutInCell="1" allowOverlap="1" wp14:anchorId="32BE2C0B" wp14:editId="44AC826E">
            <wp:simplePos x="0" y="0"/>
            <wp:positionH relativeFrom="page">
              <wp:posOffset>690765</wp:posOffset>
            </wp:positionH>
            <wp:positionV relativeFrom="paragraph">
              <wp:posOffset>143289</wp:posOffset>
            </wp:positionV>
            <wp:extent cx="1399318" cy="388620"/>
            <wp:effectExtent l="0" t="0" r="0" b="0"/>
            <wp:wrapTopAndBottom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9318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89376" behindDoc="1" locked="0" layoutInCell="1" allowOverlap="1" wp14:anchorId="29148709" wp14:editId="138D2C47">
            <wp:simplePos x="0" y="0"/>
            <wp:positionH relativeFrom="page">
              <wp:posOffset>3423835</wp:posOffset>
            </wp:positionH>
            <wp:positionV relativeFrom="paragraph">
              <wp:posOffset>60821</wp:posOffset>
            </wp:positionV>
            <wp:extent cx="822870" cy="514350"/>
            <wp:effectExtent l="0" t="0" r="0" b="0"/>
            <wp:wrapTopAndBottom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287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AE6853" w14:textId="77777777" w:rsidR="00AA45E7" w:rsidRDefault="00AA45E7">
      <w:pPr>
        <w:pStyle w:val="BodyText"/>
        <w:spacing w:before="35"/>
        <w:ind w:left="0" w:right="0" w:firstLine="0"/>
        <w:jc w:val="left"/>
        <w:rPr>
          <w:rFonts w:ascii="Arial MT"/>
          <w:sz w:val="14"/>
        </w:rPr>
      </w:pPr>
    </w:p>
    <w:p w14:paraId="54E4F884" w14:textId="77777777" w:rsidR="00AA45E7" w:rsidRDefault="001018CA">
      <w:pPr>
        <w:tabs>
          <w:tab w:val="left" w:pos="4021"/>
        </w:tabs>
        <w:ind w:left="170"/>
        <w:jc w:val="center"/>
        <w:rPr>
          <w:rFonts w:ascii="Arial MT"/>
          <w:sz w:val="14"/>
        </w:rPr>
      </w:pPr>
      <w:r>
        <w:rPr>
          <w:rFonts w:ascii="Arial MT"/>
          <w:color w:val="0163AC"/>
          <w:sz w:val="14"/>
        </w:rPr>
        <w:t>Prof.</w:t>
      </w:r>
      <w:r>
        <w:rPr>
          <w:rFonts w:ascii="Arial MT"/>
          <w:color w:val="0163AC"/>
          <w:spacing w:val="-3"/>
          <w:sz w:val="14"/>
        </w:rPr>
        <w:t xml:space="preserve"> </w:t>
      </w:r>
      <w:r>
        <w:rPr>
          <w:rFonts w:ascii="Arial MT"/>
          <w:color w:val="0163AC"/>
          <w:sz w:val="14"/>
        </w:rPr>
        <w:t>Dr.</w:t>
      </w:r>
      <w:r>
        <w:rPr>
          <w:rFonts w:ascii="Arial MT"/>
          <w:color w:val="0163AC"/>
          <w:spacing w:val="-2"/>
          <w:sz w:val="14"/>
        </w:rPr>
        <w:t xml:space="preserve"> </w:t>
      </w:r>
      <w:r>
        <w:rPr>
          <w:rFonts w:ascii="Arial MT"/>
          <w:color w:val="0163AC"/>
          <w:sz w:val="14"/>
        </w:rPr>
        <w:t>Peter</w:t>
      </w:r>
      <w:r>
        <w:rPr>
          <w:rFonts w:ascii="Arial MT"/>
          <w:color w:val="0163AC"/>
          <w:spacing w:val="-2"/>
          <w:sz w:val="14"/>
        </w:rPr>
        <w:t xml:space="preserve"> </w:t>
      </w:r>
      <w:r>
        <w:rPr>
          <w:rFonts w:ascii="Arial MT"/>
          <w:color w:val="0163AC"/>
          <w:sz w:val="14"/>
        </w:rPr>
        <w:t>Dieter</w:t>
      </w:r>
      <w:r>
        <w:rPr>
          <w:rFonts w:ascii="Arial MT"/>
          <w:color w:val="0163AC"/>
          <w:spacing w:val="-1"/>
          <w:sz w:val="14"/>
        </w:rPr>
        <w:t xml:space="preserve"> </w:t>
      </w:r>
      <w:r>
        <w:rPr>
          <w:rFonts w:ascii="Arial MT"/>
          <w:color w:val="0163AC"/>
          <w:spacing w:val="-2"/>
          <w:sz w:val="14"/>
        </w:rPr>
        <w:t>(President)</w:t>
      </w:r>
      <w:r>
        <w:rPr>
          <w:rFonts w:ascii="Arial MT"/>
          <w:color w:val="0163AC"/>
          <w:sz w:val="14"/>
        </w:rPr>
        <w:tab/>
        <w:t>Dr.</w:t>
      </w:r>
      <w:r>
        <w:rPr>
          <w:rFonts w:ascii="Arial MT"/>
          <w:color w:val="0163AC"/>
          <w:spacing w:val="-4"/>
          <w:sz w:val="14"/>
        </w:rPr>
        <w:t xml:space="preserve"> </w:t>
      </w:r>
      <w:r>
        <w:rPr>
          <w:rFonts w:ascii="Arial MT"/>
          <w:color w:val="0163AC"/>
          <w:sz w:val="14"/>
        </w:rPr>
        <w:t>Iring</w:t>
      </w:r>
      <w:r>
        <w:rPr>
          <w:rFonts w:ascii="Arial MT"/>
          <w:color w:val="0163AC"/>
          <w:spacing w:val="-3"/>
          <w:sz w:val="14"/>
        </w:rPr>
        <w:t xml:space="preserve"> </w:t>
      </w:r>
      <w:r>
        <w:rPr>
          <w:rFonts w:ascii="Arial MT"/>
          <w:color w:val="0163AC"/>
          <w:sz w:val="14"/>
        </w:rPr>
        <w:t>Wasser</w:t>
      </w:r>
      <w:r>
        <w:rPr>
          <w:rFonts w:ascii="Arial MT"/>
          <w:color w:val="0163AC"/>
          <w:spacing w:val="-1"/>
          <w:sz w:val="14"/>
        </w:rPr>
        <w:t xml:space="preserve"> </w:t>
      </w:r>
      <w:r>
        <w:rPr>
          <w:rFonts w:ascii="Arial MT"/>
          <w:color w:val="0163AC"/>
          <w:sz w:val="14"/>
        </w:rPr>
        <w:t xml:space="preserve">(Managing </w:t>
      </w:r>
      <w:r>
        <w:rPr>
          <w:rFonts w:ascii="Arial MT"/>
          <w:color w:val="0163AC"/>
          <w:spacing w:val="-2"/>
          <w:sz w:val="14"/>
        </w:rPr>
        <w:t>Director)</w:t>
      </w:r>
    </w:p>
    <w:p w14:paraId="6F1EBAEA" w14:textId="77777777" w:rsidR="00AA45E7" w:rsidRDefault="00AA45E7">
      <w:pPr>
        <w:jc w:val="center"/>
        <w:rPr>
          <w:rFonts w:ascii="Arial MT"/>
          <w:sz w:val="14"/>
        </w:rPr>
        <w:sectPr w:rsidR="00AA45E7">
          <w:pgSz w:w="8400" w:h="11910"/>
          <w:pgMar w:top="800" w:right="400" w:bottom="280" w:left="0" w:header="720" w:footer="720" w:gutter="0"/>
          <w:cols w:space="720"/>
        </w:sectPr>
      </w:pPr>
    </w:p>
    <w:p w14:paraId="08F5907B" w14:textId="77777777" w:rsidR="00AA45E7" w:rsidRDefault="001018CA">
      <w:pPr>
        <w:pStyle w:val="Heading3"/>
        <w:ind w:left="850"/>
      </w:pPr>
      <w:r>
        <w:rPr>
          <w:color w:val="231F20"/>
          <w:spacing w:val="-8"/>
        </w:rPr>
        <w:lastRenderedPageBreak/>
        <w:t>Komisija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8"/>
        </w:rPr>
        <w:t>za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>praćenje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>i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>unapređenje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>nastave:</w:t>
      </w:r>
    </w:p>
    <w:p w14:paraId="4FB480B2" w14:textId="77777777" w:rsidR="00AA45E7" w:rsidRDefault="00AA45E7">
      <w:pPr>
        <w:pStyle w:val="BodyText"/>
        <w:spacing w:before="22"/>
        <w:ind w:left="0" w:right="0" w:firstLine="0"/>
        <w:jc w:val="left"/>
        <w:rPr>
          <w:b/>
        </w:rPr>
      </w:pPr>
    </w:p>
    <w:p w14:paraId="5ABA077A" w14:textId="77777777" w:rsidR="00AA45E7" w:rsidRDefault="001018CA">
      <w:pPr>
        <w:pStyle w:val="BodyText"/>
        <w:spacing w:before="0" w:line="249" w:lineRule="auto"/>
        <w:ind w:left="850" w:right="3096" w:firstLine="0"/>
      </w:pPr>
      <w:r>
        <w:rPr>
          <w:color w:val="231F20"/>
          <w:spacing w:val="-2"/>
        </w:rPr>
        <w:t>Prof.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dr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Ivanka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Marković,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predsednik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 xml:space="preserve">komisije </w:t>
      </w:r>
      <w:r>
        <w:rPr>
          <w:color w:val="231F20"/>
        </w:rPr>
        <w:t>Prof. dr Dušan Popadić</w:t>
      </w:r>
    </w:p>
    <w:p w14:paraId="2DBDB2DB" w14:textId="77777777" w:rsidR="00AA45E7" w:rsidRDefault="001018CA">
      <w:pPr>
        <w:pStyle w:val="BodyText"/>
        <w:spacing w:before="2"/>
        <w:ind w:left="850" w:right="0" w:firstLine="0"/>
      </w:pPr>
      <w:r>
        <w:rPr>
          <w:color w:val="231F20"/>
        </w:rPr>
        <w:t>Prof.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dr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Marina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Svetel</w:t>
      </w:r>
    </w:p>
    <w:p w14:paraId="618345BC" w14:textId="77777777" w:rsidR="00AA45E7" w:rsidRDefault="001018CA">
      <w:pPr>
        <w:pStyle w:val="BodyText"/>
        <w:spacing w:line="249" w:lineRule="auto"/>
        <w:ind w:left="850" w:right="4760" w:firstLine="0"/>
      </w:pPr>
      <w:r>
        <w:rPr>
          <w:color w:val="231F20"/>
          <w:spacing w:val="-4"/>
        </w:rPr>
        <w:t>Prof.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>dr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>Ljiljana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 xml:space="preserve">Šćepanović </w:t>
      </w:r>
      <w:r>
        <w:rPr>
          <w:color w:val="231F20"/>
          <w:spacing w:val="-2"/>
        </w:rPr>
        <w:t>Prof.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dr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Branko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 xml:space="preserve">Jakovljević </w:t>
      </w:r>
      <w:r>
        <w:rPr>
          <w:color w:val="231F20"/>
        </w:rPr>
        <w:t>Prof. dr Srđan Pašić</w:t>
      </w:r>
    </w:p>
    <w:p w14:paraId="041736C2" w14:textId="77777777" w:rsidR="00AA45E7" w:rsidRDefault="001018CA">
      <w:pPr>
        <w:pStyle w:val="BodyText"/>
        <w:spacing w:before="3"/>
        <w:ind w:left="850" w:right="0" w:firstLine="0"/>
      </w:pPr>
      <w:r>
        <w:rPr>
          <w:color w:val="231F20"/>
        </w:rPr>
        <w:t>Prof.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dr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Katarina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>Lalić</w:t>
      </w:r>
    </w:p>
    <w:p w14:paraId="099C74D1" w14:textId="77777777" w:rsidR="00AA45E7" w:rsidRDefault="001018CA">
      <w:pPr>
        <w:pStyle w:val="BodyText"/>
        <w:spacing w:line="249" w:lineRule="auto"/>
        <w:ind w:left="850" w:right="4302" w:firstLine="0"/>
        <w:jc w:val="left"/>
      </w:pPr>
      <w:r>
        <w:rPr>
          <w:color w:val="231F20"/>
          <w:spacing w:val="-2"/>
        </w:rPr>
        <w:t>Prof.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dr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Slobodan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 xml:space="preserve">Cvetković </w:t>
      </w:r>
      <w:r>
        <w:rPr>
          <w:color w:val="231F20"/>
        </w:rPr>
        <w:t>Prof. dr Arsen Ristić</w:t>
      </w:r>
    </w:p>
    <w:p w14:paraId="523A1C37" w14:textId="77777777" w:rsidR="00AA45E7" w:rsidRDefault="001018CA">
      <w:pPr>
        <w:pStyle w:val="BodyText"/>
        <w:spacing w:before="2" w:line="249" w:lineRule="auto"/>
        <w:ind w:left="850" w:right="3816" w:firstLine="0"/>
        <w:jc w:val="left"/>
      </w:pPr>
      <w:r>
        <w:rPr>
          <w:color w:val="231F20"/>
          <w:spacing w:val="-2"/>
        </w:rPr>
        <w:t>Prof.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dr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Miroslava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Gojnić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 xml:space="preserve">Dugalić </w:t>
      </w:r>
      <w:r>
        <w:rPr>
          <w:color w:val="231F20"/>
        </w:rPr>
        <w:t>Prof. dr Zvezdana Kojić</w:t>
      </w:r>
    </w:p>
    <w:p w14:paraId="1A593CDB" w14:textId="77777777" w:rsidR="00AA45E7" w:rsidRDefault="001018CA">
      <w:pPr>
        <w:pStyle w:val="BodyText"/>
        <w:spacing w:before="1"/>
        <w:ind w:left="850" w:right="0" w:firstLine="0"/>
        <w:jc w:val="left"/>
      </w:pPr>
      <w:r>
        <w:rPr>
          <w:color w:val="231F20"/>
          <w:spacing w:val="-4"/>
        </w:rPr>
        <w:t>Prof.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dr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Tanja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Jovanović,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prodekan</w:t>
      </w:r>
    </w:p>
    <w:p w14:paraId="6C804CFC" w14:textId="77777777" w:rsidR="00AA45E7" w:rsidRDefault="00AA45E7">
      <w:pPr>
        <w:sectPr w:rsidR="00AA45E7">
          <w:pgSz w:w="8400" w:h="11910"/>
          <w:pgMar w:top="700" w:right="400" w:bottom="280" w:left="0" w:header="720" w:footer="720" w:gutter="0"/>
          <w:cols w:space="720"/>
        </w:sectPr>
      </w:pPr>
    </w:p>
    <w:p w14:paraId="11165EEE" w14:textId="77777777" w:rsidR="00AA45E7" w:rsidRDefault="001018CA">
      <w:pPr>
        <w:pStyle w:val="Heading3"/>
        <w:ind w:left="445" w:right="48"/>
        <w:jc w:val="center"/>
      </w:pPr>
      <w:r>
        <w:rPr>
          <w:color w:val="231F20"/>
          <w:spacing w:val="-2"/>
        </w:rPr>
        <w:lastRenderedPageBreak/>
        <w:t>SADRŽAJ</w:t>
      </w:r>
    </w:p>
    <w:sdt>
      <w:sdtPr>
        <w:id w:val="-1270696916"/>
        <w:docPartObj>
          <w:docPartGallery w:val="Table of Contents"/>
          <w:docPartUnique/>
        </w:docPartObj>
      </w:sdtPr>
      <w:sdtEndPr/>
      <w:sdtContent>
        <w:p w14:paraId="22447BD9" w14:textId="77777777" w:rsidR="00AA45E7" w:rsidRDefault="001018CA">
          <w:pPr>
            <w:pStyle w:val="TOC1"/>
            <w:tabs>
              <w:tab w:val="left" w:leader="dot" w:pos="7364"/>
            </w:tabs>
            <w:spacing w:before="842" w:line="412" w:lineRule="auto"/>
            <w:ind w:right="518"/>
          </w:pPr>
          <w:r>
            <w:rPr>
              <w:color w:val="231F20"/>
              <w:spacing w:val="-4"/>
            </w:rPr>
            <w:t>Ishodi</w:t>
          </w:r>
          <w:r>
            <w:rPr>
              <w:color w:val="231F20"/>
              <w:spacing w:val="-18"/>
            </w:rPr>
            <w:t xml:space="preserve"> </w:t>
          </w:r>
          <w:r>
            <w:rPr>
              <w:color w:val="231F20"/>
              <w:spacing w:val="-4"/>
            </w:rPr>
            <w:t>studijskog</w:t>
          </w:r>
          <w:r>
            <w:rPr>
              <w:color w:val="231F20"/>
              <w:spacing w:val="-18"/>
            </w:rPr>
            <w:t xml:space="preserve"> </w:t>
          </w:r>
          <w:r>
            <w:rPr>
              <w:color w:val="231F20"/>
              <w:spacing w:val="-4"/>
            </w:rPr>
            <w:t>programa</w:t>
          </w:r>
          <w:r>
            <w:rPr>
              <w:color w:val="231F20"/>
              <w:spacing w:val="-18"/>
            </w:rPr>
            <w:t xml:space="preserve"> </w:t>
          </w:r>
          <w:r>
            <w:rPr>
              <w:color w:val="231F20"/>
              <w:spacing w:val="-4"/>
            </w:rPr>
            <w:t>integrisanih</w:t>
          </w:r>
          <w:r>
            <w:rPr>
              <w:color w:val="231F20"/>
              <w:spacing w:val="-18"/>
            </w:rPr>
            <w:t xml:space="preserve"> </w:t>
          </w:r>
          <w:r>
            <w:rPr>
              <w:color w:val="231F20"/>
              <w:spacing w:val="-4"/>
            </w:rPr>
            <w:t>akademskih</w:t>
          </w:r>
          <w:r>
            <w:rPr>
              <w:color w:val="231F20"/>
              <w:spacing w:val="-18"/>
            </w:rPr>
            <w:t xml:space="preserve"> </w:t>
          </w:r>
          <w:r>
            <w:rPr>
              <w:color w:val="231F20"/>
              <w:spacing w:val="-4"/>
            </w:rPr>
            <w:t>studija</w:t>
          </w:r>
          <w:r>
            <w:rPr>
              <w:color w:val="231F20"/>
              <w:spacing w:val="-18"/>
            </w:rPr>
            <w:t xml:space="preserve"> </w:t>
          </w:r>
          <w:r>
            <w:rPr>
              <w:color w:val="231F20"/>
              <w:spacing w:val="-4"/>
            </w:rPr>
            <w:t>medicine</w:t>
          </w:r>
          <w:r>
            <w:rPr>
              <w:color w:val="231F20"/>
              <w:spacing w:val="-18"/>
            </w:rPr>
            <w:t xml:space="preserve"> </w:t>
          </w:r>
          <w:r>
            <w:rPr>
              <w:color w:val="231F20"/>
              <w:spacing w:val="-4"/>
            </w:rPr>
            <w:t xml:space="preserve">(IAS).. .1 </w:t>
          </w:r>
          <w:r>
            <w:rPr>
              <w:color w:val="231F20"/>
            </w:rPr>
            <w:t>Prva</w:t>
          </w:r>
          <w:r>
            <w:rPr>
              <w:color w:val="231F20"/>
              <w:spacing w:val="-11"/>
            </w:rPr>
            <w:t xml:space="preserve"> </w:t>
          </w:r>
          <w:r>
            <w:rPr>
              <w:color w:val="231F20"/>
              <w:spacing w:val="-2"/>
            </w:rPr>
            <w:t>godina</w:t>
          </w:r>
          <w:r>
            <w:rPr>
              <w:color w:val="231F20"/>
            </w:rPr>
            <w:tab/>
          </w:r>
          <w:r>
            <w:rPr>
              <w:color w:val="231F20"/>
              <w:spacing w:val="-10"/>
            </w:rPr>
            <w:t>3</w:t>
          </w:r>
        </w:p>
        <w:p w14:paraId="384FEDD4" w14:textId="77777777" w:rsidR="00AA45E7" w:rsidRDefault="001018CA">
          <w:pPr>
            <w:pStyle w:val="TOC1"/>
            <w:tabs>
              <w:tab w:val="left" w:leader="dot" w:pos="7271"/>
            </w:tabs>
            <w:spacing w:before="0" w:line="251" w:lineRule="exact"/>
          </w:pPr>
          <w:hyperlink w:anchor="_TOC_250004" w:history="1">
            <w:r>
              <w:rPr>
                <w:color w:val="231F20"/>
              </w:rPr>
              <w:t>Druga</w:t>
            </w:r>
            <w:r>
              <w:rPr>
                <w:color w:val="231F20"/>
                <w:spacing w:val="-9"/>
              </w:rPr>
              <w:t xml:space="preserve"> </w:t>
            </w:r>
            <w:r>
              <w:rPr>
                <w:color w:val="231F20"/>
                <w:spacing w:val="-2"/>
              </w:rPr>
              <w:t>godina</w:t>
            </w:r>
            <w:r>
              <w:rPr>
                <w:color w:val="231F20"/>
              </w:rPr>
              <w:tab/>
            </w:r>
            <w:r>
              <w:rPr>
                <w:color w:val="231F20"/>
                <w:spacing w:val="-7"/>
              </w:rPr>
              <w:t>17</w:t>
            </w:r>
          </w:hyperlink>
        </w:p>
        <w:p w14:paraId="6D63A81E" w14:textId="77777777" w:rsidR="00AA45E7" w:rsidRDefault="001018CA">
          <w:pPr>
            <w:pStyle w:val="TOC1"/>
            <w:tabs>
              <w:tab w:val="left" w:leader="dot" w:pos="7263"/>
            </w:tabs>
          </w:pPr>
          <w:hyperlink w:anchor="_TOC_250003" w:history="1">
            <w:r>
              <w:rPr>
                <w:color w:val="231F20"/>
                <w:spacing w:val="-5"/>
              </w:rPr>
              <w:t>Treća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  <w:spacing w:val="-2"/>
              </w:rPr>
              <w:t>godina</w:t>
            </w:r>
            <w:r>
              <w:rPr>
                <w:color w:val="231F20"/>
              </w:rPr>
              <w:tab/>
            </w:r>
            <w:r>
              <w:rPr>
                <w:color w:val="231F20"/>
                <w:spacing w:val="-5"/>
              </w:rPr>
              <w:t>29</w:t>
            </w:r>
          </w:hyperlink>
        </w:p>
        <w:p w14:paraId="23357964" w14:textId="77777777" w:rsidR="00AA45E7" w:rsidRDefault="001018CA">
          <w:pPr>
            <w:pStyle w:val="TOC1"/>
            <w:tabs>
              <w:tab w:val="left" w:leader="dot" w:pos="7265"/>
            </w:tabs>
          </w:pPr>
          <w:hyperlink w:anchor="_TOC_250002" w:history="1">
            <w:r>
              <w:rPr>
                <w:color w:val="231F20"/>
              </w:rPr>
              <w:t xml:space="preserve">Četvrta </w:t>
            </w:r>
            <w:r>
              <w:rPr>
                <w:color w:val="231F20"/>
                <w:spacing w:val="-2"/>
              </w:rPr>
              <w:t>godina</w:t>
            </w:r>
            <w:r>
              <w:rPr>
                <w:color w:val="231F20"/>
              </w:rPr>
              <w:tab/>
            </w:r>
            <w:r>
              <w:rPr>
                <w:color w:val="231F20"/>
                <w:spacing w:val="-5"/>
              </w:rPr>
              <w:t>39</w:t>
            </w:r>
          </w:hyperlink>
        </w:p>
        <w:p w14:paraId="557EB9C8" w14:textId="77777777" w:rsidR="00AA45E7" w:rsidRDefault="001018CA">
          <w:pPr>
            <w:pStyle w:val="TOC1"/>
            <w:tabs>
              <w:tab w:val="left" w:leader="dot" w:pos="7261"/>
            </w:tabs>
          </w:pPr>
          <w:hyperlink w:anchor="_TOC_250001" w:history="1">
            <w:r>
              <w:rPr>
                <w:color w:val="231F20"/>
                <w:spacing w:val="-4"/>
              </w:rPr>
              <w:t>Peta</w:t>
            </w:r>
            <w:r>
              <w:rPr>
                <w:color w:val="231F20"/>
                <w:spacing w:val="-5"/>
              </w:rPr>
              <w:t xml:space="preserve"> </w:t>
            </w:r>
            <w:r>
              <w:rPr>
                <w:color w:val="231F20"/>
                <w:spacing w:val="-2"/>
              </w:rPr>
              <w:t>godina</w:t>
            </w:r>
            <w:r>
              <w:rPr>
                <w:color w:val="231F20"/>
              </w:rPr>
              <w:tab/>
            </w:r>
            <w:r>
              <w:rPr>
                <w:color w:val="231F20"/>
                <w:spacing w:val="-5"/>
              </w:rPr>
              <w:t>49</w:t>
            </w:r>
          </w:hyperlink>
        </w:p>
        <w:p w14:paraId="79AA204B" w14:textId="77777777" w:rsidR="00AA45E7" w:rsidRDefault="001018CA">
          <w:pPr>
            <w:pStyle w:val="TOC1"/>
            <w:tabs>
              <w:tab w:val="left" w:leader="dot" w:pos="7265"/>
            </w:tabs>
          </w:pPr>
          <w:hyperlink w:anchor="_TOC_250000" w:history="1">
            <w:r>
              <w:rPr>
                <w:color w:val="231F20"/>
                <w:spacing w:val="-7"/>
              </w:rPr>
              <w:t>Šesta</w:t>
            </w:r>
            <w:r>
              <w:rPr>
                <w:color w:val="231F20"/>
                <w:spacing w:val="-5"/>
              </w:rPr>
              <w:t xml:space="preserve"> </w:t>
            </w:r>
            <w:r>
              <w:rPr>
                <w:color w:val="231F20"/>
                <w:spacing w:val="-2"/>
              </w:rPr>
              <w:t>godina</w:t>
            </w:r>
            <w:r>
              <w:rPr>
                <w:color w:val="231F20"/>
              </w:rPr>
              <w:tab/>
            </w:r>
            <w:r>
              <w:rPr>
                <w:color w:val="231F20"/>
                <w:spacing w:val="-5"/>
              </w:rPr>
              <w:t>59</w:t>
            </w:r>
          </w:hyperlink>
        </w:p>
      </w:sdtContent>
    </w:sdt>
    <w:p w14:paraId="0EA5DA01" w14:textId="77777777" w:rsidR="00AA45E7" w:rsidRDefault="00AA45E7">
      <w:pPr>
        <w:sectPr w:rsidR="00AA45E7">
          <w:pgSz w:w="8400" w:h="11910"/>
          <w:pgMar w:top="700" w:right="400" w:bottom="280" w:left="0" w:header="720" w:footer="720" w:gutter="0"/>
          <w:cols w:space="720"/>
        </w:sectPr>
      </w:pPr>
    </w:p>
    <w:p w14:paraId="0BA91C7A" w14:textId="77777777" w:rsidR="00AA45E7" w:rsidRDefault="00AA45E7">
      <w:pPr>
        <w:pStyle w:val="BodyText"/>
        <w:spacing w:before="4"/>
        <w:ind w:left="0" w:right="0" w:firstLine="0"/>
        <w:jc w:val="left"/>
        <w:rPr>
          <w:sz w:val="17"/>
        </w:rPr>
      </w:pPr>
    </w:p>
    <w:p w14:paraId="71B62C10" w14:textId="77777777" w:rsidR="00AA45E7" w:rsidRDefault="00AA45E7">
      <w:pPr>
        <w:rPr>
          <w:sz w:val="17"/>
        </w:rPr>
        <w:sectPr w:rsidR="00AA45E7">
          <w:pgSz w:w="8400" w:h="11910"/>
          <w:pgMar w:top="1340" w:right="400" w:bottom="280" w:left="0" w:header="720" w:footer="720" w:gutter="0"/>
          <w:cols w:space="720"/>
        </w:sectPr>
      </w:pPr>
    </w:p>
    <w:p w14:paraId="74C56768" w14:textId="77777777" w:rsidR="00AA45E7" w:rsidRDefault="001018CA">
      <w:pPr>
        <w:pStyle w:val="Heading3"/>
        <w:spacing w:line="249" w:lineRule="auto"/>
        <w:ind w:right="449"/>
      </w:pPr>
      <w:r>
        <w:rPr>
          <w:color w:val="231F20"/>
          <w:spacing w:val="-6"/>
        </w:rPr>
        <w:lastRenderedPageBreak/>
        <w:t xml:space="preserve">ISHODI STUDIJSKOG PROGRAMA INTEGRISANIH AKADEMSKIH </w:t>
      </w:r>
      <w:r>
        <w:rPr>
          <w:color w:val="231F20"/>
        </w:rPr>
        <w:t>STUDIJA MEDICINE (IAS)</w:t>
      </w:r>
    </w:p>
    <w:p w14:paraId="541CFBE3" w14:textId="77777777" w:rsidR="00AA45E7" w:rsidRDefault="00AA45E7">
      <w:pPr>
        <w:pStyle w:val="BodyText"/>
        <w:spacing w:before="32"/>
        <w:ind w:left="0" w:right="0" w:firstLine="0"/>
        <w:jc w:val="left"/>
        <w:rPr>
          <w:b/>
        </w:rPr>
      </w:pPr>
    </w:p>
    <w:p w14:paraId="76F81E16" w14:textId="77777777" w:rsidR="00AA45E7" w:rsidRDefault="001018CA">
      <w:pPr>
        <w:pStyle w:val="BodyText"/>
        <w:spacing w:before="0" w:line="249" w:lineRule="auto"/>
        <w:ind w:left="850" w:right="447" w:firstLine="0"/>
      </w:pPr>
      <w:r>
        <w:rPr>
          <w:color w:val="231F20"/>
        </w:rPr>
        <w:t>Integrisane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akademske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studije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sticanje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akademskog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naziva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dok- tor medicine, koje se izvode na Medicinskom fakultetu u Beogradu, traju 6 godina odnosno 12 semestara i vrednuju se sa 360 ESPB. Izrada završnog (diplomskog) rada je obavezni deo programa.</w:t>
      </w:r>
    </w:p>
    <w:p w14:paraId="27A71E0A" w14:textId="77777777" w:rsidR="00AA45E7" w:rsidRDefault="00AA45E7">
      <w:pPr>
        <w:pStyle w:val="BodyText"/>
        <w:spacing w:before="15"/>
        <w:ind w:left="0" w:right="0" w:firstLine="0"/>
        <w:jc w:val="left"/>
      </w:pPr>
    </w:p>
    <w:p w14:paraId="51383CC6" w14:textId="77777777" w:rsidR="00AA45E7" w:rsidRDefault="001018CA">
      <w:pPr>
        <w:pStyle w:val="Heading3"/>
        <w:spacing w:before="0"/>
        <w:ind w:left="850"/>
      </w:pPr>
      <w:r>
        <w:rPr>
          <w:color w:val="231F20"/>
          <w:spacing w:val="-2"/>
        </w:rPr>
        <w:t>Doktor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medicine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će,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nakon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završetka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IAS,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bi</w:t>
      </w:r>
      <w:r>
        <w:rPr>
          <w:color w:val="231F20"/>
          <w:spacing w:val="-2"/>
        </w:rPr>
        <w:t>ti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osposobljen</w:t>
      </w:r>
      <w:r>
        <w:rPr>
          <w:color w:val="231F20"/>
          <w:spacing w:val="-5"/>
        </w:rPr>
        <w:t xml:space="preserve"> da:</w:t>
      </w:r>
    </w:p>
    <w:p w14:paraId="75805B48" w14:textId="77777777" w:rsidR="00AA45E7" w:rsidRDefault="00AA45E7">
      <w:pPr>
        <w:pStyle w:val="BodyText"/>
        <w:spacing w:before="22"/>
        <w:ind w:left="0" w:right="0" w:firstLine="0"/>
        <w:jc w:val="left"/>
        <w:rPr>
          <w:b/>
        </w:rPr>
      </w:pPr>
    </w:p>
    <w:p w14:paraId="583AD3D0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before="0" w:line="249" w:lineRule="auto"/>
        <w:jc w:val="both"/>
      </w:pPr>
      <w:r>
        <w:rPr>
          <w:color w:val="231F20"/>
        </w:rPr>
        <w:t>primenjuje znanja o osnovnim anatomskim, histološkim i funkcional- nim karakteristikama zdravog i bolesnog organizma;</w:t>
      </w:r>
    </w:p>
    <w:p w14:paraId="63DCB9BD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8"/>
          <w:tab w:val="left" w:pos="1190"/>
        </w:tabs>
        <w:spacing w:line="249" w:lineRule="auto"/>
        <w:jc w:val="both"/>
        <w:rPr>
          <w:sz w:val="13"/>
        </w:rPr>
      </w:pPr>
      <w:r>
        <w:rPr>
          <w:color w:val="231F20"/>
        </w:rPr>
        <w:t>primenjuje znanja o karakteristikama najznačajnijih izazivača zaraznih bolesti, kao i epidemiološkim karakteristikama i faktorima rizika naj- značajnijih zaraznih i nezaraznih bolesti i stanja;</w:t>
      </w:r>
      <w:r>
        <w:rPr>
          <w:color w:val="231F20"/>
          <w:position w:val="7"/>
          <w:sz w:val="13"/>
        </w:rPr>
        <w:t>*</w:t>
      </w:r>
    </w:p>
    <w:p w14:paraId="25CE6612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8"/>
        </w:tabs>
        <w:spacing w:before="3"/>
        <w:ind w:left="1188" w:right="0" w:hanging="338"/>
        <w:jc w:val="both"/>
      </w:pPr>
      <w:r>
        <w:rPr>
          <w:color w:val="231F20"/>
        </w:rPr>
        <w:t>pravilno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uzima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anamnezu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obavlja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klinički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pregled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bolesnika;</w:t>
      </w:r>
    </w:p>
    <w:p w14:paraId="7A2E9548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before="11" w:line="249" w:lineRule="auto"/>
        <w:jc w:val="both"/>
        <w:rPr>
          <w:sz w:val="18"/>
        </w:rPr>
      </w:pPr>
      <w:r>
        <w:rPr>
          <w:color w:val="231F20"/>
        </w:rPr>
        <w:t>prepozna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blagovremeno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otkrije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najčešća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zdravstveni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sistem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najzna- čajnija oboljenja, kliničke sindrome i stanja bolesnika;</w:t>
      </w:r>
      <w:r>
        <w:rPr>
          <w:color w:val="231F20"/>
          <w:sz w:val="18"/>
        </w:rPr>
        <w:t>*</w:t>
      </w:r>
    </w:p>
    <w:p w14:paraId="6821D5B4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8"/>
        </w:tabs>
        <w:spacing w:before="1"/>
        <w:ind w:left="1188" w:right="0" w:hanging="338"/>
        <w:jc w:val="both"/>
        <w:rPr>
          <w:sz w:val="18"/>
        </w:rPr>
      </w:pPr>
      <w:r>
        <w:rPr>
          <w:color w:val="231F20"/>
        </w:rPr>
        <w:t>pruži</w:t>
      </w:r>
      <w:r>
        <w:rPr>
          <w:color w:val="231F20"/>
          <w:spacing w:val="66"/>
        </w:rPr>
        <w:t xml:space="preserve"> </w:t>
      </w:r>
      <w:r>
        <w:rPr>
          <w:color w:val="231F20"/>
        </w:rPr>
        <w:t>pomoć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bolesniku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urgentnom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2"/>
        </w:rPr>
        <w:t>stanju;</w:t>
      </w:r>
      <w:r>
        <w:rPr>
          <w:color w:val="231F20"/>
          <w:spacing w:val="-2"/>
          <w:sz w:val="18"/>
        </w:rPr>
        <w:t>*</w:t>
      </w:r>
    </w:p>
    <w:p w14:paraId="75103F9E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primeni i/ili usmeri bolesnika ka odgovarajućim dijagnostičkim proce- d</w:t>
      </w:r>
      <w:r>
        <w:rPr>
          <w:color w:val="231F20"/>
        </w:rPr>
        <w:t>urama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(laboratorijskim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i/ili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kliničkim)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cilju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postavljanja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diferencijal- ne dijagnoze;</w:t>
      </w:r>
    </w:p>
    <w:p w14:paraId="0B657974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pravilno interpretira rezultate laboratorijskih i kliničkih ispitivanja, kao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metoda vizuelizacije u medicini;</w:t>
      </w:r>
    </w:p>
    <w:p w14:paraId="4EF0FDBA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 xml:space="preserve">odredi terapiju i/ili uputi bolesnika na odgovarajuću terapijsku proce- </w:t>
      </w:r>
      <w:r>
        <w:rPr>
          <w:color w:val="231F20"/>
          <w:spacing w:val="-2"/>
        </w:rPr>
        <w:t>duru;</w:t>
      </w:r>
    </w:p>
    <w:p w14:paraId="0E42B751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9"/>
        </w:tabs>
        <w:ind w:left="1189" w:right="0" w:hanging="339"/>
        <w:jc w:val="both"/>
      </w:pPr>
      <w:r>
        <w:rPr>
          <w:color w:val="231F20"/>
        </w:rPr>
        <w:t>preporuči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vodi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privremenu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sprečenost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4"/>
        </w:rPr>
        <w:t>rad;</w:t>
      </w:r>
    </w:p>
    <w:p w14:paraId="307F63BC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na odgovarajući način pristupi i pruži pomoć bolesniku u terminalnoj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fazi bolesti;</w:t>
      </w:r>
    </w:p>
    <w:p w14:paraId="2221FDD0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prati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zdravstveno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stanje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učestvuje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lečenju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</w:t>
      </w:r>
      <w:r>
        <w:rPr>
          <w:color w:val="231F20"/>
        </w:rPr>
        <w:t>kutno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hronično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obolelih bolesnika kao deo tima;</w:t>
      </w:r>
    </w:p>
    <w:p w14:paraId="0D12D83A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9"/>
        </w:tabs>
        <w:spacing w:before="1"/>
        <w:ind w:left="1189" w:right="0" w:hanging="339"/>
      </w:pPr>
      <w:r>
        <w:rPr>
          <w:color w:val="231F20"/>
        </w:rPr>
        <w:t>konstatuje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smrtni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ishod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napiše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izveštaj;</w:t>
      </w:r>
    </w:p>
    <w:p w14:paraId="26FDDD5F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vrši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stalnu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promociju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zdravlja,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zdravog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načina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života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imunizacije;</w:t>
      </w:r>
    </w:p>
    <w:p w14:paraId="7422571B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8"/>
          <w:tab w:val="left" w:pos="1190"/>
        </w:tabs>
        <w:spacing w:before="11" w:line="249" w:lineRule="auto"/>
        <w:jc w:val="both"/>
      </w:pPr>
      <w:r>
        <w:rPr>
          <w:color w:val="231F20"/>
        </w:rPr>
        <w:t>prepozna i kvantifikuje faktore rizika iz životne i radne sredine značaj- nih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zdravlje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pruži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savete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cilju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korekcije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faktora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rizika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loših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život- nih navika;</w:t>
      </w:r>
    </w:p>
    <w:p w14:paraId="64749F97" w14:textId="77777777" w:rsidR="00AA45E7" w:rsidRDefault="001018CA">
      <w:pPr>
        <w:pStyle w:val="BodyText"/>
        <w:spacing w:before="7"/>
        <w:ind w:left="0" w:right="0" w:firstLine="0"/>
        <w:jc w:val="left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9888" behindDoc="1" locked="0" layoutInCell="1" allowOverlap="1" wp14:anchorId="29E868A0" wp14:editId="54028AE1">
                <wp:simplePos x="0" y="0"/>
                <wp:positionH relativeFrom="page">
                  <wp:posOffset>540000</wp:posOffset>
                </wp:positionH>
                <wp:positionV relativeFrom="paragraph">
                  <wp:posOffset>158852</wp:posOffset>
                </wp:positionV>
                <wp:extent cx="914400" cy="1270"/>
                <wp:effectExtent l="0" t="0" r="0" b="0"/>
                <wp:wrapTopAndBottom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144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914400">
                              <a:moveTo>
                                <a:pt x="0" y="0"/>
                              </a:moveTo>
                              <a:lnTo>
                                <a:pt x="914400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935BC4" id="Graphic 8" o:spid="_x0000_s1026" style="position:absolute;margin-left:42.5pt;margin-top:12.5pt;width:1in;height:.1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914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" path="m,l914400,e" filled="f" strokecolor="#231f20" strokeweight="1pt">
                <v:path arrowok="t"/>
                <w10:wrap type="topAndBottom" anchorx="page"/>
              </v:shape>
            </w:pict>
          </mc:Fallback>
        </mc:AlternateContent>
      </w:r>
    </w:p>
    <w:p w14:paraId="691B5C90" w14:textId="77777777" w:rsidR="00AA45E7" w:rsidRDefault="001018CA">
      <w:pPr>
        <w:spacing w:before="65" w:line="228" w:lineRule="auto"/>
        <w:ind w:left="850" w:right="494"/>
        <w:jc w:val="both"/>
        <w:rPr>
          <w:sz w:val="16"/>
        </w:rPr>
      </w:pPr>
      <w:r>
        <w:rPr>
          <w:color w:val="231F20"/>
          <w:sz w:val="24"/>
        </w:rPr>
        <w:t>*</w:t>
      </w:r>
      <w:r>
        <w:rPr>
          <w:color w:val="231F20"/>
          <w:spacing w:val="-15"/>
          <w:sz w:val="24"/>
        </w:rPr>
        <w:t xml:space="preserve"> </w:t>
      </w:r>
      <w:r>
        <w:rPr>
          <w:color w:val="231F20"/>
          <w:sz w:val="16"/>
        </w:rPr>
        <w:t>u</w:t>
      </w:r>
      <w:r>
        <w:rPr>
          <w:color w:val="231F20"/>
          <w:spacing w:val="-10"/>
          <w:sz w:val="16"/>
        </w:rPr>
        <w:t xml:space="preserve"> </w:t>
      </w:r>
      <w:r>
        <w:rPr>
          <w:color w:val="231F20"/>
          <w:sz w:val="16"/>
        </w:rPr>
        <w:t>skladu</w:t>
      </w:r>
      <w:r>
        <w:rPr>
          <w:color w:val="231F20"/>
          <w:spacing w:val="-10"/>
          <w:sz w:val="16"/>
        </w:rPr>
        <w:t xml:space="preserve"> </w:t>
      </w:r>
      <w:r>
        <w:rPr>
          <w:color w:val="231F20"/>
          <w:sz w:val="16"/>
        </w:rPr>
        <w:t>sa</w:t>
      </w:r>
      <w:r>
        <w:rPr>
          <w:color w:val="231F20"/>
          <w:spacing w:val="-10"/>
          <w:sz w:val="16"/>
        </w:rPr>
        <w:t xml:space="preserve"> </w:t>
      </w:r>
      <w:r>
        <w:rPr>
          <w:color w:val="231F20"/>
          <w:sz w:val="16"/>
        </w:rPr>
        <w:t>preporukom</w:t>
      </w:r>
      <w:r>
        <w:rPr>
          <w:color w:val="231F20"/>
          <w:spacing w:val="-10"/>
          <w:sz w:val="16"/>
        </w:rPr>
        <w:t xml:space="preserve"> </w:t>
      </w:r>
      <w:r>
        <w:rPr>
          <w:color w:val="231F20"/>
          <w:sz w:val="16"/>
        </w:rPr>
        <w:t>i</w:t>
      </w:r>
      <w:r>
        <w:rPr>
          <w:color w:val="231F20"/>
          <w:spacing w:val="-9"/>
          <w:sz w:val="16"/>
        </w:rPr>
        <w:t xml:space="preserve"> </w:t>
      </w:r>
      <w:r>
        <w:rPr>
          <w:color w:val="231F20"/>
          <w:sz w:val="16"/>
        </w:rPr>
        <w:t>analizom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Instituta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za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javno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zdravlje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Dr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Milan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Jovanović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Batut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i</w:t>
      </w:r>
      <w:r>
        <w:rPr>
          <w:color w:val="231F20"/>
          <w:spacing w:val="-8"/>
          <w:sz w:val="16"/>
        </w:rPr>
        <w:t xml:space="preserve"> </w:t>
      </w:r>
      <w:r>
        <w:rPr>
          <w:color w:val="231F20"/>
          <w:sz w:val="16"/>
        </w:rPr>
        <w:t>Ministarstva</w:t>
      </w:r>
      <w:r>
        <w:rPr>
          <w:color w:val="231F20"/>
          <w:spacing w:val="40"/>
          <w:sz w:val="16"/>
        </w:rPr>
        <w:t xml:space="preserve"> </w:t>
      </w:r>
      <w:r>
        <w:rPr>
          <w:color w:val="231F20"/>
          <w:sz w:val="16"/>
        </w:rPr>
        <w:t>zdravlja Republike Srbije</w:t>
      </w:r>
    </w:p>
    <w:p w14:paraId="59BAF20D" w14:textId="77777777" w:rsidR="00AA45E7" w:rsidRDefault="00AA45E7">
      <w:pPr>
        <w:spacing w:line="228" w:lineRule="auto"/>
        <w:jc w:val="both"/>
        <w:rPr>
          <w:sz w:val="16"/>
        </w:rPr>
        <w:sectPr w:rsidR="00AA45E7">
          <w:footerReference w:type="default" r:id="rId13"/>
          <w:pgSz w:w="8400" w:h="11910"/>
          <w:pgMar w:top="700" w:right="400" w:bottom="600" w:left="0" w:header="0" w:footer="419" w:gutter="0"/>
          <w:pgNumType w:start="1"/>
          <w:cols w:space="720"/>
        </w:sectPr>
      </w:pPr>
    </w:p>
    <w:p w14:paraId="73E4D295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8"/>
        </w:tabs>
        <w:spacing w:before="99"/>
        <w:ind w:left="1188" w:right="0" w:hanging="338"/>
        <w:jc w:val="both"/>
      </w:pPr>
      <w:r>
        <w:rPr>
          <w:color w:val="231F20"/>
        </w:rPr>
        <w:lastRenderedPageBreak/>
        <w:t>odgovorno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pristupa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svom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poslu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skladu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medicinskom</w:t>
      </w:r>
      <w:r>
        <w:rPr>
          <w:color w:val="231F20"/>
          <w:spacing w:val="-2"/>
        </w:rPr>
        <w:t xml:space="preserve"> doktrinom;</w:t>
      </w:r>
    </w:p>
    <w:p w14:paraId="2C6F939E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poštuje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pristojne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adekvatne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komunikacije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kako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profesional- nim saradnicima, tako i sa pacijentima i njihovim porodicama;</w:t>
      </w:r>
    </w:p>
    <w:p w14:paraId="4F7EE70B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 xml:space="preserve">poznaje i poštuje etičke i pravne principe relevantne za medicinsku </w:t>
      </w:r>
      <w:r>
        <w:rPr>
          <w:color w:val="231F20"/>
          <w:spacing w:val="-2"/>
        </w:rPr>
        <w:t>praksu;</w:t>
      </w:r>
    </w:p>
    <w:p w14:paraId="5272783F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učestvuje u aktivnostima tima koji čini osnov savremene medicinske prakse, sarađuje sa drugim zdravstveni</w:t>
      </w:r>
      <w:r>
        <w:rPr>
          <w:color w:val="231F20"/>
        </w:rPr>
        <w:t>m radnicima i zdravstvenim sa- radnicima, kao i sa relevantnim državnim telima i organima;</w:t>
      </w:r>
    </w:p>
    <w:p w14:paraId="0C7BEE45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9"/>
        </w:tabs>
        <w:ind w:left="1189" w:right="0" w:hanging="339"/>
        <w:jc w:val="both"/>
      </w:pPr>
      <w:r>
        <w:rPr>
          <w:color w:val="231F20"/>
        </w:rPr>
        <w:t>učestvuje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organizaciji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posla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zdravstvenim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ustanovama;</w:t>
      </w:r>
    </w:p>
    <w:p w14:paraId="09707754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stalno radi na svom usavršavanju kroz kontinuiranu medicinsku edu-</w:t>
      </w:r>
      <w:r>
        <w:rPr>
          <w:color w:val="231F20"/>
          <w:spacing w:val="80"/>
        </w:rPr>
        <w:t xml:space="preserve"> </w:t>
      </w:r>
      <w:r>
        <w:rPr>
          <w:color w:val="231F20"/>
          <w:spacing w:val="-2"/>
        </w:rPr>
        <w:t>kaciju;</w:t>
      </w:r>
    </w:p>
    <w:p w14:paraId="3A9E9613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prati relevantnu medicinsku i drugu literaturu i vrši interpretaciju struč- nih i statističkih podataka;</w:t>
      </w:r>
    </w:p>
    <w:p w14:paraId="70F03875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doprinosi stalnom unapređenju zdravstvenog sistema kroz davanje kri- tičkog osvrta na praksu i predlaganje mera za unapređenje;</w:t>
      </w:r>
    </w:p>
    <w:p w14:paraId="4AB2CD60" w14:textId="77777777" w:rsidR="00AA45E7" w:rsidRDefault="001018CA">
      <w:pPr>
        <w:pStyle w:val="ListParagraph"/>
        <w:numPr>
          <w:ilvl w:val="0"/>
          <w:numId w:val="44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svojom ličnošću i ponaš</w:t>
      </w:r>
      <w:r>
        <w:rPr>
          <w:color w:val="231F20"/>
        </w:rPr>
        <w:t>anjem daje primer u svom ličnom i profesional- nom okruženju;</w:t>
      </w:r>
    </w:p>
    <w:p w14:paraId="487DB2DE" w14:textId="77777777" w:rsidR="00AA45E7" w:rsidRDefault="00AA45E7">
      <w:pPr>
        <w:spacing w:line="249" w:lineRule="auto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1943C412" w14:textId="77777777" w:rsidR="00AA45E7" w:rsidRDefault="001018CA">
      <w:pPr>
        <w:tabs>
          <w:tab w:val="left" w:pos="3169"/>
          <w:tab w:val="left" w:pos="7540"/>
        </w:tabs>
        <w:spacing w:before="103"/>
        <w:ind w:left="850"/>
        <w:rPr>
          <w:b/>
          <w:sz w:val="30"/>
        </w:rPr>
      </w:pPr>
      <w:r>
        <w:rPr>
          <w:b/>
          <w:color w:val="231F20"/>
          <w:sz w:val="30"/>
          <w:highlight w:val="lightGray"/>
        </w:rPr>
        <w:lastRenderedPageBreak/>
        <w:tab/>
      </w:r>
      <w:r>
        <w:rPr>
          <w:b/>
          <w:color w:val="231F20"/>
          <w:spacing w:val="-20"/>
          <w:sz w:val="30"/>
          <w:highlight w:val="lightGray"/>
        </w:rPr>
        <w:t>PRVA</w:t>
      </w:r>
      <w:r>
        <w:rPr>
          <w:b/>
          <w:color w:val="231F20"/>
          <w:spacing w:val="-7"/>
          <w:sz w:val="30"/>
          <w:highlight w:val="lightGray"/>
        </w:rPr>
        <w:t xml:space="preserve"> </w:t>
      </w:r>
      <w:r>
        <w:rPr>
          <w:b/>
          <w:color w:val="231F20"/>
          <w:spacing w:val="-2"/>
          <w:sz w:val="30"/>
          <w:highlight w:val="lightGray"/>
        </w:rPr>
        <w:t>GODINA</w:t>
      </w:r>
      <w:r>
        <w:rPr>
          <w:b/>
          <w:color w:val="231F20"/>
          <w:sz w:val="30"/>
          <w:highlight w:val="lightGray"/>
        </w:rPr>
        <w:tab/>
      </w:r>
    </w:p>
    <w:p w14:paraId="57C59CB6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20"/>
        </w:rPr>
      </w:pPr>
    </w:p>
    <w:p w14:paraId="5319D878" w14:textId="77777777" w:rsidR="00AA45E7" w:rsidRDefault="00AA45E7">
      <w:pPr>
        <w:pStyle w:val="BodyText"/>
        <w:spacing w:before="178"/>
        <w:ind w:left="0" w:right="0" w:firstLine="0"/>
        <w:jc w:val="left"/>
        <w:rPr>
          <w:b/>
          <w:sz w:val="20"/>
        </w:rPr>
      </w:pPr>
    </w:p>
    <w:tbl>
      <w:tblPr>
        <w:tblW w:w="0" w:type="auto"/>
        <w:tblInd w:w="857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4"/>
        <w:gridCol w:w="1081"/>
        <w:gridCol w:w="1180"/>
        <w:gridCol w:w="1100"/>
      </w:tblGrid>
      <w:tr w:rsidR="00AA45E7" w14:paraId="0563A4FB" w14:textId="77777777">
        <w:trPr>
          <w:trHeight w:val="266"/>
        </w:trPr>
        <w:tc>
          <w:tcPr>
            <w:tcW w:w="6685" w:type="dxa"/>
            <w:gridSpan w:val="4"/>
          </w:tcPr>
          <w:p w14:paraId="21925215" w14:textId="77777777" w:rsidR="00AA45E7" w:rsidRDefault="001018CA">
            <w:pPr>
              <w:pStyle w:val="TableParagraph"/>
              <w:tabs>
                <w:tab w:val="left" w:pos="300"/>
              </w:tabs>
              <w:spacing w:before="7" w:line="239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I</w:t>
            </w:r>
            <w:r>
              <w:rPr>
                <w:b/>
                <w:color w:val="231F20"/>
              </w:rPr>
              <w:tab/>
            </w:r>
            <w:r>
              <w:rPr>
                <w:b/>
                <w:color w:val="231F20"/>
                <w:spacing w:val="24"/>
              </w:rPr>
              <w:t>G</w:t>
            </w:r>
            <w:r>
              <w:rPr>
                <w:b/>
                <w:color w:val="231F20"/>
                <w:spacing w:val="-2"/>
              </w:rPr>
              <w:t xml:space="preserve"> </w:t>
            </w:r>
            <w:r>
              <w:rPr>
                <w:b/>
                <w:color w:val="231F20"/>
              </w:rPr>
              <w:t>O</w:t>
            </w:r>
            <w:r>
              <w:rPr>
                <w:b/>
                <w:color w:val="231F20"/>
                <w:spacing w:val="20"/>
              </w:rPr>
              <w:t xml:space="preserve"> </w:t>
            </w:r>
            <w:r>
              <w:rPr>
                <w:b/>
                <w:color w:val="231F20"/>
              </w:rPr>
              <w:t>D</w:t>
            </w:r>
            <w:r>
              <w:rPr>
                <w:b/>
                <w:color w:val="231F20"/>
                <w:spacing w:val="19"/>
              </w:rPr>
              <w:t xml:space="preserve"> </w:t>
            </w:r>
            <w:r>
              <w:rPr>
                <w:b/>
                <w:color w:val="231F20"/>
                <w:spacing w:val="24"/>
              </w:rPr>
              <w:t>I</w:t>
            </w:r>
            <w:r>
              <w:rPr>
                <w:b/>
                <w:color w:val="231F20"/>
                <w:spacing w:val="-2"/>
              </w:rPr>
              <w:t xml:space="preserve"> </w:t>
            </w:r>
            <w:r>
              <w:rPr>
                <w:b/>
                <w:color w:val="231F20"/>
              </w:rPr>
              <w:t>N</w:t>
            </w:r>
            <w:r>
              <w:rPr>
                <w:b/>
                <w:color w:val="231F20"/>
                <w:spacing w:val="12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A</w:t>
            </w:r>
          </w:p>
        </w:tc>
      </w:tr>
      <w:tr w:rsidR="00AA45E7" w14:paraId="6D21A9BE" w14:textId="77777777">
        <w:trPr>
          <w:trHeight w:val="569"/>
        </w:trPr>
        <w:tc>
          <w:tcPr>
            <w:tcW w:w="3324" w:type="dxa"/>
          </w:tcPr>
          <w:p w14:paraId="5ABCF13F" w14:textId="77777777" w:rsidR="00AA45E7" w:rsidRDefault="001018CA">
            <w:pPr>
              <w:pStyle w:val="TableParagraph"/>
              <w:spacing w:before="159"/>
              <w:ind w:left="9"/>
            </w:pPr>
            <w:r>
              <w:rPr>
                <w:color w:val="231F20"/>
                <w:spacing w:val="-2"/>
                <w:w w:val="105"/>
              </w:rPr>
              <w:t>Predmet</w:t>
            </w:r>
          </w:p>
        </w:tc>
        <w:tc>
          <w:tcPr>
            <w:tcW w:w="1081" w:type="dxa"/>
          </w:tcPr>
          <w:p w14:paraId="1D7FE358" w14:textId="77777777" w:rsidR="00AA45E7" w:rsidRDefault="001018CA">
            <w:pPr>
              <w:pStyle w:val="TableParagraph"/>
              <w:spacing w:before="159"/>
            </w:pPr>
            <w:r>
              <w:rPr>
                <w:color w:val="231F20"/>
                <w:spacing w:val="-2"/>
              </w:rPr>
              <w:t>semestar</w:t>
            </w:r>
          </w:p>
        </w:tc>
        <w:tc>
          <w:tcPr>
            <w:tcW w:w="1180" w:type="dxa"/>
          </w:tcPr>
          <w:p w14:paraId="4E415832" w14:textId="77777777" w:rsidR="00AA45E7" w:rsidRDefault="001018CA">
            <w:pPr>
              <w:pStyle w:val="TableParagraph"/>
              <w:spacing w:before="159"/>
            </w:pPr>
            <w:r>
              <w:rPr>
                <w:color w:val="231F20"/>
                <w:spacing w:val="-5"/>
              </w:rPr>
              <w:t>Broj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  <w:spacing w:val="-2"/>
              </w:rPr>
              <w:t>časova</w:t>
            </w:r>
          </w:p>
        </w:tc>
        <w:tc>
          <w:tcPr>
            <w:tcW w:w="1100" w:type="dxa"/>
          </w:tcPr>
          <w:p w14:paraId="3BE15CF7" w14:textId="77777777" w:rsidR="00AA45E7" w:rsidRDefault="001018CA">
            <w:pPr>
              <w:pStyle w:val="TableParagraph"/>
              <w:spacing w:before="27"/>
              <w:ind w:left="293"/>
              <w:jc w:val="left"/>
            </w:pPr>
            <w:r>
              <w:rPr>
                <w:color w:val="231F20"/>
                <w:spacing w:val="-4"/>
              </w:rPr>
              <w:t>ECTS</w:t>
            </w:r>
          </w:p>
          <w:p w14:paraId="4FB851A9" w14:textId="77777777" w:rsidR="00AA45E7" w:rsidRDefault="001018CA">
            <w:pPr>
              <w:pStyle w:val="TableParagraph"/>
              <w:spacing w:before="11"/>
              <w:ind w:left="242"/>
              <w:jc w:val="left"/>
            </w:pPr>
            <w:r>
              <w:rPr>
                <w:color w:val="231F20"/>
                <w:spacing w:val="-2"/>
              </w:rPr>
              <w:t>bodovi</w:t>
            </w:r>
          </w:p>
        </w:tc>
      </w:tr>
      <w:tr w:rsidR="00AA45E7" w14:paraId="31803864" w14:textId="77777777">
        <w:trPr>
          <w:trHeight w:val="273"/>
        </w:trPr>
        <w:tc>
          <w:tcPr>
            <w:tcW w:w="3324" w:type="dxa"/>
          </w:tcPr>
          <w:p w14:paraId="3F79C6B3" w14:textId="77777777" w:rsidR="00AA45E7" w:rsidRDefault="001018CA">
            <w:pPr>
              <w:pStyle w:val="TableParagraph"/>
              <w:spacing w:before="11" w:line="242" w:lineRule="exact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Anatomija</w:t>
            </w:r>
          </w:p>
        </w:tc>
        <w:tc>
          <w:tcPr>
            <w:tcW w:w="1081" w:type="dxa"/>
          </w:tcPr>
          <w:p w14:paraId="3DC8916D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</w:rPr>
              <w:t>I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</w:rPr>
              <w:t>i</w:t>
            </w:r>
            <w:r>
              <w:rPr>
                <w:color w:val="231F20"/>
                <w:spacing w:val="-6"/>
              </w:rPr>
              <w:t xml:space="preserve"> </w:t>
            </w:r>
            <w:r>
              <w:rPr>
                <w:color w:val="231F20"/>
                <w:spacing w:val="-5"/>
              </w:rPr>
              <w:t>II</w:t>
            </w:r>
          </w:p>
        </w:tc>
        <w:tc>
          <w:tcPr>
            <w:tcW w:w="1180" w:type="dxa"/>
          </w:tcPr>
          <w:p w14:paraId="527FD89D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270</w:t>
            </w:r>
          </w:p>
        </w:tc>
        <w:tc>
          <w:tcPr>
            <w:tcW w:w="1100" w:type="dxa"/>
          </w:tcPr>
          <w:p w14:paraId="0DA5ECF5" w14:textId="77777777" w:rsidR="00AA45E7" w:rsidRDefault="001018CA">
            <w:pPr>
              <w:pStyle w:val="TableParagraph"/>
              <w:spacing w:before="11" w:line="242" w:lineRule="exact"/>
              <w:ind w:left="9"/>
            </w:pPr>
            <w:r>
              <w:rPr>
                <w:color w:val="231F20"/>
                <w:spacing w:val="-5"/>
              </w:rPr>
              <w:t>22</w:t>
            </w:r>
          </w:p>
        </w:tc>
      </w:tr>
      <w:tr w:rsidR="00AA45E7" w14:paraId="47545FAA" w14:textId="77777777">
        <w:trPr>
          <w:trHeight w:val="273"/>
        </w:trPr>
        <w:tc>
          <w:tcPr>
            <w:tcW w:w="3324" w:type="dxa"/>
          </w:tcPr>
          <w:p w14:paraId="1F000F73" w14:textId="77777777" w:rsidR="00AA45E7" w:rsidRDefault="001018CA">
            <w:pPr>
              <w:pStyle w:val="TableParagraph"/>
              <w:spacing w:before="11" w:line="242" w:lineRule="exact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</w:rPr>
              <w:t>Histologija</w:t>
            </w:r>
            <w:r>
              <w:rPr>
                <w:b/>
                <w:color w:val="231F20"/>
                <w:spacing w:val="-13"/>
              </w:rPr>
              <w:t xml:space="preserve"> </w:t>
            </w:r>
            <w:r>
              <w:rPr>
                <w:b/>
                <w:color w:val="231F20"/>
              </w:rPr>
              <w:t>i</w:t>
            </w:r>
            <w:r>
              <w:rPr>
                <w:b/>
                <w:color w:val="231F20"/>
                <w:spacing w:val="-1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embriologija</w:t>
            </w:r>
          </w:p>
        </w:tc>
        <w:tc>
          <w:tcPr>
            <w:tcW w:w="1081" w:type="dxa"/>
          </w:tcPr>
          <w:p w14:paraId="605D6E51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</w:rPr>
              <w:t>I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</w:rPr>
              <w:t>i</w:t>
            </w:r>
            <w:r>
              <w:rPr>
                <w:color w:val="231F20"/>
                <w:spacing w:val="-6"/>
              </w:rPr>
              <w:t xml:space="preserve"> </w:t>
            </w:r>
            <w:r>
              <w:rPr>
                <w:color w:val="231F20"/>
                <w:spacing w:val="-5"/>
              </w:rPr>
              <w:t>II</w:t>
            </w:r>
          </w:p>
        </w:tc>
        <w:tc>
          <w:tcPr>
            <w:tcW w:w="1180" w:type="dxa"/>
          </w:tcPr>
          <w:p w14:paraId="7B5DF476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165</w:t>
            </w:r>
          </w:p>
        </w:tc>
        <w:tc>
          <w:tcPr>
            <w:tcW w:w="1100" w:type="dxa"/>
          </w:tcPr>
          <w:p w14:paraId="5E78474E" w14:textId="77777777" w:rsidR="00AA45E7" w:rsidRDefault="001018CA">
            <w:pPr>
              <w:pStyle w:val="TableParagraph"/>
              <w:spacing w:before="11" w:line="242" w:lineRule="exact"/>
              <w:ind w:left="9"/>
            </w:pPr>
            <w:r>
              <w:rPr>
                <w:color w:val="231F20"/>
                <w:spacing w:val="-5"/>
              </w:rPr>
              <w:t>13</w:t>
            </w:r>
          </w:p>
        </w:tc>
      </w:tr>
      <w:tr w:rsidR="00AA45E7" w14:paraId="3E7E7291" w14:textId="77777777">
        <w:trPr>
          <w:trHeight w:val="273"/>
        </w:trPr>
        <w:tc>
          <w:tcPr>
            <w:tcW w:w="3324" w:type="dxa"/>
          </w:tcPr>
          <w:p w14:paraId="0AE6DEEB" w14:textId="77777777" w:rsidR="00AA45E7" w:rsidRDefault="001018CA">
            <w:pPr>
              <w:pStyle w:val="TableParagraph"/>
              <w:spacing w:before="11" w:line="242" w:lineRule="exact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 xml:space="preserve">Humana </w:t>
            </w:r>
            <w:r>
              <w:rPr>
                <w:b/>
                <w:color w:val="231F20"/>
                <w:spacing w:val="-2"/>
              </w:rPr>
              <w:t>genetika</w:t>
            </w:r>
          </w:p>
        </w:tc>
        <w:tc>
          <w:tcPr>
            <w:tcW w:w="1081" w:type="dxa"/>
          </w:tcPr>
          <w:p w14:paraId="56028EE6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10"/>
              </w:rPr>
              <w:t>I</w:t>
            </w:r>
          </w:p>
        </w:tc>
        <w:tc>
          <w:tcPr>
            <w:tcW w:w="1180" w:type="dxa"/>
          </w:tcPr>
          <w:p w14:paraId="3B30E9DE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75</w:t>
            </w:r>
          </w:p>
        </w:tc>
        <w:tc>
          <w:tcPr>
            <w:tcW w:w="1100" w:type="dxa"/>
          </w:tcPr>
          <w:p w14:paraId="5E88BB18" w14:textId="77777777" w:rsidR="00AA45E7" w:rsidRDefault="001018CA">
            <w:pPr>
              <w:pStyle w:val="TableParagraph"/>
              <w:spacing w:before="11" w:line="242" w:lineRule="exact"/>
              <w:ind w:left="9"/>
            </w:pPr>
            <w:r>
              <w:rPr>
                <w:color w:val="231F20"/>
                <w:spacing w:val="-10"/>
              </w:rPr>
              <w:t>5</w:t>
            </w:r>
          </w:p>
        </w:tc>
      </w:tr>
      <w:tr w:rsidR="00AA45E7" w14:paraId="5D83F7E2" w14:textId="77777777">
        <w:trPr>
          <w:trHeight w:val="839"/>
        </w:trPr>
        <w:tc>
          <w:tcPr>
            <w:tcW w:w="3324" w:type="dxa"/>
          </w:tcPr>
          <w:p w14:paraId="13FDFF44" w14:textId="77777777" w:rsidR="00AA45E7" w:rsidRDefault="001018CA">
            <w:pPr>
              <w:pStyle w:val="TableParagraph"/>
              <w:spacing w:before="30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Medicina</w:t>
            </w:r>
            <w:r>
              <w:rPr>
                <w:b/>
                <w:color w:val="231F20"/>
                <w:spacing w:val="-10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i</w:t>
            </w:r>
            <w:r>
              <w:rPr>
                <w:b/>
                <w:color w:val="231F20"/>
                <w:spacing w:val="-9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društvo</w:t>
            </w:r>
          </w:p>
          <w:p w14:paraId="12369E56" w14:textId="77777777" w:rsidR="00AA45E7" w:rsidRDefault="001018CA">
            <w:pPr>
              <w:pStyle w:val="TableParagraph"/>
              <w:spacing w:before="11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(Sociologija</w:t>
            </w:r>
            <w:r>
              <w:rPr>
                <w:b/>
                <w:color w:val="231F20"/>
                <w:spacing w:val="-6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-</w:t>
            </w:r>
            <w:r>
              <w:rPr>
                <w:b/>
                <w:color w:val="231F20"/>
                <w:spacing w:val="-5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15,</w:t>
            </w:r>
            <w:r>
              <w:rPr>
                <w:b/>
                <w:color w:val="231F20"/>
                <w:spacing w:val="-6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Medicinska</w:t>
            </w:r>
            <w:r>
              <w:rPr>
                <w:b/>
                <w:color w:val="231F20"/>
                <w:spacing w:val="-5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etika</w:t>
            </w:r>
          </w:p>
          <w:p w14:paraId="5464F96C" w14:textId="77777777" w:rsidR="00AA45E7" w:rsidRDefault="001018CA">
            <w:pPr>
              <w:pStyle w:val="TableParagraph"/>
              <w:spacing w:before="11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-</w:t>
            </w:r>
            <w:r>
              <w:rPr>
                <w:b/>
                <w:color w:val="231F20"/>
                <w:spacing w:val="-6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30,</w:t>
            </w:r>
            <w:r>
              <w:rPr>
                <w:b/>
                <w:color w:val="231F20"/>
                <w:spacing w:val="-5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Socijalna</w:t>
            </w:r>
            <w:r>
              <w:rPr>
                <w:b/>
                <w:color w:val="231F20"/>
                <w:spacing w:val="-6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medicina</w:t>
            </w:r>
            <w:r>
              <w:rPr>
                <w:b/>
                <w:color w:val="231F20"/>
                <w:spacing w:val="-5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-</w:t>
            </w:r>
            <w:r>
              <w:rPr>
                <w:b/>
                <w:color w:val="231F20"/>
                <w:spacing w:val="-6"/>
              </w:rPr>
              <w:t xml:space="preserve"> </w:t>
            </w:r>
            <w:r>
              <w:rPr>
                <w:b/>
                <w:color w:val="231F20"/>
                <w:spacing w:val="-5"/>
              </w:rPr>
              <w:t>15)</w:t>
            </w:r>
          </w:p>
        </w:tc>
        <w:tc>
          <w:tcPr>
            <w:tcW w:w="1081" w:type="dxa"/>
          </w:tcPr>
          <w:p w14:paraId="40C17635" w14:textId="77777777" w:rsidR="00AA45E7" w:rsidRDefault="00AA45E7">
            <w:pPr>
              <w:pStyle w:val="TableParagraph"/>
              <w:spacing w:before="41"/>
              <w:ind w:left="0"/>
              <w:jc w:val="left"/>
              <w:rPr>
                <w:b/>
              </w:rPr>
            </w:pPr>
          </w:p>
          <w:p w14:paraId="58E09E27" w14:textId="77777777" w:rsidR="00AA45E7" w:rsidRDefault="001018CA">
            <w:pPr>
              <w:pStyle w:val="TableParagraph"/>
              <w:spacing w:before="0"/>
            </w:pPr>
            <w:r>
              <w:rPr>
                <w:color w:val="231F20"/>
                <w:spacing w:val="-10"/>
              </w:rPr>
              <w:t>I</w:t>
            </w:r>
          </w:p>
        </w:tc>
        <w:tc>
          <w:tcPr>
            <w:tcW w:w="1180" w:type="dxa"/>
          </w:tcPr>
          <w:p w14:paraId="3C202246" w14:textId="77777777" w:rsidR="00AA45E7" w:rsidRDefault="00AA45E7">
            <w:pPr>
              <w:pStyle w:val="TableParagraph"/>
              <w:spacing w:before="41"/>
              <w:ind w:left="0"/>
              <w:jc w:val="left"/>
              <w:rPr>
                <w:b/>
              </w:rPr>
            </w:pPr>
          </w:p>
          <w:p w14:paraId="37CFA4AE" w14:textId="77777777" w:rsidR="00AA45E7" w:rsidRDefault="001018CA">
            <w:pPr>
              <w:pStyle w:val="TableParagraph"/>
              <w:spacing w:before="0"/>
            </w:pPr>
            <w:r>
              <w:rPr>
                <w:color w:val="231F20"/>
                <w:spacing w:val="-5"/>
              </w:rPr>
              <w:t>60</w:t>
            </w:r>
          </w:p>
        </w:tc>
        <w:tc>
          <w:tcPr>
            <w:tcW w:w="1100" w:type="dxa"/>
          </w:tcPr>
          <w:p w14:paraId="33ED8B77" w14:textId="77777777" w:rsidR="00AA45E7" w:rsidRDefault="00AA45E7">
            <w:pPr>
              <w:pStyle w:val="TableParagraph"/>
              <w:spacing w:before="41"/>
              <w:ind w:left="0"/>
              <w:jc w:val="left"/>
              <w:rPr>
                <w:b/>
              </w:rPr>
            </w:pPr>
          </w:p>
          <w:p w14:paraId="3B0C2F6B" w14:textId="77777777" w:rsidR="00AA45E7" w:rsidRDefault="001018CA">
            <w:pPr>
              <w:pStyle w:val="TableParagraph"/>
              <w:spacing w:before="0"/>
              <w:ind w:left="9"/>
            </w:pPr>
            <w:r>
              <w:rPr>
                <w:color w:val="231F20"/>
                <w:spacing w:val="-10"/>
              </w:rPr>
              <w:t>3</w:t>
            </w:r>
          </w:p>
        </w:tc>
      </w:tr>
      <w:tr w:rsidR="00AA45E7" w14:paraId="4441AAC9" w14:textId="77777777">
        <w:trPr>
          <w:trHeight w:val="273"/>
        </w:trPr>
        <w:tc>
          <w:tcPr>
            <w:tcW w:w="3324" w:type="dxa"/>
          </w:tcPr>
          <w:p w14:paraId="2AC9750A" w14:textId="77777777" w:rsidR="00AA45E7" w:rsidRDefault="001018CA">
            <w:pPr>
              <w:pStyle w:val="TableParagraph"/>
              <w:spacing w:before="11" w:line="242" w:lineRule="exact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 xml:space="preserve">Engleski jezik </w:t>
            </w:r>
            <w:r>
              <w:rPr>
                <w:b/>
                <w:color w:val="231F20"/>
                <w:spacing w:val="-10"/>
              </w:rPr>
              <w:t>I</w:t>
            </w:r>
          </w:p>
        </w:tc>
        <w:tc>
          <w:tcPr>
            <w:tcW w:w="1081" w:type="dxa"/>
          </w:tcPr>
          <w:p w14:paraId="0D9BD59B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</w:rPr>
              <w:t>I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</w:rPr>
              <w:t>i</w:t>
            </w:r>
            <w:r>
              <w:rPr>
                <w:color w:val="231F20"/>
                <w:spacing w:val="-6"/>
              </w:rPr>
              <w:t xml:space="preserve"> </w:t>
            </w:r>
            <w:r>
              <w:rPr>
                <w:color w:val="231F20"/>
                <w:spacing w:val="-5"/>
              </w:rPr>
              <w:t>II</w:t>
            </w:r>
          </w:p>
        </w:tc>
        <w:tc>
          <w:tcPr>
            <w:tcW w:w="1180" w:type="dxa"/>
          </w:tcPr>
          <w:p w14:paraId="2E5E4E09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60</w:t>
            </w:r>
          </w:p>
        </w:tc>
        <w:tc>
          <w:tcPr>
            <w:tcW w:w="1100" w:type="dxa"/>
          </w:tcPr>
          <w:p w14:paraId="72E487FB" w14:textId="77777777" w:rsidR="00AA45E7" w:rsidRDefault="001018CA">
            <w:pPr>
              <w:pStyle w:val="TableParagraph"/>
              <w:spacing w:before="11" w:line="242" w:lineRule="exact"/>
              <w:ind w:left="9"/>
            </w:pPr>
            <w:r>
              <w:rPr>
                <w:color w:val="231F20"/>
                <w:spacing w:val="-10"/>
              </w:rPr>
              <w:t>3</w:t>
            </w:r>
          </w:p>
        </w:tc>
      </w:tr>
      <w:tr w:rsidR="00AA45E7" w14:paraId="6F80C108" w14:textId="77777777">
        <w:trPr>
          <w:trHeight w:val="273"/>
        </w:trPr>
        <w:tc>
          <w:tcPr>
            <w:tcW w:w="3324" w:type="dxa"/>
          </w:tcPr>
          <w:p w14:paraId="2641AB93" w14:textId="77777777" w:rsidR="00AA45E7" w:rsidRDefault="001018CA">
            <w:pPr>
              <w:pStyle w:val="TableParagraph"/>
              <w:spacing w:before="11" w:line="242" w:lineRule="exact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Prva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pomoć</w:t>
            </w:r>
          </w:p>
        </w:tc>
        <w:tc>
          <w:tcPr>
            <w:tcW w:w="1081" w:type="dxa"/>
          </w:tcPr>
          <w:p w14:paraId="405FF5FA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II</w:t>
            </w:r>
          </w:p>
        </w:tc>
        <w:tc>
          <w:tcPr>
            <w:tcW w:w="1180" w:type="dxa"/>
          </w:tcPr>
          <w:p w14:paraId="3C6C4DEA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30</w:t>
            </w:r>
          </w:p>
        </w:tc>
        <w:tc>
          <w:tcPr>
            <w:tcW w:w="1100" w:type="dxa"/>
          </w:tcPr>
          <w:p w14:paraId="21F5D889" w14:textId="77777777" w:rsidR="00AA45E7" w:rsidRDefault="001018CA">
            <w:pPr>
              <w:pStyle w:val="TableParagraph"/>
              <w:spacing w:before="11" w:line="242" w:lineRule="exact"/>
              <w:ind w:left="9"/>
            </w:pPr>
            <w:r>
              <w:rPr>
                <w:color w:val="231F20"/>
                <w:spacing w:val="-10"/>
              </w:rPr>
              <w:t>1</w:t>
            </w:r>
          </w:p>
        </w:tc>
      </w:tr>
      <w:tr w:rsidR="00AA45E7" w14:paraId="7F0EE184" w14:textId="77777777">
        <w:trPr>
          <w:trHeight w:val="273"/>
        </w:trPr>
        <w:tc>
          <w:tcPr>
            <w:tcW w:w="3324" w:type="dxa"/>
          </w:tcPr>
          <w:p w14:paraId="397A31C3" w14:textId="77777777" w:rsidR="00AA45E7" w:rsidRDefault="001018CA">
            <w:pPr>
              <w:pStyle w:val="TableParagraph"/>
              <w:spacing w:before="11" w:line="242" w:lineRule="exact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11"/>
              </w:rPr>
              <w:t>OKP</w:t>
            </w:r>
            <w:r>
              <w:rPr>
                <w:b/>
                <w:color w:val="231F20"/>
                <w:spacing w:val="-3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I</w:t>
            </w:r>
          </w:p>
        </w:tc>
        <w:tc>
          <w:tcPr>
            <w:tcW w:w="1081" w:type="dxa"/>
          </w:tcPr>
          <w:p w14:paraId="1FD3E85F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10"/>
              </w:rPr>
              <w:t>I</w:t>
            </w:r>
          </w:p>
        </w:tc>
        <w:tc>
          <w:tcPr>
            <w:tcW w:w="1180" w:type="dxa"/>
          </w:tcPr>
          <w:p w14:paraId="1F8658E2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30</w:t>
            </w:r>
          </w:p>
        </w:tc>
        <w:tc>
          <w:tcPr>
            <w:tcW w:w="1100" w:type="dxa"/>
          </w:tcPr>
          <w:p w14:paraId="000C9DD0" w14:textId="77777777" w:rsidR="00AA45E7" w:rsidRDefault="001018CA">
            <w:pPr>
              <w:pStyle w:val="TableParagraph"/>
              <w:spacing w:before="11" w:line="242" w:lineRule="exact"/>
              <w:ind w:left="9"/>
            </w:pPr>
            <w:r>
              <w:rPr>
                <w:color w:val="231F20"/>
                <w:spacing w:val="-10"/>
              </w:rPr>
              <w:t>1</w:t>
            </w:r>
          </w:p>
        </w:tc>
      </w:tr>
      <w:tr w:rsidR="00AA45E7" w14:paraId="60720045" w14:textId="77777777">
        <w:trPr>
          <w:trHeight w:val="273"/>
        </w:trPr>
        <w:tc>
          <w:tcPr>
            <w:tcW w:w="3324" w:type="dxa"/>
          </w:tcPr>
          <w:p w14:paraId="78EE848E" w14:textId="77777777" w:rsidR="00AA45E7" w:rsidRDefault="001018CA">
            <w:pPr>
              <w:pStyle w:val="TableParagraph"/>
              <w:spacing w:before="11" w:line="242" w:lineRule="exact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1</w:t>
            </w:r>
          </w:p>
        </w:tc>
        <w:tc>
          <w:tcPr>
            <w:tcW w:w="1081" w:type="dxa"/>
          </w:tcPr>
          <w:p w14:paraId="71602FF2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10"/>
              </w:rPr>
              <w:t>I</w:t>
            </w:r>
          </w:p>
        </w:tc>
        <w:tc>
          <w:tcPr>
            <w:tcW w:w="1180" w:type="dxa"/>
          </w:tcPr>
          <w:p w14:paraId="121C5A91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30</w:t>
            </w:r>
          </w:p>
        </w:tc>
        <w:tc>
          <w:tcPr>
            <w:tcW w:w="1100" w:type="dxa"/>
          </w:tcPr>
          <w:p w14:paraId="64CB25B2" w14:textId="77777777" w:rsidR="00AA45E7" w:rsidRDefault="001018CA">
            <w:pPr>
              <w:pStyle w:val="TableParagraph"/>
              <w:spacing w:before="11" w:line="242" w:lineRule="exact"/>
              <w:ind w:left="9"/>
            </w:pPr>
            <w:r>
              <w:rPr>
                <w:color w:val="231F20"/>
                <w:spacing w:val="-10"/>
              </w:rPr>
              <w:t>2</w:t>
            </w:r>
          </w:p>
        </w:tc>
      </w:tr>
      <w:tr w:rsidR="00AA45E7" w14:paraId="6A0B677B" w14:textId="77777777">
        <w:trPr>
          <w:trHeight w:val="273"/>
        </w:trPr>
        <w:tc>
          <w:tcPr>
            <w:tcW w:w="3324" w:type="dxa"/>
          </w:tcPr>
          <w:p w14:paraId="10813268" w14:textId="77777777" w:rsidR="00AA45E7" w:rsidRDefault="001018CA">
            <w:pPr>
              <w:pStyle w:val="TableParagraph"/>
              <w:spacing w:before="11" w:line="242" w:lineRule="exact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2</w:t>
            </w:r>
          </w:p>
        </w:tc>
        <w:tc>
          <w:tcPr>
            <w:tcW w:w="1081" w:type="dxa"/>
          </w:tcPr>
          <w:p w14:paraId="4777835E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II</w:t>
            </w:r>
          </w:p>
        </w:tc>
        <w:tc>
          <w:tcPr>
            <w:tcW w:w="1180" w:type="dxa"/>
          </w:tcPr>
          <w:p w14:paraId="4EF780D8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30</w:t>
            </w:r>
          </w:p>
        </w:tc>
        <w:tc>
          <w:tcPr>
            <w:tcW w:w="1100" w:type="dxa"/>
          </w:tcPr>
          <w:p w14:paraId="0816B431" w14:textId="77777777" w:rsidR="00AA45E7" w:rsidRDefault="001018CA">
            <w:pPr>
              <w:pStyle w:val="TableParagraph"/>
              <w:spacing w:before="11" w:line="242" w:lineRule="exact"/>
              <w:ind w:left="9"/>
            </w:pPr>
            <w:r>
              <w:rPr>
                <w:color w:val="231F20"/>
                <w:spacing w:val="-10"/>
              </w:rPr>
              <w:t>2</w:t>
            </w:r>
          </w:p>
        </w:tc>
      </w:tr>
      <w:tr w:rsidR="00AA45E7" w14:paraId="2F60EF77" w14:textId="77777777">
        <w:trPr>
          <w:trHeight w:val="273"/>
        </w:trPr>
        <w:tc>
          <w:tcPr>
            <w:tcW w:w="3324" w:type="dxa"/>
          </w:tcPr>
          <w:p w14:paraId="528DD5EA" w14:textId="77777777" w:rsidR="00AA45E7" w:rsidRDefault="001018CA">
            <w:pPr>
              <w:pStyle w:val="TableParagraph"/>
              <w:spacing w:before="11" w:line="242" w:lineRule="exact"/>
              <w:ind w:left="56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Obaveze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u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nastavi</w:t>
            </w:r>
          </w:p>
        </w:tc>
        <w:tc>
          <w:tcPr>
            <w:tcW w:w="1081" w:type="dxa"/>
          </w:tcPr>
          <w:p w14:paraId="265451FE" w14:textId="77777777" w:rsidR="00AA45E7" w:rsidRDefault="00AA45E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180" w:type="dxa"/>
          </w:tcPr>
          <w:p w14:paraId="0BDA4AE7" w14:textId="77777777" w:rsidR="00AA45E7" w:rsidRDefault="001018CA">
            <w:pPr>
              <w:pStyle w:val="TableParagraph"/>
              <w:spacing w:before="11" w:line="242" w:lineRule="exact"/>
            </w:pPr>
            <w:r>
              <w:rPr>
                <w:color w:val="231F20"/>
                <w:spacing w:val="-5"/>
              </w:rPr>
              <w:t>120</w:t>
            </w:r>
          </w:p>
        </w:tc>
        <w:tc>
          <w:tcPr>
            <w:tcW w:w="1100" w:type="dxa"/>
          </w:tcPr>
          <w:p w14:paraId="50783A49" w14:textId="77777777" w:rsidR="00AA45E7" w:rsidRDefault="001018CA">
            <w:pPr>
              <w:pStyle w:val="TableParagraph"/>
              <w:spacing w:before="11" w:line="242" w:lineRule="exact"/>
              <w:ind w:left="9"/>
            </w:pPr>
            <w:r>
              <w:rPr>
                <w:color w:val="231F20"/>
                <w:spacing w:val="-10"/>
              </w:rPr>
              <w:t>8</w:t>
            </w:r>
          </w:p>
        </w:tc>
      </w:tr>
    </w:tbl>
    <w:p w14:paraId="34CF861E" w14:textId="77777777" w:rsidR="00AA45E7" w:rsidRDefault="00AA45E7">
      <w:pPr>
        <w:pStyle w:val="BodyText"/>
        <w:spacing w:before="71"/>
        <w:ind w:left="0" w:right="0" w:firstLine="0"/>
        <w:jc w:val="left"/>
        <w:rPr>
          <w:b/>
        </w:rPr>
      </w:pPr>
    </w:p>
    <w:p w14:paraId="1858F73B" w14:textId="77777777" w:rsidR="00AA45E7" w:rsidRDefault="001018CA">
      <w:pPr>
        <w:pStyle w:val="Heading3"/>
        <w:spacing w:before="0"/>
        <w:jc w:val="left"/>
      </w:pPr>
      <w:r>
        <w:rPr>
          <w:color w:val="231F20"/>
          <w:spacing w:val="-6"/>
        </w:rPr>
        <w:t>ISHODI PREDMETA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ANATOMIJA</w:t>
      </w:r>
    </w:p>
    <w:p w14:paraId="28114D1B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3AC7C0E7" w14:textId="77777777" w:rsidR="00AA45E7" w:rsidRDefault="001018CA">
      <w:pPr>
        <w:pStyle w:val="BodyText"/>
        <w:spacing w:before="1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predmeta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Anatomija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4"/>
        </w:rPr>
        <w:t>zna:</w:t>
      </w:r>
    </w:p>
    <w:p w14:paraId="1C402B52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da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samostalno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osteološke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zbirke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različite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tipove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kostiju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sa- činjavaju apendikularni i aksijalni skelet.</w:t>
      </w:r>
    </w:p>
    <w:p w14:paraId="64CAB49D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  <w:tab w:val="left" w:pos="1190"/>
        </w:tabs>
        <w:spacing w:before="1" w:line="249" w:lineRule="auto"/>
        <w:ind w:right="449"/>
      </w:pPr>
      <w:r>
        <w:rPr>
          <w:color w:val="231F20"/>
        </w:rPr>
        <w:t xml:space="preserve">da identifikuje kosti lobanje i njihove spojeve, kao i fontanele koje one </w:t>
      </w:r>
      <w:r>
        <w:rPr>
          <w:color w:val="231F20"/>
          <w:spacing w:val="-2"/>
        </w:rPr>
        <w:t>formiraju</w:t>
      </w:r>
    </w:p>
    <w:p w14:paraId="4F7FE458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lokalizuje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slušne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koščice</w:t>
      </w:r>
    </w:p>
    <w:p w14:paraId="7867E0BA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da opiše lokalizaciju i funkciju skeletnih mišića po topografskim regio- nima ljudskog tela</w:t>
      </w:r>
    </w:p>
    <w:p w14:paraId="44253AD4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7"/>
          <w:tab w:val="left" w:pos="1190"/>
        </w:tabs>
        <w:spacing w:line="249" w:lineRule="auto"/>
        <w:ind w:right="447"/>
      </w:pPr>
      <w:r>
        <w:rPr>
          <w:color w:val="231F20"/>
        </w:rPr>
        <w:t>da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lokalizuje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glatke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mišiće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ljudskom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telu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gde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se skeletni mišići pripajaju na kostima</w:t>
      </w:r>
    </w:p>
    <w:p w14:paraId="634EA936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7"/>
          <w:tab w:val="left" w:pos="1190"/>
        </w:tabs>
        <w:spacing w:line="249" w:lineRule="auto"/>
        <w:ind w:right="447"/>
      </w:pPr>
      <w:r>
        <w:rPr>
          <w:color w:val="231F20"/>
        </w:rPr>
        <w:t>da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lokalizuje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krvne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sudove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sprovodni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sistem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snabdeva i inerviše srčani mišić</w:t>
      </w:r>
    </w:p>
    <w:p w14:paraId="5BBE606C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90"/>
        </w:tabs>
        <w:spacing w:line="249" w:lineRule="auto"/>
      </w:pPr>
      <w:r>
        <w:rPr>
          <w:color w:val="231F20"/>
        </w:rPr>
        <w:t>da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najveće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strukture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nervnog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sistema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njihov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funkcio- nalni značaj kao i da opiše strukturu i lokalizaciju nervnog tkiva</w:t>
      </w:r>
    </w:p>
    <w:p w14:paraId="3185E6FA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9"/>
        </w:tabs>
        <w:spacing w:before="1"/>
        <w:ind w:left="1189" w:right="0" w:hanging="339"/>
      </w:pPr>
      <w:r>
        <w:rPr>
          <w:color w:val="231F20"/>
        </w:rPr>
        <w:t>da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lokalizuje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meningealne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omotače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nervnom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sistemu</w:t>
      </w:r>
    </w:p>
    <w:p w14:paraId="78FAD331" w14:textId="77777777" w:rsidR="00AA45E7" w:rsidRDefault="00AA45E7">
      <w:pPr>
        <w:sectPr w:rsidR="00AA45E7">
          <w:pgSz w:w="8400" w:h="11910"/>
          <w:pgMar w:top="680" w:right="400" w:bottom="600" w:left="0" w:header="0" w:footer="419" w:gutter="0"/>
          <w:cols w:space="720"/>
        </w:sectPr>
      </w:pPr>
    </w:p>
    <w:p w14:paraId="4984FEDA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  <w:tab w:val="left" w:pos="1190"/>
        </w:tabs>
        <w:spacing w:before="99" w:line="249" w:lineRule="auto"/>
      </w:pPr>
      <w:r>
        <w:rPr>
          <w:color w:val="231F20"/>
        </w:rPr>
        <w:lastRenderedPageBreak/>
        <w:t>da lokalizuje moždane strukture koji se vide na preseku i opiše distribu- ciju sive i bele mase</w:t>
      </w:r>
    </w:p>
    <w:p w14:paraId="0E31DB5F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kičmene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živce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nervne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spletove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oni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>formiraju</w:t>
      </w:r>
    </w:p>
    <w:p w14:paraId="29B98DC0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diferencira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dermatome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miotome</w:t>
      </w:r>
    </w:p>
    <w:p w14:paraId="4E7FC81B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da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krvne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sudove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vaskularizuju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mozak</w:t>
      </w:r>
    </w:p>
    <w:p w14:paraId="172C86FB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7"/>
          <w:tab w:val="left" w:pos="1190"/>
        </w:tabs>
        <w:spacing w:before="11" w:line="249" w:lineRule="auto"/>
        <w:ind w:right="447"/>
      </w:pPr>
      <w:r>
        <w:rPr>
          <w:color w:val="231F20"/>
        </w:rPr>
        <w:t>da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moždane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živce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prenose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senzorne,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motorne,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mešovite impulse i njihov pravac pružanja</w:t>
      </w:r>
    </w:p>
    <w:p w14:paraId="2243167D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9"/>
        </w:tabs>
        <w:ind w:left="1189" w:right="0" w:hanging="339"/>
      </w:pPr>
      <w:r>
        <w:rPr>
          <w:color w:val="231F20"/>
        </w:rPr>
        <w:t>da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funkciju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somatskog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vegetativnog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nervnog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sistema</w:t>
      </w:r>
    </w:p>
    <w:p w14:paraId="02C281F2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motorne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senzitivne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puteve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nervnom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sistemu</w:t>
      </w:r>
    </w:p>
    <w:p w14:paraId="7AFFCDCB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 identifikuje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anatomske strukture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specijalnih </w:t>
      </w:r>
      <w:r>
        <w:rPr>
          <w:color w:val="231F20"/>
          <w:spacing w:val="-4"/>
        </w:rPr>
        <w:t>čula</w:t>
      </w:r>
    </w:p>
    <w:p w14:paraId="4286DD62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da identifikuje najveće komponente endokrinog sistema i opiše njihov funkcionalni značaj</w:t>
      </w:r>
    </w:p>
    <w:p w14:paraId="4AE7D417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unutrašnju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strukturu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4"/>
        </w:rPr>
        <w:t>srca</w:t>
      </w:r>
    </w:p>
    <w:p w14:paraId="3AC047E1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da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položaj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srca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prema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plućima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dijafragmi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grudnom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4"/>
        </w:rPr>
        <w:t>košu</w:t>
      </w:r>
    </w:p>
    <w:p w14:paraId="7D924E30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krvne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sudove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sistemsku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plućnu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cirkulaciju</w:t>
      </w:r>
    </w:p>
    <w:p w14:paraId="70CE8444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razliku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između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arterija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4"/>
        </w:rPr>
        <w:t>vena</w:t>
      </w:r>
    </w:p>
    <w:p w14:paraId="3DB51638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7"/>
          <w:tab w:val="left" w:pos="1190"/>
        </w:tabs>
        <w:spacing w:before="11" w:line="249" w:lineRule="auto"/>
        <w:ind w:right="449"/>
      </w:pPr>
      <w:r>
        <w:rPr>
          <w:color w:val="231F20"/>
        </w:rPr>
        <w:t>da lokalizuje i identifikuje arterije i vene glave i vrata, grudnog koša,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abdomena, karlice, gornjih i donjih ekstremiteta</w:t>
      </w:r>
    </w:p>
    <w:p w14:paraId="67224360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najveće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limfne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sudove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žlezde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po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grupama</w:t>
      </w:r>
    </w:p>
    <w:p w14:paraId="287F9C55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strukture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pluća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disajnih</w:t>
      </w:r>
      <w:r>
        <w:rPr>
          <w:color w:val="231F20"/>
          <w:spacing w:val="-2"/>
        </w:rPr>
        <w:t xml:space="preserve"> puteva</w:t>
      </w:r>
    </w:p>
    <w:p w14:paraId="429D3648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strukture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nosne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usne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duplje,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ždrela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grkljana</w:t>
      </w:r>
    </w:p>
    <w:p w14:paraId="243833FC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da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strukture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digestivnog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2"/>
        </w:rPr>
        <w:t>sistema</w:t>
      </w:r>
    </w:p>
    <w:p w14:paraId="1B2F1D7F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da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strukture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portnog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sistema,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jetre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žučnih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2"/>
        </w:rPr>
        <w:t>puteva</w:t>
      </w:r>
    </w:p>
    <w:p w14:paraId="798B4788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da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anatomsku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razliku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između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muškog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ženskog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urinarnog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sistema</w:t>
      </w:r>
    </w:p>
    <w:p w14:paraId="6F4427A9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>da opiše položaj bubrega u odnosu sa drugim anatomskim strukturama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>i lokalizuje krvne sudove koji vaskularizuju bubreg</w:t>
      </w:r>
    </w:p>
    <w:p w14:paraId="24B276F5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9"/>
        </w:tabs>
        <w:spacing w:before="1"/>
        <w:ind w:left="1189" w:right="0" w:hanging="339"/>
      </w:pPr>
      <w:r>
        <w:rPr>
          <w:color w:val="231F20"/>
        </w:rPr>
        <w:t>da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poziciju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mokraćne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bešike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muškoj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ženskoj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karlici</w:t>
      </w:r>
    </w:p>
    <w:p w14:paraId="6D8A5285" w14:textId="77777777" w:rsidR="00AA45E7" w:rsidRDefault="001018CA">
      <w:pPr>
        <w:pStyle w:val="ListParagraph"/>
        <w:numPr>
          <w:ilvl w:val="0"/>
          <w:numId w:val="43"/>
        </w:numPr>
        <w:tabs>
          <w:tab w:val="left" w:pos="1188"/>
          <w:tab w:val="left" w:pos="1190"/>
        </w:tabs>
        <w:spacing w:before="12" w:line="249" w:lineRule="auto"/>
      </w:pPr>
      <w:r>
        <w:rPr>
          <w:color w:val="231F20"/>
        </w:rPr>
        <w:t>da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položaj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muških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ženskih,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spoljašnjih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unutrašnjih, polnih organa</w:t>
      </w:r>
    </w:p>
    <w:p w14:paraId="6E8C9706" w14:textId="77777777" w:rsidR="00AA45E7" w:rsidRDefault="00AA45E7">
      <w:pPr>
        <w:spacing w:line="249" w:lineRule="auto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28AB1CD" w14:textId="77777777" w:rsidR="00AA45E7" w:rsidRDefault="001018CA">
      <w:pPr>
        <w:pStyle w:val="Heading3"/>
      </w:pPr>
      <w:r>
        <w:rPr>
          <w:color w:val="231F20"/>
          <w:spacing w:val="-8"/>
        </w:rPr>
        <w:lastRenderedPageBreak/>
        <w:t>ISHODI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8"/>
        </w:rPr>
        <w:t>PREDMETA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8"/>
        </w:rPr>
        <w:t>HISTOLOGIJA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8"/>
        </w:rPr>
        <w:t>I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8"/>
        </w:rPr>
        <w:t>EMBRIOLOGIJA</w:t>
      </w:r>
    </w:p>
    <w:p w14:paraId="3DD3B940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7E76936E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predmeta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Histologija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embriologija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zna:</w:t>
      </w:r>
    </w:p>
    <w:p w14:paraId="2602D23B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Da samostalno rukuje svetlosnim mikroskopom i pregleda preparat obojenog tkiva i prepozna karakteristične strukture tog tkiva.</w:t>
      </w:r>
    </w:p>
    <w:p w14:paraId="5547F13B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8"/>
          <w:tab w:val="left" w:pos="1190"/>
        </w:tabs>
        <w:spacing w:before="1" w:line="249" w:lineRule="auto"/>
        <w:jc w:val="both"/>
      </w:pPr>
      <w:r>
        <w:rPr>
          <w:color w:val="231F20"/>
        </w:rPr>
        <w:t>Da, na osnovu prethodno navedenog, jasno razlikuje sva proučena tkiva 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organe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međusobno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cilju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budućeg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prepoznavanja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patoloških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promena i postavljanja patohistološke dijagnoze na tim tkivima i organima.</w:t>
      </w:r>
    </w:p>
    <w:p w14:paraId="43FE4F6E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Da (u skladu sa svojim sposobnostima) nacrta tkivo koje vidi pod mi- kroskopom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obeleži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strukture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prepoznao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pod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mikroskopom.</w:t>
      </w:r>
    </w:p>
    <w:p w14:paraId="0E3A177D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Da opiše proceduru pripreme tkiva za mikro</w:t>
      </w:r>
      <w:r>
        <w:rPr>
          <w:color w:val="231F20"/>
        </w:rPr>
        <w:t>skopiranje svetlosnim mi- kroskopom,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definiše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razlike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odnosu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elektronski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mikroskop (fiksacija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manjih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uzoraka,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kalupljenje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tvrđim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smolama,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kontrastiranje, uloga snopa elektrona analogno snopu svetlosti).</w:t>
      </w:r>
    </w:p>
    <w:p w14:paraId="65A3D8CB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8"/>
        </w:tabs>
        <w:spacing w:before="4"/>
        <w:ind w:left="1188" w:right="0" w:hanging="338"/>
        <w:jc w:val="both"/>
      </w:pPr>
      <w:r>
        <w:rPr>
          <w:color w:val="231F20"/>
        </w:rPr>
        <w:t>Da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definiše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metode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najviše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koriste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proučavanju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tkiva.</w:t>
      </w:r>
    </w:p>
    <w:p w14:paraId="59C0E166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Da opiše ultrastrukturne karakteristike ćelija (različite faze ćeliijskog ciklusa)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međućelijskog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matriksa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odnosu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njihovu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fiziološku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ulogu.</w:t>
      </w:r>
    </w:p>
    <w:p w14:paraId="5793F758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8"/>
          <w:tab w:val="left" w:pos="1190"/>
        </w:tabs>
        <w:spacing w:before="1" w:line="249" w:lineRule="auto"/>
        <w:ind w:right="447"/>
        <w:jc w:val="both"/>
      </w:pPr>
      <w:r>
        <w:rPr>
          <w:color w:val="231F20"/>
        </w:rPr>
        <w:t>Da poznaje osnovnu molekulsku strukturu relevantnih delova ćelija i međućelijskog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matriksa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cilju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nastavka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dalje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edukacije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biohemijskim procesima u tim strukturama.</w:t>
      </w:r>
    </w:p>
    <w:p w14:paraId="6284DD62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Da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interpretira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zajedničke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citološke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karakteristike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ćelija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različitih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tkiva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 organa koje im omogućavaju slične fiziološke uloge.</w:t>
      </w:r>
    </w:p>
    <w:p w14:paraId="1E2DE074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Da definiše arhitekturu organa u smislu postojanja tačno određenog ra- sporeda tkiva koji omogućava fiziološke uloge tih organa.</w:t>
      </w:r>
    </w:p>
    <w:p w14:paraId="61089289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7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Da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definiše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ćelijski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tkivni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sastav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raspored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organskim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sistemima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(cir- kulatorni, digestivni, respiratorni, imunski, hematopoetski, endokrini, urinarni, reproduktivni, nervni, koža i senzorni organi) u svrhu omogu- </w:t>
      </w:r>
      <w:r>
        <w:rPr>
          <w:color w:val="231F20"/>
          <w:spacing w:val="-2"/>
        </w:rPr>
        <w:t>ćavanja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razumevanja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fiziološke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uloge,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biohemijskih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procesa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kao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 xml:space="preserve">buduće </w:t>
      </w:r>
      <w:r>
        <w:rPr>
          <w:color w:val="231F20"/>
        </w:rPr>
        <w:t>primene u prep</w:t>
      </w:r>
      <w:r>
        <w:rPr>
          <w:color w:val="231F20"/>
        </w:rPr>
        <w:t>oznavanju i shvatanju patoloških promena.</w:t>
      </w:r>
    </w:p>
    <w:p w14:paraId="20EA8E27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Da interpretira promene pri procesu sazrevanja germinativnih ćelija i njihovu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pripremu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fertilizaciju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strukturu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ovih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ćelija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njenu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ulogu u fertilizaciji.</w:t>
      </w:r>
    </w:p>
    <w:p w14:paraId="615C35B9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Da definiše faze u razvoju embriona i fetusa i njihovu strukturu u poje- dinim stadijumima.</w:t>
      </w:r>
    </w:p>
    <w:p w14:paraId="2985E5F5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Da definiše osnovne procese u embriogenezi (indukcija, diferencijacija, migracija) i međusobni uticaj pojedinih struktura (do nivoa molekula) u toku embriogeneze.</w:t>
      </w:r>
    </w:p>
    <w:p w14:paraId="10D3A320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225C22B" w14:textId="77777777" w:rsidR="00AA45E7" w:rsidRDefault="001018CA">
      <w:pPr>
        <w:pStyle w:val="ListParagraph"/>
        <w:numPr>
          <w:ilvl w:val="0"/>
          <w:numId w:val="42"/>
        </w:numPr>
        <w:tabs>
          <w:tab w:val="left" w:pos="1188"/>
          <w:tab w:val="left" w:pos="1190"/>
        </w:tabs>
        <w:spacing w:before="99" w:line="249" w:lineRule="auto"/>
        <w:ind w:right="447"/>
        <w:jc w:val="both"/>
      </w:pPr>
      <w:r>
        <w:rPr>
          <w:color w:val="231F20"/>
        </w:rPr>
        <w:lastRenderedPageBreak/>
        <w:t>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primeni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znanje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principima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razvoja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organskih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sistema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(cirkulatorni, digestivni, respiratorni, imunski, hematopoetski, endokrini, urinarni, reproduktivni, nervni, koža i senzorni organi) i opiše malformacija koje mogu nastati.</w:t>
      </w:r>
    </w:p>
    <w:p w14:paraId="1D96A04C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369051B0" w14:textId="77777777" w:rsidR="00AA45E7" w:rsidRDefault="001018CA">
      <w:pPr>
        <w:pStyle w:val="Heading3"/>
        <w:jc w:val="left"/>
      </w:pPr>
      <w:r>
        <w:rPr>
          <w:color w:val="231F20"/>
          <w:spacing w:val="-4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PREDMETA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HUMANA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GENETIKA</w:t>
      </w:r>
    </w:p>
    <w:p w14:paraId="599A8AC1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18C9E256" w14:textId="77777777" w:rsidR="00AA45E7" w:rsidRDefault="001018CA">
      <w:pPr>
        <w:pStyle w:val="BodyText"/>
        <w:spacing w:before="1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Humane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genetike,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zna:</w:t>
      </w:r>
    </w:p>
    <w:p w14:paraId="13FCB704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7"/>
          <w:tab w:val="left" w:pos="1190"/>
        </w:tabs>
        <w:spacing w:before="11" w:line="249" w:lineRule="auto"/>
        <w:ind w:right="447"/>
      </w:pPr>
      <w:r>
        <w:rPr>
          <w:color w:val="231F20"/>
        </w:rPr>
        <w:t>građu i ulogu molekula DNK i RNK, organizaciju hromatina, strukturu hromozoma kao i odlike humanog genoma</w:t>
      </w:r>
    </w:p>
    <w:p w14:paraId="6105C9A7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9"/>
        </w:tabs>
        <w:spacing w:before="1"/>
        <w:ind w:left="1189" w:right="0" w:hanging="339"/>
      </w:pPr>
      <w:r>
        <w:rPr>
          <w:color w:val="231F20"/>
          <w:spacing w:val="-2"/>
        </w:rPr>
        <w:t>kako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se odvija proces replikacije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5"/>
        </w:rPr>
        <w:t>DNK</w:t>
      </w:r>
    </w:p>
    <w:p w14:paraId="3615E429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7"/>
          <w:tab w:val="left" w:pos="1190"/>
        </w:tabs>
        <w:spacing w:before="11" w:line="249" w:lineRule="auto"/>
        <w:ind w:right="447"/>
        <w:jc w:val="both"/>
      </w:pPr>
      <w:r>
        <w:rPr>
          <w:color w:val="231F20"/>
        </w:rPr>
        <w:t>kako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ostvaruje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ekspresija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gena,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odnosno,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objasni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proces sinteze i obrade RNK molekula, odlike genetičkog koda, kao i sve faze sinteze polipeptida</w:t>
      </w:r>
    </w:p>
    <w:p w14:paraId="00DEC03B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da objasni mehanizme regulacije genske ekspresije kod eukariota na pre-transkripcijskom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(epigenetski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mehanizmi),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transkripcijskom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2"/>
        </w:rPr>
        <w:t>post-</w:t>
      </w:r>
    </w:p>
    <w:p w14:paraId="7C8147E9" w14:textId="77777777" w:rsidR="00AA45E7" w:rsidRDefault="001018CA">
      <w:pPr>
        <w:pStyle w:val="BodyText"/>
        <w:spacing w:before="2"/>
        <w:ind w:right="0" w:firstLine="0"/>
      </w:pPr>
      <w:r>
        <w:rPr>
          <w:color w:val="231F20"/>
        </w:rPr>
        <w:t>-transkripcijskom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4"/>
        </w:rPr>
        <w:t>niv</w:t>
      </w:r>
      <w:r>
        <w:rPr>
          <w:color w:val="231F20"/>
          <w:spacing w:val="-4"/>
        </w:rPr>
        <w:t>ou</w:t>
      </w:r>
    </w:p>
    <w:p w14:paraId="06B0A37F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mehanizme nastanka genskih mutacija, njihovu klasifikaciju i principe dejstva mutagenih agenasa</w:t>
      </w:r>
    </w:p>
    <w:p w14:paraId="417CE2BA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8"/>
        </w:tabs>
        <w:ind w:left="1188" w:right="0" w:hanging="338"/>
        <w:jc w:val="both"/>
      </w:pPr>
      <w:r>
        <w:rPr>
          <w:color w:val="231F20"/>
        </w:rPr>
        <w:t>kako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vrše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procesi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reparacije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molekula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5"/>
        </w:rPr>
        <w:t>DNK</w:t>
      </w:r>
    </w:p>
    <w:p w14:paraId="6F12DE1F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8"/>
          <w:tab w:val="left" w:pos="1190"/>
        </w:tabs>
        <w:spacing w:before="11" w:line="249" w:lineRule="auto"/>
        <w:jc w:val="both"/>
      </w:pPr>
      <w:r>
        <w:rPr>
          <w:color w:val="231F20"/>
        </w:rPr>
        <w:t>kako se genetička raznovrsnost ostvaruje putem mehanizama rekombi- nacije DNK</w:t>
      </w:r>
    </w:p>
    <w:p w14:paraId="41E04253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genetičku osnovu reprodukcije, odnosno, zna da opiše faze ćelijskog ci- klusa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mehanizme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njegove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kontrole,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mitozu,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mejozu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proces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game- </w:t>
      </w:r>
      <w:r>
        <w:rPr>
          <w:color w:val="231F20"/>
          <w:spacing w:val="-2"/>
        </w:rPr>
        <w:t>togeneze</w:t>
      </w:r>
    </w:p>
    <w:p w14:paraId="535D35C1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8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osnovne principe citogenetike i njen medicinski značaj, odnosno, ume da objasni mehanizme nastanka numeričkih i strukturnih hromozom- skih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aberacija,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njihove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fenotipske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efekte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čoveka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njegovo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po- tomstvo (poznaje najčešće sindrome uslovljene p</w:t>
      </w:r>
      <w:r>
        <w:rPr>
          <w:color w:val="231F20"/>
        </w:rPr>
        <w:t xml:space="preserve">romenama na nivou </w:t>
      </w:r>
      <w:r>
        <w:rPr>
          <w:color w:val="231F20"/>
          <w:spacing w:val="-2"/>
        </w:rPr>
        <w:t>hromozoma)</w:t>
      </w:r>
    </w:p>
    <w:p w14:paraId="39E41185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7"/>
          <w:tab w:val="left" w:pos="1190"/>
        </w:tabs>
        <w:spacing w:before="5" w:line="249" w:lineRule="auto"/>
        <w:jc w:val="both"/>
      </w:pPr>
      <w:r>
        <w:rPr>
          <w:color w:val="231F20"/>
        </w:rPr>
        <w:t>da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adekvatno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koristi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genetičke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pojmove;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razume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prin- cipe i pravila nasleđivanja; poznaje molekularnu osnovu određenih mo- nogenskih bolesti čoveka; razume pojam multifaktorskih poremećaja; konstruiše i tumači r</w:t>
      </w:r>
      <w:r>
        <w:rPr>
          <w:color w:val="231F20"/>
        </w:rPr>
        <w:t>odoslovna stabla; poznaje osnovne postavke gene- tičkog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savjetovanja;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primeni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znanja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teorije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rešavanju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genetičkih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pro- blema (zadataka).</w:t>
      </w:r>
    </w:p>
    <w:p w14:paraId="7D80DE13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7"/>
          <w:tab w:val="left" w:pos="1190"/>
        </w:tabs>
        <w:spacing w:before="5" w:line="249" w:lineRule="auto"/>
        <w:jc w:val="both"/>
      </w:pPr>
      <w:r>
        <w:rPr>
          <w:color w:val="231F20"/>
        </w:rPr>
        <w:t>da objasni mehanizme delovanja protoonkogena i tumor-supresorskih gena i molekularne mehanizme maligne transformacije</w:t>
      </w:r>
    </w:p>
    <w:p w14:paraId="53D47909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da objasni genetičku osnovu imunskog odgovora, a pre svega složene mehanizme kojima se ostvaruje raznovrsnost imunoglobulinskih mole- kula</w:t>
      </w:r>
      <w:r>
        <w:rPr>
          <w:color w:val="231F20"/>
        </w:rPr>
        <w:t xml:space="preserve"> i T-ćelijskih receptora</w:t>
      </w:r>
    </w:p>
    <w:p w14:paraId="19342B1C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genetičku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osnovu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diferencijacije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pola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kod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čoveka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ali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polno- sti, kao i mehanizam inaktivacije X-hromozoma</w:t>
      </w:r>
    </w:p>
    <w:p w14:paraId="016686AD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5549427C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8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osnovne principe i mogućnost primene osnovnih molekularno-genetič- kih metoda u medicini (PCR,</w:t>
      </w:r>
      <w:r>
        <w:rPr>
          <w:color w:val="231F20"/>
        </w:rPr>
        <w:t xml:space="preserve"> određivanje sekvence DNK, testovi hibri- dizacije, rekombinantna DNK tehnologija)</w:t>
      </w:r>
    </w:p>
    <w:p w14:paraId="76886C41" w14:textId="77777777" w:rsidR="00AA45E7" w:rsidRDefault="001018CA">
      <w:pPr>
        <w:pStyle w:val="ListParagraph"/>
        <w:numPr>
          <w:ilvl w:val="0"/>
          <w:numId w:val="41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da definiše genetičku strukturu populacije, genetičku ravnotežu i fakto- 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remete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pravilno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primenjuje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Hardi-Vajnbergovu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zakonitost u humanoj populaciji</w:t>
      </w:r>
    </w:p>
    <w:p w14:paraId="6AAE03C7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30D3E766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MEDICINA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6"/>
        </w:rPr>
        <w:t>DRUŠTVO</w:t>
      </w:r>
    </w:p>
    <w:p w14:paraId="4C61026E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40A70FA6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U okviru predmeta Medicina i društvo realizuje se nastava iz Medicinske sociologije, Medicinske etike i dela Socijalne medicine.</w:t>
      </w:r>
    </w:p>
    <w:p w14:paraId="64103D67" w14:textId="77777777" w:rsidR="00AA45E7" w:rsidRDefault="00AA45E7">
      <w:pPr>
        <w:pStyle w:val="BodyText"/>
        <w:spacing w:before="12"/>
        <w:ind w:left="0" w:right="0" w:firstLine="0"/>
        <w:jc w:val="left"/>
      </w:pPr>
    </w:p>
    <w:p w14:paraId="5E107A0C" w14:textId="77777777" w:rsidR="00AA45E7" w:rsidRDefault="001018CA">
      <w:pPr>
        <w:pStyle w:val="ListParagraph"/>
        <w:numPr>
          <w:ilvl w:val="0"/>
          <w:numId w:val="40"/>
        </w:numPr>
        <w:tabs>
          <w:tab w:val="left" w:pos="1109"/>
        </w:tabs>
        <w:spacing w:before="0"/>
        <w:ind w:left="1109" w:right="0" w:hanging="258"/>
        <w:rPr>
          <w:color w:val="231F20"/>
        </w:rPr>
      </w:pPr>
      <w:r>
        <w:rPr>
          <w:color w:val="231F20"/>
          <w:spacing w:val="-2"/>
        </w:rPr>
        <w:t>MEDICINSKA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SOCIOLOGIJA</w:t>
      </w:r>
    </w:p>
    <w:p w14:paraId="39271233" w14:textId="77777777" w:rsidR="00AA45E7" w:rsidRDefault="00AA45E7">
      <w:pPr>
        <w:pStyle w:val="BodyText"/>
        <w:spacing w:before="42"/>
        <w:ind w:left="0" w:right="0" w:firstLine="0"/>
        <w:jc w:val="left"/>
      </w:pPr>
    </w:p>
    <w:p w14:paraId="2AF20153" w14:textId="77777777" w:rsidR="00AA45E7" w:rsidRDefault="001018CA">
      <w:pPr>
        <w:spacing w:line="249" w:lineRule="auto"/>
        <w:ind w:left="850" w:right="448"/>
        <w:jc w:val="both"/>
      </w:pPr>
      <w:r>
        <w:rPr>
          <w:color w:val="231F20"/>
          <w:spacing w:val="-2"/>
        </w:rPr>
        <w:t>Posle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odslušane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nastave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položenog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dela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ispita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iz</w:t>
      </w:r>
      <w:r>
        <w:rPr>
          <w:color w:val="231F20"/>
          <w:spacing w:val="-9"/>
        </w:rPr>
        <w:t xml:space="preserve"> </w:t>
      </w:r>
      <w:r>
        <w:rPr>
          <w:i/>
          <w:color w:val="231F20"/>
          <w:spacing w:val="-2"/>
        </w:rPr>
        <w:t>Medicinske</w:t>
      </w:r>
      <w:r>
        <w:rPr>
          <w:i/>
          <w:color w:val="231F20"/>
          <w:spacing w:val="-9"/>
        </w:rPr>
        <w:t xml:space="preserve"> </w:t>
      </w:r>
      <w:r>
        <w:rPr>
          <w:i/>
          <w:color w:val="231F20"/>
          <w:spacing w:val="-2"/>
        </w:rPr>
        <w:t>sociologije</w:t>
      </w:r>
      <w:r>
        <w:rPr>
          <w:color w:val="231F20"/>
          <w:spacing w:val="-2"/>
        </w:rPr>
        <w:t>,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 xml:space="preserve">stu- </w:t>
      </w:r>
      <w:r>
        <w:rPr>
          <w:color w:val="231F20"/>
        </w:rPr>
        <w:t>denti su upoznati sa:</w:t>
      </w:r>
    </w:p>
    <w:p w14:paraId="21299BFB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Osnovnim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pojmovima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kategorijama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nauke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(e.g.: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šta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nauka;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šta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na- učna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teorija,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šta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naučni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zakon,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kako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nauka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deli;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razlika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između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pri- rodnih i društvenih nauka, odnosno humnističkih disciplina; naučnm paradigmama i opštim metodima naučnih istraživanja; je li medicina nauka ili – nauke; logikom medicinskih istraživanja s obzirom na pred- mete, saznajne interese i karakter medicinskih</w:t>
      </w:r>
      <w:r>
        <w:rPr>
          <w:color w:val="231F20"/>
        </w:rPr>
        <w:t xml:space="preserve"> disciplina.</w:t>
      </w:r>
    </w:p>
    <w:p w14:paraId="5451A2F5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5" w:line="249" w:lineRule="auto"/>
        <w:jc w:val="both"/>
      </w:pPr>
      <w:r>
        <w:rPr>
          <w:color w:val="231F20"/>
          <w:spacing w:val="-4"/>
        </w:rPr>
        <w:t>Osnovnim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pojmovima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kategorijama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sociologije: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o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društvu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(o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razlici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 xml:space="preserve">izme- </w:t>
      </w:r>
      <w:r>
        <w:rPr>
          <w:color w:val="231F20"/>
        </w:rPr>
        <w:t>đu modernih/postmodernih i premodernih/tradicionalnih oblika ljudske međuzavisnosti),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kulturi,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društvenim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stanjima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promenama,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medi- </w:t>
      </w:r>
      <w:r>
        <w:rPr>
          <w:color w:val="231F20"/>
          <w:spacing w:val="-2"/>
        </w:rPr>
        <w:t>cinskim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aspekti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društvenih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pr</w:t>
      </w:r>
      <w:r>
        <w:rPr>
          <w:color w:val="231F20"/>
          <w:spacing w:val="-2"/>
        </w:rPr>
        <w:t>omena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(„medicinska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konstrukcija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društva“).</w:t>
      </w:r>
    </w:p>
    <w:p w14:paraId="5AE56260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Globalizacijom,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jest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životom,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društava,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grupa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pojedinaca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po- svemašnjoj, globalnoj povezanosti (sažimanje prostora i vremena pod uticajem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IT);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karakterisikama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današnjeg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sveta,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odnosno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sistemima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ljud- ske međuzavisnosti: kontingencija/nepredvidljivost, rizik, ambivalenci- ja...; medicinskim rizicima u globalizaci</w:t>
      </w:r>
      <w:r>
        <w:rPr>
          <w:color w:val="231F20"/>
        </w:rPr>
        <w:t>jskim procesima; rizicima pan- demija u svetu globalne povezanosti država i naroda;</w:t>
      </w:r>
    </w:p>
    <w:p w14:paraId="2CFBE0C2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5" w:line="249" w:lineRule="auto"/>
        <w:jc w:val="both"/>
      </w:pPr>
      <w:r>
        <w:rPr>
          <w:color w:val="231F20"/>
        </w:rPr>
        <w:t>Osnovnim pojmovima/kategorijama, te određenjima interakcije i ko- munikacije;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glavnim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obeležjima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komunikacije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medicini;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glavnim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obe- ležjima odnosa lekar-pacijent;</w:t>
      </w:r>
    </w:p>
    <w:p w14:paraId="55EA2AD2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3" w:line="249" w:lineRule="auto"/>
        <w:ind w:right="447"/>
        <w:jc w:val="both"/>
      </w:pPr>
      <w:r>
        <w:rPr>
          <w:color w:val="231F20"/>
        </w:rPr>
        <w:t>Glavni</w:t>
      </w:r>
      <w:r>
        <w:rPr>
          <w:color w:val="231F20"/>
        </w:rPr>
        <w:t>m pitanjima roda i seksualnosti; definisanjem osnovnih pojmova (e.g., razlika između roda i pola), te pitanjima polne, odnosno rodne, te profesionalne, političke, ekonomske, socijalne... diskriminacije zasno- vane na rodnim/polnim razlikama; prirodom stere</w:t>
      </w:r>
      <w:r>
        <w:rPr>
          <w:color w:val="231F20"/>
        </w:rPr>
        <w:t>otipija i predrasuda uopšte,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vezi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rodom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polom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seksualnom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orijentacijom;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rod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pol, te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seksualna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orijentacija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pacijenata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medicinskih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profesionalaca)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me- dicinskoj praksi (pre svega, u odnosu: lekar-pacijent).</w:t>
      </w:r>
    </w:p>
    <w:p w14:paraId="1379AAE9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6" w:line="249" w:lineRule="auto"/>
        <w:jc w:val="both"/>
      </w:pPr>
      <w:r>
        <w:rPr>
          <w:color w:val="231F20"/>
        </w:rPr>
        <w:t>Prirodom savremenih organizacija i institucija, naročito medicinskih; medicinskim institucijama sensu stricto (bolnice, klinike...); pitanjem birokratije u medicini; pitanjem ljudskih prava pacijenata itd.</w:t>
      </w:r>
    </w:p>
    <w:p w14:paraId="3D9E6058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FE2F68B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8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Pojmom medicine i podelama unutar medinskih nauka i prakse; glav- nim etapama u istoriji medicine; razlikama između zvanične, tradicio- nalne i alternativne medicine...</w:t>
      </w:r>
    </w:p>
    <w:p w14:paraId="411925E3" w14:textId="77777777" w:rsidR="00AA45E7" w:rsidRDefault="00AA45E7">
      <w:pPr>
        <w:pStyle w:val="BodyText"/>
        <w:spacing w:before="38"/>
        <w:ind w:left="0" w:right="0" w:firstLine="0"/>
        <w:jc w:val="left"/>
      </w:pPr>
    </w:p>
    <w:p w14:paraId="7CCF44CF" w14:textId="77777777" w:rsidR="00AA45E7" w:rsidRDefault="001018CA">
      <w:pPr>
        <w:pStyle w:val="ListParagraph"/>
        <w:numPr>
          <w:ilvl w:val="0"/>
          <w:numId w:val="40"/>
        </w:numPr>
        <w:tabs>
          <w:tab w:val="left" w:pos="1082"/>
        </w:tabs>
        <w:spacing w:before="0"/>
        <w:ind w:left="1082" w:right="0" w:hanging="232"/>
        <w:rPr>
          <w:color w:val="231F20"/>
          <w:sz w:val="20"/>
        </w:rPr>
      </w:pPr>
      <w:r>
        <w:rPr>
          <w:color w:val="231F20"/>
          <w:spacing w:val="-2"/>
        </w:rPr>
        <w:t>MEDICINSKA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ETIKA</w:t>
      </w:r>
    </w:p>
    <w:p w14:paraId="368FC71D" w14:textId="77777777" w:rsidR="00AA45E7" w:rsidRDefault="00AA45E7">
      <w:pPr>
        <w:pStyle w:val="BodyText"/>
        <w:spacing w:before="41"/>
        <w:ind w:left="0" w:right="0" w:firstLine="0"/>
        <w:jc w:val="left"/>
      </w:pPr>
    </w:p>
    <w:p w14:paraId="44D67E93" w14:textId="77777777" w:rsidR="00AA45E7" w:rsidRDefault="001018CA">
      <w:pPr>
        <w:pStyle w:val="BodyText"/>
        <w:spacing w:before="0" w:line="249" w:lineRule="auto"/>
        <w:ind w:left="850" w:firstLine="0"/>
      </w:pPr>
      <w:r>
        <w:rPr>
          <w:color w:val="231F20"/>
        </w:rPr>
        <w:t>Posle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odslušane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dela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5"/>
        </w:rPr>
        <w:t xml:space="preserve"> </w:t>
      </w:r>
      <w:r>
        <w:rPr>
          <w:i/>
          <w:color w:val="231F20"/>
        </w:rPr>
        <w:t>Medicinske</w:t>
      </w:r>
      <w:r>
        <w:rPr>
          <w:i/>
          <w:color w:val="231F20"/>
          <w:spacing w:val="-5"/>
        </w:rPr>
        <w:t xml:space="preserve"> </w:t>
      </w:r>
      <w:r>
        <w:rPr>
          <w:i/>
          <w:color w:val="231F20"/>
        </w:rPr>
        <w:t>etike</w:t>
      </w:r>
      <w:r>
        <w:rPr>
          <w:color w:val="231F20"/>
        </w:rPr>
        <w:t>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studenti su upoznati sa:</w:t>
      </w:r>
    </w:p>
    <w:p w14:paraId="73C29B7A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Osnovnim pojmovima i kategorijama filozofije morala/etike; kratkom istorijom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etike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glavnim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etičkim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koncepcijama/zamislima,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od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antike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do </w:t>
      </w:r>
      <w:r>
        <w:rPr>
          <w:color w:val="231F20"/>
          <w:spacing w:val="-2"/>
        </w:rPr>
        <w:t>danas;</w:t>
      </w:r>
    </w:p>
    <w:p w14:paraId="0BD37B81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8"/>
          <w:tab w:val="left" w:pos="1190"/>
        </w:tabs>
        <w:spacing w:before="3" w:line="249" w:lineRule="auto"/>
        <w:ind w:right="447"/>
        <w:jc w:val="both"/>
      </w:pPr>
      <w:r>
        <w:rPr>
          <w:color w:val="231F20"/>
        </w:rPr>
        <w:t>Odnosom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filozofije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morala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(praktične)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etike;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istorijom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me- dicinske etik</w:t>
      </w:r>
      <w:r>
        <w:rPr>
          <w:color w:val="231F20"/>
        </w:rPr>
        <w:t>e uopšte, te razvojem medicinske etike u glavnim granama medicine; najčešćim etičkim problemima, dilemama i kontroverzama u pojedinim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granama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(e.g.,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eutanazija,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abortus,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lekarska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tajna...).</w:t>
      </w:r>
    </w:p>
    <w:p w14:paraId="4B35B1CB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3" w:line="249" w:lineRule="auto"/>
        <w:ind w:right="447"/>
        <w:jc w:val="both"/>
      </w:pPr>
      <w:r>
        <w:rPr>
          <w:color w:val="231F20"/>
        </w:rPr>
        <w:t>Etičkim problemima u vezi sa razvojem medicine;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istorijskim osvrtom na etičke probleme u mediciniskim isteraživanjima i praksi, naročito u vezi sa eksperimentima na ljudima; problemom korišćenja životinja u medicinskim istraživanjima.</w:t>
      </w:r>
    </w:p>
    <w:p w14:paraId="65F29FD8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Rezultatima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genetskih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istraživanja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predviđanja,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genestkim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savetova- njem; dilemama u vezi sa medicinskim predviđanjima i saopštavanjem tzv. loših vesti (e.g., Hantingtonova bolest);</w:t>
      </w:r>
    </w:p>
    <w:p w14:paraId="27EB1F46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Etičkim aspektima grešaka medicine i grškama medicinskih prifesiona- laca (e.g., jatrogeni</w:t>
      </w:r>
      <w:r>
        <w:rPr>
          <w:color w:val="231F20"/>
        </w:rPr>
        <w:t>ja);</w:t>
      </w:r>
    </w:p>
    <w:p w14:paraId="021B994C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Medicinsko-etičkim kodeksima i deklaracijama, od Hipokratove zakle- tve do današnjih medicinsko-etičkih uputstava;</w:t>
      </w:r>
    </w:p>
    <w:p w14:paraId="77D4BC6B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8"/>
          <w:tab w:val="left" w:pos="1190"/>
        </w:tabs>
        <w:spacing w:before="1" w:line="249" w:lineRule="auto"/>
        <w:jc w:val="both"/>
        <w:rPr>
          <w:i/>
        </w:rPr>
      </w:pPr>
      <w:r>
        <w:rPr>
          <w:color w:val="231F20"/>
        </w:rPr>
        <w:t xml:space="preserve">Najzad, bioetikom, to jest: </w:t>
      </w:r>
      <w:r>
        <w:rPr>
          <w:i/>
          <w:color w:val="231F20"/>
        </w:rPr>
        <w:t>interdisciplinarnim, pluriperspektivnim pro- jektom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koji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se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bavi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ispitivanjem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vrednosti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i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normi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koje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se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tiču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dobra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i</w:t>
      </w:r>
      <w:r>
        <w:rPr>
          <w:i/>
          <w:color w:val="231F20"/>
          <w:spacing w:val="-11"/>
        </w:rPr>
        <w:t xml:space="preserve"> </w:t>
      </w:r>
      <w:r>
        <w:rPr>
          <w:i/>
          <w:color w:val="231F20"/>
        </w:rPr>
        <w:t>zla, odnosno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ispravnog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i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pogrešnog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u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životu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kao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takvom,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to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jest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u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svim</w:t>
      </w:r>
      <w:r>
        <w:rPr>
          <w:i/>
          <w:color w:val="231F20"/>
          <w:spacing w:val="-13"/>
        </w:rPr>
        <w:t xml:space="preserve"> </w:t>
      </w:r>
      <w:r>
        <w:rPr>
          <w:i/>
          <w:color w:val="231F20"/>
        </w:rPr>
        <w:t>njego- vim oblicima i manifestacijama.</w:t>
      </w:r>
    </w:p>
    <w:p w14:paraId="374D3D79" w14:textId="77777777" w:rsidR="00AA45E7" w:rsidRDefault="001018CA">
      <w:pPr>
        <w:pStyle w:val="ListParagraph"/>
        <w:numPr>
          <w:ilvl w:val="0"/>
          <w:numId w:val="40"/>
        </w:numPr>
        <w:tabs>
          <w:tab w:val="left" w:pos="1105"/>
        </w:tabs>
        <w:spacing w:before="244"/>
        <w:ind w:left="1105" w:right="0" w:hanging="254"/>
        <w:rPr>
          <w:color w:val="231F20"/>
        </w:rPr>
      </w:pPr>
      <w:r>
        <w:rPr>
          <w:color w:val="231F20"/>
          <w:spacing w:val="-5"/>
        </w:rPr>
        <w:t>SOCIJALNA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MEDICINA</w:t>
      </w:r>
    </w:p>
    <w:p w14:paraId="293C2B64" w14:textId="77777777" w:rsidR="00AA45E7" w:rsidRDefault="00AA45E7">
      <w:pPr>
        <w:pStyle w:val="BodyText"/>
        <w:spacing w:before="41"/>
        <w:ind w:left="0" w:right="0" w:firstLine="0"/>
        <w:jc w:val="left"/>
      </w:pPr>
    </w:p>
    <w:p w14:paraId="04596C68" w14:textId="77777777" w:rsidR="00AA45E7" w:rsidRDefault="001018CA">
      <w:pPr>
        <w:pStyle w:val="BodyText"/>
        <w:spacing w:before="1" w:line="249" w:lineRule="auto"/>
        <w:ind w:left="850" w:right="443" w:firstLine="0"/>
        <w:jc w:val="left"/>
      </w:pPr>
      <w:r>
        <w:rPr>
          <w:color w:val="231F20"/>
        </w:rPr>
        <w:t>Posle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odslušane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testa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dela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Socijalne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medicine,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 xml:space="preserve">studenti </w:t>
      </w:r>
      <w:r>
        <w:rPr>
          <w:color w:val="231F20"/>
          <w:spacing w:val="-4"/>
        </w:rPr>
        <w:t>će:</w:t>
      </w:r>
    </w:p>
    <w:p w14:paraId="75A0736C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8"/>
        </w:tabs>
        <w:spacing w:before="1"/>
        <w:ind w:left="1188" w:right="0" w:hanging="338"/>
      </w:pPr>
      <w:r>
        <w:rPr>
          <w:color w:val="231F20"/>
        </w:rPr>
        <w:t>Prihvatiti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različite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pristupe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zdravlju,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determinanti</w:t>
      </w:r>
      <w:r>
        <w:rPr>
          <w:color w:val="231F20"/>
          <w:spacing w:val="-2"/>
        </w:rPr>
        <w:t xml:space="preserve"> zdravlja;</w:t>
      </w:r>
    </w:p>
    <w:p w14:paraId="2778E56E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>Upoznati uloge medicine i zdravstvene službe u procesu unapređenja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zdravlja stanovništva;</w:t>
      </w:r>
    </w:p>
    <w:p w14:paraId="640675B7" w14:textId="77777777" w:rsidR="00AA45E7" w:rsidRDefault="00AA45E7">
      <w:pPr>
        <w:spacing w:line="249" w:lineRule="auto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66DED5A1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Analizirati pravo na zdravlje kao osnovno ljudsko pravo, biti sposoban da klasifikuje prava pacijenata i pretražuje domaće i međunarodne do- kumente koji regulišu prava pacijenata;</w:t>
      </w:r>
    </w:p>
    <w:p w14:paraId="0DB66DC3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Prihvatiti značaj etike javnog zdravlja javno-zdravstvenog etičkog ko- deks</w:t>
      </w:r>
      <w:r>
        <w:rPr>
          <w:color w:val="231F20"/>
        </w:rPr>
        <w:t>a i postupanja u skladu sa stičkim teorijama u razvoju sistema zu- dravstvene zaštite;</w:t>
      </w:r>
    </w:p>
    <w:p w14:paraId="2A9D9760" w14:textId="77777777" w:rsidR="00AA45E7" w:rsidRDefault="001018CA">
      <w:pPr>
        <w:pStyle w:val="ListParagraph"/>
        <w:numPr>
          <w:ilvl w:val="1"/>
          <w:numId w:val="40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  <w:spacing w:val="-4"/>
        </w:rPr>
        <w:t xml:space="preserve">Upoznati pojam zajednice, faktore koji određuju zdravlje zajednice i aktiv- </w:t>
      </w:r>
      <w:r>
        <w:rPr>
          <w:color w:val="231F20"/>
        </w:rPr>
        <w:t>nosti na unapređenju zdravlja u zajednici.</w:t>
      </w:r>
    </w:p>
    <w:p w14:paraId="7AC506ED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3A7B61E" w14:textId="77777777" w:rsidR="00AA45E7" w:rsidRDefault="001018CA">
      <w:pPr>
        <w:pStyle w:val="Heading3"/>
      </w:pPr>
      <w:r>
        <w:rPr>
          <w:color w:val="231F20"/>
          <w:w w:val="90"/>
        </w:rPr>
        <w:lastRenderedPageBreak/>
        <w:t>ISHODI</w:t>
      </w:r>
      <w:r>
        <w:rPr>
          <w:color w:val="231F20"/>
          <w:spacing w:val="33"/>
        </w:rPr>
        <w:t xml:space="preserve"> </w:t>
      </w:r>
      <w:r>
        <w:rPr>
          <w:color w:val="231F20"/>
          <w:w w:val="90"/>
        </w:rPr>
        <w:t>PREDMETA</w:t>
      </w:r>
      <w:r>
        <w:rPr>
          <w:color w:val="231F20"/>
          <w:spacing w:val="34"/>
        </w:rPr>
        <w:t xml:space="preserve"> </w:t>
      </w:r>
      <w:r>
        <w:rPr>
          <w:color w:val="231F20"/>
          <w:w w:val="90"/>
        </w:rPr>
        <w:t>ENGLESKI</w:t>
      </w:r>
      <w:r>
        <w:rPr>
          <w:color w:val="231F20"/>
          <w:spacing w:val="34"/>
        </w:rPr>
        <w:t xml:space="preserve"> </w:t>
      </w:r>
      <w:r>
        <w:rPr>
          <w:color w:val="231F20"/>
          <w:w w:val="90"/>
        </w:rPr>
        <w:t>JEZIK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10"/>
          <w:w w:val="90"/>
        </w:rPr>
        <w:t>I</w:t>
      </w:r>
    </w:p>
    <w:p w14:paraId="04029F34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73A23C91" w14:textId="77777777" w:rsidR="00AA45E7" w:rsidRDefault="001018CA">
      <w:pPr>
        <w:pStyle w:val="BodyText"/>
        <w:spacing w:before="1" w:line="249" w:lineRule="auto"/>
        <w:ind w:left="850" w:right="447" w:firstLine="0"/>
      </w:pPr>
      <w:r>
        <w:rPr>
          <w:color w:val="231F20"/>
        </w:rPr>
        <w:t>Nakon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obaveznog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Engleskog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jezika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I, student može da:</w:t>
      </w:r>
    </w:p>
    <w:p w14:paraId="31FA8D19" w14:textId="77777777" w:rsidR="00AA45E7" w:rsidRDefault="001018CA">
      <w:pPr>
        <w:pStyle w:val="ListParagraph"/>
        <w:numPr>
          <w:ilvl w:val="0"/>
          <w:numId w:val="39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>primeni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pravila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građenja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terminologije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(prefiksi,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sufiksi,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slo- ženi pridevi, engleska i grčko-latinska množina imenica, lokativni pri- devi i prilozi)</w:t>
      </w:r>
      <w:r>
        <w:rPr>
          <w:color w:val="231F20"/>
        </w:rPr>
        <w:t>.</w:t>
      </w:r>
    </w:p>
    <w:p w14:paraId="7403CCD3" w14:textId="77777777" w:rsidR="00AA45E7" w:rsidRDefault="001018CA">
      <w:pPr>
        <w:pStyle w:val="ListParagraph"/>
        <w:numPr>
          <w:ilvl w:val="0"/>
          <w:numId w:val="39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koristi gramatičke oblike (određeni i neodređeni članovi, glagolska vre- mena, pasiv) i prepozna različite glagolske i imeničke strukture.</w:t>
      </w:r>
    </w:p>
    <w:p w14:paraId="50D5A533" w14:textId="77777777" w:rsidR="00AA45E7" w:rsidRDefault="001018CA">
      <w:pPr>
        <w:pStyle w:val="ListParagraph"/>
        <w:numPr>
          <w:ilvl w:val="0"/>
          <w:numId w:val="39"/>
        </w:numPr>
        <w:tabs>
          <w:tab w:val="left" w:pos="1188"/>
        </w:tabs>
        <w:ind w:left="1188" w:right="0" w:hanging="338"/>
        <w:jc w:val="both"/>
      </w:pPr>
      <w:r>
        <w:rPr>
          <w:color w:val="231F20"/>
          <w:spacing w:val="-2"/>
        </w:rPr>
        <w:t>vlada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jezičkim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veštinama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(slušanje,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pisanje,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čitanje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govor)</w:t>
      </w:r>
    </w:p>
    <w:p w14:paraId="2F2F7AC2" w14:textId="77777777" w:rsidR="00AA45E7" w:rsidRDefault="001018CA">
      <w:pPr>
        <w:pStyle w:val="ListParagraph"/>
        <w:numPr>
          <w:ilvl w:val="0"/>
          <w:numId w:val="39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opiše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definiše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pojmove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učestvuje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diskusiji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različitim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medicinskim temama (medicinska etika, medicinska informatika, bolesti, genetika, </w:t>
      </w:r>
      <w:r>
        <w:rPr>
          <w:color w:val="231F20"/>
          <w:spacing w:val="-2"/>
        </w:rPr>
        <w:t>anatomija).</w:t>
      </w:r>
    </w:p>
    <w:p w14:paraId="4B85272A" w14:textId="77777777" w:rsidR="00AA45E7" w:rsidRDefault="001018CA">
      <w:pPr>
        <w:pStyle w:val="ListParagraph"/>
        <w:numPr>
          <w:ilvl w:val="0"/>
          <w:numId w:val="39"/>
        </w:numPr>
        <w:tabs>
          <w:tab w:val="left" w:pos="1188"/>
        </w:tabs>
        <w:spacing w:before="3"/>
        <w:ind w:left="1188" w:right="0" w:hanging="338"/>
        <w:jc w:val="both"/>
      </w:pPr>
      <w:r>
        <w:rPr>
          <w:color w:val="231F20"/>
        </w:rPr>
        <w:t>Interpretira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različite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tekstove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engleskom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jeziku.</w:t>
      </w:r>
    </w:p>
    <w:p w14:paraId="4E3C430F" w14:textId="77777777" w:rsidR="00AA45E7" w:rsidRDefault="00AA45E7">
      <w:pPr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8E57741" w14:textId="77777777" w:rsidR="00AA45E7" w:rsidRDefault="001018CA">
      <w:pPr>
        <w:pStyle w:val="Heading3"/>
        <w:jc w:val="left"/>
      </w:pPr>
      <w:r>
        <w:rPr>
          <w:color w:val="231F20"/>
          <w:spacing w:val="-8"/>
        </w:rPr>
        <w:lastRenderedPageBreak/>
        <w:t>ISHODI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8"/>
        </w:rPr>
        <w:t>PREDMETA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8"/>
        </w:rPr>
        <w:t>PRVA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8"/>
        </w:rPr>
        <w:t>POMOĆ</w:t>
      </w:r>
    </w:p>
    <w:p w14:paraId="161CEC88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6EAAD0E1" w14:textId="77777777" w:rsidR="00AA45E7" w:rsidRDefault="001018CA">
      <w:pPr>
        <w:pStyle w:val="BodyText"/>
        <w:spacing w:before="1" w:line="249" w:lineRule="auto"/>
        <w:ind w:left="850" w:right="443" w:firstLine="0"/>
        <w:jc w:val="left"/>
      </w:pPr>
      <w:r>
        <w:rPr>
          <w:color w:val="231F20"/>
        </w:rPr>
        <w:t>Nakon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polož</w:t>
      </w:r>
      <w:r>
        <w:rPr>
          <w:color w:val="231F20"/>
        </w:rPr>
        <w:t>enog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PRVA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POMOĆ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stu- </w:t>
      </w:r>
      <w:r>
        <w:rPr>
          <w:color w:val="231F20"/>
          <w:spacing w:val="-2"/>
        </w:rPr>
        <w:t>dent:</w:t>
      </w:r>
    </w:p>
    <w:p w14:paraId="2A1C3FC6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</w:tabs>
        <w:spacing w:before="1"/>
        <w:ind w:left="1188" w:right="0" w:hanging="338"/>
      </w:pPr>
      <w:r>
        <w:rPr>
          <w:color w:val="231F20"/>
        </w:rPr>
        <w:t>Razlikuje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vrste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rana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nastalih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usled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dejstva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tupe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oštre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traume</w:t>
      </w:r>
    </w:p>
    <w:p w14:paraId="18C76879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 xml:space="preserve">Razlikuje osnovne vrste povreda nastalih usled dejstva različitih vrsta </w:t>
      </w:r>
      <w:r>
        <w:rPr>
          <w:color w:val="231F20"/>
          <w:spacing w:val="-2"/>
        </w:rPr>
        <w:t>energije</w:t>
      </w:r>
    </w:p>
    <w:p w14:paraId="34FF9FC2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Ume da zbrine traumatizovanog bolesnika u okviru zdravstvenog siste- ma po nivoima zdravstvenih ustanova</w:t>
      </w:r>
    </w:p>
    <w:p w14:paraId="4DA098FD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 xml:space="preserve">Izgradio je adekvatan stav i profesionalni odnos postupanja prema po- </w:t>
      </w:r>
      <w:r>
        <w:rPr>
          <w:color w:val="231F20"/>
        </w:rPr>
        <w:t>vređenima i unesrećenima</w:t>
      </w:r>
    </w:p>
    <w:p w14:paraId="2519EEA4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Prepoznaje stanja unesrećenih prema stepenu hitnosti i životno ugroža- vajućeg statusa</w:t>
      </w:r>
    </w:p>
    <w:p w14:paraId="6EE4BD0D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7"/>
          <w:tab w:val="left" w:pos="1190"/>
        </w:tabs>
        <w:spacing w:line="249" w:lineRule="auto"/>
        <w:ind w:right="447"/>
      </w:pPr>
      <w:r>
        <w:rPr>
          <w:color w:val="231F20"/>
        </w:rPr>
        <w:t>Zna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tipove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krvarenja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načine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zaustavljanje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životno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 xml:space="preserve">ugrožavajućeg </w:t>
      </w:r>
      <w:r>
        <w:rPr>
          <w:color w:val="231F20"/>
          <w:spacing w:val="-2"/>
        </w:rPr>
        <w:t>kravenja</w:t>
      </w:r>
    </w:p>
    <w:p w14:paraId="583593C2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90"/>
        </w:tabs>
        <w:spacing w:before="1" w:line="249" w:lineRule="auto"/>
      </w:pPr>
      <w:r>
        <w:rPr>
          <w:color w:val="231F20"/>
        </w:rPr>
        <w:t>Zna principe zbrinjavanja arterijskog i venskog krvarenja i transp</w:t>
      </w:r>
      <w:r>
        <w:rPr>
          <w:color w:val="231F20"/>
        </w:rPr>
        <w:t>orta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do najbliže zdravstvene ustanove i definitivnog hirurškog zbrinjavanja</w:t>
      </w:r>
    </w:p>
    <w:p w14:paraId="1A725305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  <w:tab w:val="left" w:pos="1190"/>
        </w:tabs>
        <w:spacing w:line="249" w:lineRule="auto"/>
      </w:pPr>
      <w:r>
        <w:rPr>
          <w:color w:val="231F20"/>
        </w:rPr>
        <w:t xml:space="preserve">Zna principe obezbeđenja mesta nesreće i redosled zbirnjavanja povre- </w:t>
      </w:r>
      <w:r>
        <w:rPr>
          <w:color w:val="231F20"/>
          <w:spacing w:val="-2"/>
        </w:rPr>
        <w:t>đenih</w:t>
      </w:r>
    </w:p>
    <w:p w14:paraId="2EE79C9E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9"/>
        </w:tabs>
        <w:ind w:left="1189" w:right="0" w:hanging="339"/>
      </w:pPr>
      <w:r>
        <w:rPr>
          <w:color w:val="231F20"/>
        </w:rPr>
        <w:t>Zna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privremenih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definitivnih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metoda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2"/>
        </w:rPr>
        <w:t>hemostaze</w:t>
      </w:r>
    </w:p>
    <w:p w14:paraId="06701CEA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Ume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zaustavi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arterijsko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vensko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krvarenje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glave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vrata,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ekstremiteta i grudnog koša</w:t>
      </w:r>
    </w:p>
    <w:p w14:paraId="1611E360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</w:tabs>
        <w:ind w:left="1188" w:right="0" w:hanging="338"/>
      </w:pPr>
      <w:r>
        <w:rPr>
          <w:color w:val="231F20"/>
        </w:rPr>
        <w:t xml:space="preserve">Zna vrste koštano-zglobnih trauma i principe njihovog </w:t>
      </w:r>
      <w:r>
        <w:rPr>
          <w:color w:val="231F20"/>
          <w:spacing w:val="-2"/>
        </w:rPr>
        <w:t>lečenja</w:t>
      </w:r>
    </w:p>
    <w:p w14:paraId="474C8D5A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  <w:tab w:val="left" w:pos="1190"/>
        </w:tabs>
        <w:spacing w:before="11" w:line="249" w:lineRule="auto"/>
        <w:jc w:val="both"/>
      </w:pPr>
      <w:r>
        <w:rPr>
          <w:color w:val="231F20"/>
        </w:rPr>
        <w:t xml:space="preserve">Ume da izvrši imobilizaciju preloma gornjih ekstremiteta i donjih ek- </w:t>
      </w:r>
      <w:r>
        <w:rPr>
          <w:color w:val="231F20"/>
          <w:spacing w:val="-2"/>
        </w:rPr>
        <w:t>stremiteta</w:t>
      </w:r>
    </w:p>
    <w:p w14:paraId="5ED7875E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Zna kako se vrši transport bolesnika sa prelomom gornjih ekstremite-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ta,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donjih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ekstremitate,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koštano-zglobnom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traumom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šake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ili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koštano-</w:t>
      </w:r>
    </w:p>
    <w:p w14:paraId="0D70FA8B" w14:textId="77777777" w:rsidR="00AA45E7" w:rsidRDefault="001018CA">
      <w:pPr>
        <w:pStyle w:val="BodyText"/>
        <w:spacing w:before="2"/>
        <w:ind w:right="0" w:firstLine="0"/>
      </w:pPr>
      <w:r>
        <w:rPr>
          <w:color w:val="231F20"/>
        </w:rPr>
        <w:t>-zglobnom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traumom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ramenog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pojasa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najbliže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zdravtsvene</w:t>
      </w:r>
      <w:r>
        <w:rPr>
          <w:color w:val="231F20"/>
          <w:spacing w:val="-2"/>
        </w:rPr>
        <w:t xml:space="preserve"> ustanove</w:t>
      </w:r>
    </w:p>
    <w:p w14:paraId="42484E5C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9"/>
        </w:tabs>
        <w:spacing w:before="11"/>
        <w:ind w:left="1189" w:right="0" w:hanging="339"/>
        <w:jc w:val="both"/>
      </w:pPr>
      <w:r>
        <w:rPr>
          <w:color w:val="231F20"/>
        </w:rPr>
        <w:t>Ume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prepozna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srčani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zastoj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poznaje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algoritam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dalje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delovanje</w:t>
      </w:r>
    </w:p>
    <w:p w14:paraId="6AF2EB2C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7"/>
          <w:tab w:val="left" w:pos="1190"/>
        </w:tabs>
        <w:spacing w:before="11" w:line="249" w:lineRule="auto"/>
        <w:ind w:right="449"/>
        <w:jc w:val="both"/>
      </w:pPr>
      <w:r>
        <w:rPr>
          <w:color w:val="231F20"/>
        </w:rPr>
        <w:t>Zna da uradi kardiopulmonalnu reanimaciju po protokolu, kao i pro- tokol zbrinjavanja unesrećenog nakon kardiopulmonalne reanimacije i transporta do najbliže zdravstvene ustanove</w:t>
      </w:r>
    </w:p>
    <w:p w14:paraId="0434E954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</w:tabs>
        <w:ind w:left="1188" w:right="0" w:hanging="338"/>
        <w:jc w:val="both"/>
      </w:pPr>
      <w:r>
        <w:rPr>
          <w:color w:val="231F20"/>
          <w:spacing w:val="-2"/>
        </w:rPr>
        <w:t>Zna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vrste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povreda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glave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kičmenog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stuba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osnov</w:t>
      </w:r>
      <w:r>
        <w:rPr>
          <w:color w:val="231F20"/>
          <w:spacing w:val="-2"/>
        </w:rPr>
        <w:t>e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njihovog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zbrinjavanja</w:t>
      </w:r>
    </w:p>
    <w:p w14:paraId="7CE7F62E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Sposoban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ustanovi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prisustvo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povrede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centralnog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perifernog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nerv- nog sistema</w:t>
      </w:r>
    </w:p>
    <w:p w14:paraId="69DC4B87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</w:tabs>
        <w:ind w:left="1188" w:right="0" w:hanging="338"/>
        <w:jc w:val="both"/>
      </w:pPr>
      <w:r>
        <w:rPr>
          <w:color w:val="231F20"/>
        </w:rPr>
        <w:t>Zna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osobine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povrede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centralnog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nervnog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sistema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kičmene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moždine</w:t>
      </w:r>
    </w:p>
    <w:p w14:paraId="434A6DF5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  <w:tab w:val="left" w:pos="1190"/>
        </w:tabs>
        <w:spacing w:before="11" w:line="249" w:lineRule="auto"/>
        <w:ind w:right="449"/>
        <w:jc w:val="both"/>
      </w:pPr>
      <w:r>
        <w:rPr>
          <w:color w:val="231F20"/>
        </w:rPr>
        <w:t>Ume da uradi imobilizaciju kičmenog stuba za transport do najbliže zdravstvene ustanove</w:t>
      </w:r>
    </w:p>
    <w:p w14:paraId="196929C5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2743544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7"/>
          <w:tab w:val="left" w:pos="1190"/>
        </w:tabs>
        <w:spacing w:before="99" w:line="249" w:lineRule="auto"/>
      </w:pPr>
      <w:r>
        <w:rPr>
          <w:color w:val="231F20"/>
        </w:rPr>
        <w:lastRenderedPageBreak/>
        <w:t>Savladao je veštine neophodne za saniranje i transport koštane traume glave i vrata</w:t>
      </w:r>
    </w:p>
    <w:p w14:paraId="6F2C7593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</w:tabs>
        <w:ind w:left="1188" w:right="0" w:hanging="338"/>
      </w:pPr>
      <w:r>
        <w:rPr>
          <w:color w:val="231F20"/>
        </w:rPr>
        <w:t>Zna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poremećaji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ponašanja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zahtevaju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akutno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zbrinjavanje</w:t>
      </w:r>
    </w:p>
    <w:p w14:paraId="17A77C9E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Zna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posledice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predoziranja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psihoaktivnim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2"/>
        </w:rPr>
        <w:t>lekovima</w:t>
      </w:r>
    </w:p>
    <w:p w14:paraId="0F6488C0" w14:textId="77777777" w:rsidR="00AA45E7" w:rsidRDefault="001018CA">
      <w:pPr>
        <w:pStyle w:val="ListParagraph"/>
        <w:numPr>
          <w:ilvl w:val="0"/>
          <w:numId w:val="38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Upoznat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osnovom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kliničke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slike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pacijenta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izmenjenog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ponašanja</w:t>
      </w:r>
    </w:p>
    <w:p w14:paraId="1EDEEEF1" w14:textId="77777777" w:rsidR="00AA45E7" w:rsidRDefault="00AA45E7">
      <w:pPr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69814813" w14:textId="77777777" w:rsidR="00AA45E7" w:rsidRDefault="001018CA">
      <w:pPr>
        <w:pStyle w:val="Heading3"/>
        <w:jc w:val="left"/>
      </w:pPr>
      <w:r>
        <w:rPr>
          <w:color w:val="231F20"/>
          <w:spacing w:val="-8"/>
        </w:rPr>
        <w:lastRenderedPageBreak/>
        <w:t>ISHODI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PREDMETA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OSNOVI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KLINIČKE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8"/>
        </w:rPr>
        <w:t>PRAKSE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12"/>
        </w:rPr>
        <w:t>I</w:t>
      </w:r>
    </w:p>
    <w:p w14:paraId="1FB6E768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46D846D7" w14:textId="77777777" w:rsidR="00AA45E7" w:rsidRDefault="001018CA">
      <w:pPr>
        <w:pStyle w:val="BodyText"/>
        <w:spacing w:before="1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Osnovi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Kliničke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prakse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>je:</w:t>
      </w:r>
    </w:p>
    <w:p w14:paraId="72227993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stekao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veštine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ophođenja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prema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zdravstvenim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radnicima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pacijentima</w:t>
      </w:r>
    </w:p>
    <w:p w14:paraId="2F9EE394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  <w:spacing w:val="-2"/>
        </w:rPr>
        <w:t>savladao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postupak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prijema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pacijenta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u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stacionarnu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zdravstvenu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ustanovu</w:t>
      </w:r>
    </w:p>
    <w:p w14:paraId="7D8D833F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ume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proceni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opšte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stanje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pacijenta</w:t>
      </w:r>
    </w:p>
    <w:p w14:paraId="38F109F7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stekao veštine određivanja vitalnih funkcija ( aksilarna i oralna tempe- ratura, puls, arterijski pritisak, broj respiracija, izgled kože i sluzokoža)</w:t>
      </w:r>
    </w:p>
    <w:p w14:paraId="121808CC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ind w:left="1188" w:right="0" w:hanging="338"/>
      </w:pPr>
      <w:r>
        <w:rPr>
          <w:color w:val="231F20"/>
        </w:rPr>
        <w:t>ume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proceni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pokretnost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2"/>
        </w:rPr>
        <w:t>pacijenta</w:t>
      </w:r>
    </w:p>
    <w:p w14:paraId="3F163933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ume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proceni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stanja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svesti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pacijenta</w:t>
      </w:r>
    </w:p>
    <w:p w14:paraId="529D311E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90"/>
        </w:tabs>
        <w:spacing w:before="11"/>
        <w:ind w:right="0" w:hanging="340"/>
      </w:pPr>
      <w:r>
        <w:rPr>
          <w:color w:val="231F20"/>
        </w:rPr>
        <w:t>stekao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merenja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telesne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visine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telesne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težine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pacijenta</w:t>
      </w:r>
    </w:p>
    <w:p w14:paraId="737232B2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stekao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merenja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obima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trupa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ekstremiteta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pacijenta</w:t>
      </w:r>
    </w:p>
    <w:p w14:paraId="7F0FDEF5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>savladao veštinu uzimanja uzorka krvi, stolice i urina za različite labo- ratorijske pretrage</w:t>
      </w:r>
    </w:p>
    <w:p w14:paraId="1EE9466E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"/>
        <w:ind w:left="1188" w:right="0" w:hanging="338"/>
      </w:pPr>
      <w:r>
        <w:rPr>
          <w:color w:val="231F20"/>
        </w:rPr>
        <w:t>savladao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uzimanja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briseva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nosa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grla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bakteriološke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analize</w:t>
      </w:r>
    </w:p>
    <w:p w14:paraId="763FB350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savladao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uzimanja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briseva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rane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bakteriološke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analize</w:t>
      </w:r>
    </w:p>
    <w:p w14:paraId="04CEFD9A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savladao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uzimanj</w:t>
      </w:r>
      <w:r>
        <w:rPr>
          <w:color w:val="231F20"/>
        </w:rPr>
        <w:t>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trahealnog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sekreta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bakteriološke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analize</w:t>
      </w:r>
    </w:p>
    <w:p w14:paraId="13E3A20A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sposoban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tumači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liste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vitalnih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2"/>
        </w:rPr>
        <w:t>funkcija</w:t>
      </w:r>
    </w:p>
    <w:p w14:paraId="1ECC09BD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9"/>
        </w:tabs>
        <w:spacing w:before="12"/>
        <w:ind w:left="1189" w:right="0" w:hanging="339"/>
      </w:pPr>
      <w:r>
        <w:rPr>
          <w:color w:val="231F20"/>
        </w:rPr>
        <w:t>upoznat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pisanjem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vođenjem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dokumentacije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zdravstvenoj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ustanovi</w:t>
      </w:r>
    </w:p>
    <w:p w14:paraId="149E62AB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savladao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nege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pokretnog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nepokretnog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pacijenta</w:t>
      </w:r>
    </w:p>
    <w:p w14:paraId="1B3BE6C8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  <w:spacing w:val="-6"/>
        </w:rPr>
        <w:t>savladao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veštinu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prenošenja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nepokretnog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pacijenta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na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6"/>
        </w:rPr>
        <w:t>sedeća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ležeća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kolica</w:t>
      </w:r>
    </w:p>
    <w:p w14:paraId="64114405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savladao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primene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sredstava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hlađenje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zagrevanje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>tela</w:t>
      </w:r>
    </w:p>
    <w:p w14:paraId="056B6AF5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savladao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pripreme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davanja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lekova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oralnu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pripremu</w:t>
      </w:r>
    </w:p>
    <w:p w14:paraId="04F2E524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>savladao veštinu ishrane pacijenta i sagledao potrebe različitih vrsta is- hrane u odnosu na oboljenje</w:t>
      </w:r>
    </w:p>
    <w:p w14:paraId="754D4907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7"/>
          <w:tab w:val="left" w:pos="1190"/>
        </w:tabs>
        <w:spacing w:before="1" w:line="249" w:lineRule="auto"/>
      </w:pPr>
      <w:r>
        <w:rPr>
          <w:color w:val="231F20"/>
        </w:rPr>
        <w:t>savladao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pravilnog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korišćenja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igala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špriceva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jednokratnu upotrebu uz poštovanje principa sterilnosti</w:t>
      </w:r>
    </w:p>
    <w:p w14:paraId="30F77F2A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ind w:left="1188" w:right="0" w:hanging="338"/>
      </w:pPr>
      <w:r>
        <w:rPr>
          <w:color w:val="231F20"/>
        </w:rPr>
        <w:t>savladao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pripreme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davanja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lekova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subkutanu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primenu</w:t>
      </w:r>
    </w:p>
    <w:p w14:paraId="21D63E35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savladao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pripreme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davanja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lekova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intramuskularnu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primenu</w:t>
      </w:r>
    </w:p>
    <w:p w14:paraId="331D49D3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savladao veštinu pripreme pinceta, peana i ostalog ambulantnog instru- metarijuma za sterilizaciju</w:t>
      </w:r>
    </w:p>
    <w:p w14:paraId="05A603F0" w14:textId="77777777" w:rsidR="00AA45E7" w:rsidRDefault="001018CA">
      <w:pPr>
        <w:pStyle w:val="ListParagraph"/>
        <w:numPr>
          <w:ilvl w:val="0"/>
          <w:numId w:val="37"/>
        </w:numPr>
        <w:tabs>
          <w:tab w:val="left" w:pos="1188"/>
        </w:tabs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savladao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pripreme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lekova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intravensku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primenu</w:t>
      </w:r>
    </w:p>
    <w:p w14:paraId="4CF1D153" w14:textId="77777777" w:rsidR="00AA45E7" w:rsidRDefault="00AA45E7">
      <w:pPr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3F82D66" w14:textId="77777777" w:rsidR="00AA45E7" w:rsidRDefault="00AA45E7">
      <w:pPr>
        <w:pStyle w:val="BodyText"/>
        <w:spacing w:before="4"/>
        <w:ind w:left="0" w:right="0" w:firstLine="0"/>
        <w:jc w:val="left"/>
        <w:rPr>
          <w:sz w:val="17"/>
        </w:rPr>
      </w:pPr>
    </w:p>
    <w:p w14:paraId="12F29081" w14:textId="77777777" w:rsidR="00AA45E7" w:rsidRDefault="00AA45E7">
      <w:pPr>
        <w:rPr>
          <w:sz w:val="17"/>
        </w:rPr>
        <w:sectPr w:rsidR="00AA45E7">
          <w:footerReference w:type="default" r:id="rId14"/>
          <w:pgSz w:w="8400" w:h="11910"/>
          <w:pgMar w:top="1340" w:right="400" w:bottom="280" w:left="0" w:header="0" w:footer="0" w:gutter="0"/>
          <w:cols w:space="720"/>
        </w:sectPr>
      </w:pPr>
    </w:p>
    <w:p w14:paraId="7E9E4E72" w14:textId="77777777" w:rsidR="00AA45E7" w:rsidRDefault="001018CA">
      <w:pPr>
        <w:pStyle w:val="Heading1"/>
        <w:tabs>
          <w:tab w:val="left" w:pos="3019"/>
          <w:tab w:val="left" w:pos="7540"/>
        </w:tabs>
      </w:pPr>
      <w:bookmarkStart w:id="0" w:name="_TOC_250004"/>
      <w:r>
        <w:rPr>
          <w:color w:val="231F20"/>
          <w:highlight w:val="lightGray"/>
        </w:rPr>
        <w:lastRenderedPageBreak/>
        <w:tab/>
      </w:r>
      <w:r>
        <w:rPr>
          <w:color w:val="231F20"/>
          <w:spacing w:val="-10"/>
          <w:highlight w:val="lightGray"/>
        </w:rPr>
        <w:t>DRUGA</w:t>
      </w:r>
      <w:r>
        <w:rPr>
          <w:color w:val="231F20"/>
          <w:spacing w:val="-2"/>
          <w:highlight w:val="lightGray"/>
        </w:rPr>
        <w:t xml:space="preserve"> GODINA</w:t>
      </w:r>
      <w:bookmarkEnd w:id="0"/>
      <w:r>
        <w:rPr>
          <w:color w:val="231F20"/>
          <w:highlight w:val="lightGray"/>
        </w:rPr>
        <w:tab/>
      </w:r>
    </w:p>
    <w:p w14:paraId="1A34645A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20"/>
        </w:rPr>
      </w:pPr>
    </w:p>
    <w:p w14:paraId="66FA8AC3" w14:textId="77777777" w:rsidR="00AA45E7" w:rsidRDefault="00AA45E7">
      <w:pPr>
        <w:pStyle w:val="BodyText"/>
        <w:spacing w:before="178"/>
        <w:ind w:left="0" w:right="0" w:firstLine="0"/>
        <w:jc w:val="left"/>
        <w:rPr>
          <w:b/>
          <w:sz w:val="20"/>
        </w:rPr>
      </w:pPr>
    </w:p>
    <w:tbl>
      <w:tblPr>
        <w:tblW w:w="0" w:type="auto"/>
        <w:tblInd w:w="852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82"/>
        <w:gridCol w:w="1204"/>
        <w:gridCol w:w="1071"/>
        <w:gridCol w:w="1238"/>
      </w:tblGrid>
      <w:tr w:rsidR="00AA45E7" w14:paraId="052335CE" w14:textId="77777777">
        <w:trPr>
          <w:trHeight w:val="271"/>
        </w:trPr>
        <w:tc>
          <w:tcPr>
            <w:tcW w:w="6695" w:type="dxa"/>
            <w:gridSpan w:val="4"/>
          </w:tcPr>
          <w:p w14:paraId="34AA5247" w14:textId="77777777" w:rsidR="00AA45E7" w:rsidRDefault="001018CA">
            <w:pPr>
              <w:pStyle w:val="TableParagraph"/>
              <w:tabs>
                <w:tab w:val="left" w:pos="2934"/>
              </w:tabs>
              <w:spacing w:line="241" w:lineRule="exact"/>
              <w:ind w:left="2480"/>
              <w:jc w:val="left"/>
              <w:rPr>
                <w:b/>
              </w:rPr>
            </w:pPr>
            <w:r>
              <w:rPr>
                <w:b/>
                <w:color w:val="231F20"/>
                <w:spacing w:val="24"/>
              </w:rPr>
              <w:t>I</w:t>
            </w:r>
            <w:r>
              <w:rPr>
                <w:b/>
                <w:color w:val="231F20"/>
                <w:spacing w:val="-3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I</w:t>
            </w:r>
            <w:r>
              <w:rPr>
                <w:b/>
                <w:color w:val="231F20"/>
              </w:rPr>
              <w:tab/>
            </w:r>
            <w:r>
              <w:rPr>
                <w:b/>
                <w:color w:val="231F20"/>
                <w:spacing w:val="24"/>
              </w:rPr>
              <w:t>G</w:t>
            </w:r>
            <w:r>
              <w:rPr>
                <w:b/>
                <w:color w:val="231F20"/>
                <w:spacing w:val="-2"/>
              </w:rPr>
              <w:t xml:space="preserve"> </w:t>
            </w:r>
            <w:r>
              <w:rPr>
                <w:b/>
                <w:color w:val="231F20"/>
              </w:rPr>
              <w:t>O</w:t>
            </w:r>
            <w:r>
              <w:rPr>
                <w:b/>
                <w:color w:val="231F20"/>
                <w:spacing w:val="20"/>
              </w:rPr>
              <w:t xml:space="preserve"> </w:t>
            </w:r>
            <w:r>
              <w:rPr>
                <w:b/>
                <w:color w:val="231F20"/>
              </w:rPr>
              <w:t>D</w:t>
            </w:r>
            <w:r>
              <w:rPr>
                <w:b/>
                <w:color w:val="231F20"/>
                <w:spacing w:val="20"/>
              </w:rPr>
              <w:t xml:space="preserve"> </w:t>
            </w:r>
            <w:r>
              <w:rPr>
                <w:b/>
                <w:color w:val="231F20"/>
                <w:spacing w:val="24"/>
              </w:rPr>
              <w:t>I</w:t>
            </w:r>
            <w:r>
              <w:rPr>
                <w:b/>
                <w:color w:val="231F20"/>
                <w:spacing w:val="-2"/>
              </w:rPr>
              <w:t xml:space="preserve"> </w:t>
            </w:r>
            <w:r>
              <w:rPr>
                <w:b/>
                <w:color w:val="231F20"/>
              </w:rPr>
              <w:t>N</w:t>
            </w:r>
            <w:r>
              <w:rPr>
                <w:b/>
                <w:color w:val="231F20"/>
                <w:spacing w:val="12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A</w:t>
            </w:r>
          </w:p>
        </w:tc>
      </w:tr>
      <w:tr w:rsidR="00AA45E7" w14:paraId="3A113E6B" w14:textId="77777777">
        <w:trPr>
          <w:trHeight w:val="640"/>
        </w:trPr>
        <w:tc>
          <w:tcPr>
            <w:tcW w:w="3182" w:type="dxa"/>
          </w:tcPr>
          <w:p w14:paraId="32D3C24E" w14:textId="77777777" w:rsidR="00AA45E7" w:rsidRDefault="001018CA">
            <w:pPr>
              <w:pStyle w:val="TableParagraph"/>
              <w:spacing w:before="194"/>
              <w:ind w:left="10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Predmet</w:t>
            </w:r>
          </w:p>
        </w:tc>
        <w:tc>
          <w:tcPr>
            <w:tcW w:w="1204" w:type="dxa"/>
          </w:tcPr>
          <w:p w14:paraId="00D1F318" w14:textId="77777777" w:rsidR="00AA45E7" w:rsidRDefault="001018CA">
            <w:pPr>
              <w:pStyle w:val="TableParagraph"/>
              <w:spacing w:before="194"/>
              <w:ind w:left="11" w:right="1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semestar</w:t>
            </w:r>
          </w:p>
        </w:tc>
        <w:tc>
          <w:tcPr>
            <w:tcW w:w="1071" w:type="dxa"/>
          </w:tcPr>
          <w:p w14:paraId="1167A182" w14:textId="77777777" w:rsidR="00AA45E7" w:rsidRDefault="001018CA">
            <w:pPr>
              <w:pStyle w:val="TableParagraph"/>
              <w:spacing w:before="62" w:line="249" w:lineRule="auto"/>
              <w:ind w:left="233" w:firstLine="101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 xml:space="preserve">Broj </w:t>
            </w:r>
            <w:r>
              <w:rPr>
                <w:b/>
                <w:color w:val="231F20"/>
                <w:spacing w:val="-6"/>
              </w:rPr>
              <w:t>časova</w:t>
            </w:r>
          </w:p>
        </w:tc>
        <w:tc>
          <w:tcPr>
            <w:tcW w:w="1238" w:type="dxa"/>
          </w:tcPr>
          <w:p w14:paraId="4FABBE23" w14:textId="77777777" w:rsidR="00AA45E7" w:rsidRDefault="001018CA">
            <w:pPr>
              <w:pStyle w:val="TableParagraph"/>
              <w:spacing w:before="62"/>
              <w:ind w:left="353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ECTS</w:t>
            </w:r>
          </w:p>
          <w:p w14:paraId="0AAA15C1" w14:textId="77777777" w:rsidR="00AA45E7" w:rsidRDefault="001018CA">
            <w:pPr>
              <w:pStyle w:val="TableParagraph"/>
              <w:spacing w:before="12"/>
              <w:ind w:left="29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bodovi</w:t>
            </w:r>
          </w:p>
        </w:tc>
      </w:tr>
      <w:tr w:rsidR="00AA45E7" w14:paraId="54D01083" w14:textId="77777777">
        <w:trPr>
          <w:trHeight w:val="299"/>
        </w:trPr>
        <w:tc>
          <w:tcPr>
            <w:tcW w:w="3182" w:type="dxa"/>
          </w:tcPr>
          <w:p w14:paraId="42945647" w14:textId="77777777" w:rsidR="00AA45E7" w:rsidRDefault="001018CA">
            <w:pPr>
              <w:pStyle w:val="TableParagraph"/>
              <w:spacing w:before="24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Medicinska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fiziologija</w:t>
            </w:r>
          </w:p>
        </w:tc>
        <w:tc>
          <w:tcPr>
            <w:tcW w:w="1204" w:type="dxa"/>
          </w:tcPr>
          <w:p w14:paraId="4FBEBF9A" w14:textId="77777777" w:rsidR="00AA45E7" w:rsidRDefault="001018CA">
            <w:pPr>
              <w:pStyle w:val="TableParagraph"/>
              <w:spacing w:before="24"/>
              <w:ind w:left="11"/>
            </w:pPr>
            <w:r>
              <w:rPr>
                <w:color w:val="231F20"/>
              </w:rPr>
              <w:t>III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  <w:spacing w:val="-5"/>
              </w:rPr>
              <w:t>IV</w:t>
            </w:r>
          </w:p>
        </w:tc>
        <w:tc>
          <w:tcPr>
            <w:tcW w:w="1071" w:type="dxa"/>
          </w:tcPr>
          <w:p w14:paraId="63C960AB" w14:textId="77777777" w:rsidR="00AA45E7" w:rsidRDefault="001018CA">
            <w:pPr>
              <w:pStyle w:val="TableParagraph"/>
              <w:spacing w:before="24"/>
              <w:ind w:left="11"/>
            </w:pPr>
            <w:r>
              <w:rPr>
                <w:color w:val="231F20"/>
                <w:spacing w:val="-5"/>
              </w:rPr>
              <w:t>268</w:t>
            </w:r>
          </w:p>
        </w:tc>
        <w:tc>
          <w:tcPr>
            <w:tcW w:w="1238" w:type="dxa"/>
          </w:tcPr>
          <w:p w14:paraId="3F8E6546" w14:textId="77777777" w:rsidR="00AA45E7" w:rsidRDefault="001018CA">
            <w:pPr>
              <w:pStyle w:val="TableParagraph"/>
              <w:spacing w:before="24"/>
              <w:ind w:left="10"/>
            </w:pPr>
            <w:r>
              <w:rPr>
                <w:color w:val="231F20"/>
                <w:spacing w:val="-5"/>
              </w:rPr>
              <w:t>18</w:t>
            </w:r>
          </w:p>
        </w:tc>
      </w:tr>
      <w:tr w:rsidR="00AA45E7" w14:paraId="67DD08AA" w14:textId="77777777">
        <w:trPr>
          <w:trHeight w:val="330"/>
        </w:trPr>
        <w:tc>
          <w:tcPr>
            <w:tcW w:w="3182" w:type="dxa"/>
          </w:tcPr>
          <w:p w14:paraId="4D164283" w14:textId="77777777" w:rsidR="00AA45E7" w:rsidRDefault="001018CA">
            <w:pPr>
              <w:pStyle w:val="TableParagraph"/>
              <w:spacing w:before="39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Medicinska</w:t>
            </w:r>
            <w:r>
              <w:rPr>
                <w:b/>
                <w:color w:val="231F20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biohemija</w:t>
            </w:r>
            <w:r>
              <w:rPr>
                <w:b/>
                <w:color w:val="231F20"/>
                <w:spacing w:val="1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i</w:t>
            </w:r>
            <w:r>
              <w:rPr>
                <w:b/>
                <w:color w:val="231F20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hemija</w:t>
            </w:r>
          </w:p>
        </w:tc>
        <w:tc>
          <w:tcPr>
            <w:tcW w:w="1204" w:type="dxa"/>
          </w:tcPr>
          <w:p w14:paraId="6A027C05" w14:textId="77777777" w:rsidR="00AA45E7" w:rsidRDefault="001018CA">
            <w:pPr>
              <w:pStyle w:val="TableParagraph"/>
              <w:spacing w:before="39"/>
              <w:ind w:left="11"/>
            </w:pPr>
            <w:r>
              <w:rPr>
                <w:color w:val="231F20"/>
              </w:rPr>
              <w:t>III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  <w:spacing w:val="-5"/>
              </w:rPr>
              <w:t>IV</w:t>
            </w:r>
          </w:p>
        </w:tc>
        <w:tc>
          <w:tcPr>
            <w:tcW w:w="1071" w:type="dxa"/>
          </w:tcPr>
          <w:p w14:paraId="7C5CC340" w14:textId="77777777" w:rsidR="00AA45E7" w:rsidRDefault="001018CA">
            <w:pPr>
              <w:pStyle w:val="TableParagraph"/>
              <w:spacing w:before="39"/>
              <w:ind w:left="11"/>
            </w:pPr>
            <w:r>
              <w:rPr>
                <w:color w:val="231F20"/>
                <w:spacing w:val="-5"/>
              </w:rPr>
              <w:t>228</w:t>
            </w:r>
          </w:p>
        </w:tc>
        <w:tc>
          <w:tcPr>
            <w:tcW w:w="1238" w:type="dxa"/>
          </w:tcPr>
          <w:p w14:paraId="0DBB5C9F" w14:textId="77777777" w:rsidR="00AA45E7" w:rsidRDefault="001018CA">
            <w:pPr>
              <w:pStyle w:val="TableParagraph"/>
              <w:spacing w:before="39"/>
              <w:ind w:left="10"/>
            </w:pPr>
            <w:r>
              <w:rPr>
                <w:color w:val="231F20"/>
                <w:spacing w:val="-5"/>
              </w:rPr>
              <w:t>14</w:t>
            </w:r>
          </w:p>
        </w:tc>
      </w:tr>
      <w:tr w:rsidR="00AA45E7" w14:paraId="7A3EAFB8" w14:textId="77777777">
        <w:trPr>
          <w:trHeight w:val="271"/>
        </w:trPr>
        <w:tc>
          <w:tcPr>
            <w:tcW w:w="3182" w:type="dxa"/>
          </w:tcPr>
          <w:p w14:paraId="25A257D9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Mikrobiologija</w:t>
            </w:r>
          </w:p>
        </w:tc>
        <w:tc>
          <w:tcPr>
            <w:tcW w:w="1204" w:type="dxa"/>
          </w:tcPr>
          <w:p w14:paraId="6010DD7F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</w:rPr>
              <w:t>III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  <w:spacing w:val="-5"/>
              </w:rPr>
              <w:t>IV</w:t>
            </w:r>
          </w:p>
        </w:tc>
        <w:tc>
          <w:tcPr>
            <w:tcW w:w="1071" w:type="dxa"/>
          </w:tcPr>
          <w:p w14:paraId="020E3DC9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  <w:spacing w:val="-5"/>
              </w:rPr>
              <w:t>135</w:t>
            </w:r>
          </w:p>
        </w:tc>
        <w:tc>
          <w:tcPr>
            <w:tcW w:w="1238" w:type="dxa"/>
          </w:tcPr>
          <w:p w14:paraId="77650A07" w14:textId="77777777" w:rsidR="00AA45E7" w:rsidRDefault="001018CA">
            <w:pPr>
              <w:pStyle w:val="TableParagraph"/>
              <w:spacing w:line="241" w:lineRule="exact"/>
              <w:ind w:left="10"/>
            </w:pPr>
            <w:r>
              <w:rPr>
                <w:color w:val="231F20"/>
                <w:spacing w:val="-5"/>
              </w:rPr>
              <w:t>11</w:t>
            </w:r>
          </w:p>
        </w:tc>
      </w:tr>
      <w:tr w:rsidR="00AA45E7" w14:paraId="008AD378" w14:textId="77777777">
        <w:trPr>
          <w:trHeight w:val="271"/>
        </w:trPr>
        <w:tc>
          <w:tcPr>
            <w:tcW w:w="3182" w:type="dxa"/>
          </w:tcPr>
          <w:p w14:paraId="51E81C74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Imunologija</w:t>
            </w:r>
          </w:p>
        </w:tc>
        <w:tc>
          <w:tcPr>
            <w:tcW w:w="1204" w:type="dxa"/>
          </w:tcPr>
          <w:p w14:paraId="50987CA9" w14:textId="77777777" w:rsidR="00AA45E7" w:rsidRDefault="001018CA">
            <w:pPr>
              <w:pStyle w:val="TableParagraph"/>
              <w:spacing w:line="241" w:lineRule="exact"/>
              <w:ind w:left="11" w:right="1"/>
            </w:pPr>
            <w:r>
              <w:rPr>
                <w:color w:val="231F20"/>
                <w:spacing w:val="-5"/>
              </w:rPr>
              <w:t>III</w:t>
            </w:r>
          </w:p>
        </w:tc>
        <w:tc>
          <w:tcPr>
            <w:tcW w:w="1071" w:type="dxa"/>
          </w:tcPr>
          <w:p w14:paraId="04F3362A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  <w:spacing w:val="-5"/>
              </w:rPr>
              <w:t>45</w:t>
            </w:r>
          </w:p>
        </w:tc>
        <w:tc>
          <w:tcPr>
            <w:tcW w:w="1238" w:type="dxa"/>
          </w:tcPr>
          <w:p w14:paraId="0171A9C6" w14:textId="77777777" w:rsidR="00AA45E7" w:rsidRDefault="001018CA">
            <w:pPr>
              <w:pStyle w:val="TableParagraph"/>
              <w:spacing w:line="241" w:lineRule="exact"/>
              <w:ind w:left="10"/>
            </w:pPr>
            <w:r>
              <w:rPr>
                <w:color w:val="231F20"/>
                <w:spacing w:val="-10"/>
              </w:rPr>
              <w:t>3</w:t>
            </w:r>
          </w:p>
        </w:tc>
      </w:tr>
      <w:tr w:rsidR="00AA45E7" w14:paraId="37FF011E" w14:textId="77777777">
        <w:trPr>
          <w:trHeight w:val="271"/>
        </w:trPr>
        <w:tc>
          <w:tcPr>
            <w:tcW w:w="3182" w:type="dxa"/>
          </w:tcPr>
          <w:p w14:paraId="68DF6175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Osnovi</w:t>
            </w:r>
            <w:r>
              <w:rPr>
                <w:b/>
                <w:color w:val="231F20"/>
                <w:spacing w:val="-1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kliničke</w:t>
            </w:r>
            <w:r>
              <w:rPr>
                <w:b/>
                <w:color w:val="231F20"/>
                <w:spacing w:val="-11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prakse</w:t>
            </w:r>
            <w:r>
              <w:rPr>
                <w:b/>
                <w:color w:val="231F20"/>
                <w:spacing w:val="-11"/>
              </w:rPr>
              <w:t xml:space="preserve"> </w:t>
            </w:r>
            <w:r>
              <w:rPr>
                <w:b/>
                <w:color w:val="231F20"/>
                <w:spacing w:val="-5"/>
              </w:rPr>
              <w:t>II</w:t>
            </w:r>
          </w:p>
        </w:tc>
        <w:tc>
          <w:tcPr>
            <w:tcW w:w="1204" w:type="dxa"/>
          </w:tcPr>
          <w:p w14:paraId="5CAABA0D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</w:rPr>
              <w:t>III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  <w:spacing w:val="-5"/>
              </w:rPr>
              <w:t>IV</w:t>
            </w:r>
          </w:p>
        </w:tc>
        <w:tc>
          <w:tcPr>
            <w:tcW w:w="1071" w:type="dxa"/>
          </w:tcPr>
          <w:p w14:paraId="1CB06F93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  <w:spacing w:val="-5"/>
              </w:rPr>
              <w:t>60</w:t>
            </w:r>
          </w:p>
        </w:tc>
        <w:tc>
          <w:tcPr>
            <w:tcW w:w="1238" w:type="dxa"/>
          </w:tcPr>
          <w:p w14:paraId="37B50EA1" w14:textId="77777777" w:rsidR="00AA45E7" w:rsidRDefault="001018CA">
            <w:pPr>
              <w:pStyle w:val="TableParagraph"/>
              <w:spacing w:line="241" w:lineRule="exact"/>
              <w:ind w:left="10"/>
            </w:pPr>
            <w:r>
              <w:rPr>
                <w:color w:val="231F20"/>
                <w:spacing w:val="-10"/>
              </w:rPr>
              <w:t>3</w:t>
            </w:r>
          </w:p>
        </w:tc>
      </w:tr>
      <w:tr w:rsidR="00AA45E7" w14:paraId="087F94B6" w14:textId="77777777">
        <w:trPr>
          <w:trHeight w:val="271"/>
        </w:trPr>
        <w:tc>
          <w:tcPr>
            <w:tcW w:w="3182" w:type="dxa"/>
          </w:tcPr>
          <w:p w14:paraId="4CDAB271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 xml:space="preserve">Engleski jezik </w:t>
            </w:r>
            <w:r>
              <w:rPr>
                <w:b/>
                <w:color w:val="231F20"/>
                <w:spacing w:val="-5"/>
              </w:rPr>
              <w:t>II</w:t>
            </w:r>
          </w:p>
        </w:tc>
        <w:tc>
          <w:tcPr>
            <w:tcW w:w="1204" w:type="dxa"/>
          </w:tcPr>
          <w:p w14:paraId="7CFC6B05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</w:rPr>
              <w:t>III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3"/>
              </w:rPr>
              <w:t xml:space="preserve"> </w:t>
            </w:r>
            <w:r>
              <w:rPr>
                <w:color w:val="231F20"/>
                <w:spacing w:val="-5"/>
              </w:rPr>
              <w:t>IV</w:t>
            </w:r>
          </w:p>
        </w:tc>
        <w:tc>
          <w:tcPr>
            <w:tcW w:w="1071" w:type="dxa"/>
          </w:tcPr>
          <w:p w14:paraId="7AA29413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  <w:spacing w:val="-5"/>
              </w:rPr>
              <w:t>60</w:t>
            </w:r>
          </w:p>
        </w:tc>
        <w:tc>
          <w:tcPr>
            <w:tcW w:w="1238" w:type="dxa"/>
          </w:tcPr>
          <w:p w14:paraId="4A17A772" w14:textId="77777777" w:rsidR="00AA45E7" w:rsidRDefault="001018CA">
            <w:pPr>
              <w:pStyle w:val="TableParagraph"/>
              <w:spacing w:line="241" w:lineRule="exact"/>
              <w:ind w:left="10"/>
            </w:pPr>
            <w:r>
              <w:rPr>
                <w:color w:val="231F20"/>
                <w:spacing w:val="-10"/>
              </w:rPr>
              <w:t>3</w:t>
            </w:r>
          </w:p>
        </w:tc>
      </w:tr>
      <w:tr w:rsidR="00AA45E7" w14:paraId="5C64282D" w14:textId="77777777">
        <w:trPr>
          <w:trHeight w:val="271"/>
        </w:trPr>
        <w:tc>
          <w:tcPr>
            <w:tcW w:w="3182" w:type="dxa"/>
          </w:tcPr>
          <w:p w14:paraId="2178CADC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3</w:t>
            </w:r>
          </w:p>
        </w:tc>
        <w:tc>
          <w:tcPr>
            <w:tcW w:w="1204" w:type="dxa"/>
          </w:tcPr>
          <w:p w14:paraId="320B0B00" w14:textId="77777777" w:rsidR="00AA45E7" w:rsidRDefault="001018CA">
            <w:pPr>
              <w:pStyle w:val="TableParagraph"/>
              <w:spacing w:line="241" w:lineRule="exact"/>
              <w:ind w:left="11" w:right="1"/>
            </w:pPr>
            <w:r>
              <w:rPr>
                <w:color w:val="231F20"/>
                <w:spacing w:val="-5"/>
              </w:rPr>
              <w:t>III</w:t>
            </w:r>
          </w:p>
        </w:tc>
        <w:tc>
          <w:tcPr>
            <w:tcW w:w="1071" w:type="dxa"/>
          </w:tcPr>
          <w:p w14:paraId="6CB1D7DD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  <w:spacing w:val="-5"/>
              </w:rPr>
              <w:t>30</w:t>
            </w:r>
          </w:p>
        </w:tc>
        <w:tc>
          <w:tcPr>
            <w:tcW w:w="1238" w:type="dxa"/>
          </w:tcPr>
          <w:p w14:paraId="7DB32375" w14:textId="77777777" w:rsidR="00AA45E7" w:rsidRDefault="001018CA">
            <w:pPr>
              <w:pStyle w:val="TableParagraph"/>
              <w:spacing w:line="241" w:lineRule="exact"/>
              <w:ind w:left="10"/>
            </w:pPr>
            <w:r>
              <w:rPr>
                <w:color w:val="231F20"/>
                <w:spacing w:val="-10"/>
              </w:rPr>
              <w:t>2</w:t>
            </w:r>
          </w:p>
        </w:tc>
      </w:tr>
      <w:tr w:rsidR="00AA45E7" w14:paraId="002CA252" w14:textId="77777777">
        <w:trPr>
          <w:trHeight w:val="271"/>
        </w:trPr>
        <w:tc>
          <w:tcPr>
            <w:tcW w:w="3182" w:type="dxa"/>
          </w:tcPr>
          <w:p w14:paraId="09663D1D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4</w:t>
            </w:r>
          </w:p>
        </w:tc>
        <w:tc>
          <w:tcPr>
            <w:tcW w:w="1204" w:type="dxa"/>
          </w:tcPr>
          <w:p w14:paraId="32433131" w14:textId="77777777" w:rsidR="00AA45E7" w:rsidRDefault="001018CA">
            <w:pPr>
              <w:pStyle w:val="TableParagraph"/>
              <w:spacing w:line="241" w:lineRule="exact"/>
              <w:ind w:left="11" w:right="1"/>
            </w:pPr>
            <w:r>
              <w:rPr>
                <w:color w:val="231F20"/>
                <w:spacing w:val="-5"/>
              </w:rPr>
              <w:t>IV</w:t>
            </w:r>
          </w:p>
        </w:tc>
        <w:tc>
          <w:tcPr>
            <w:tcW w:w="1071" w:type="dxa"/>
          </w:tcPr>
          <w:p w14:paraId="56C2EC5B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  <w:spacing w:val="-5"/>
              </w:rPr>
              <w:t>30</w:t>
            </w:r>
          </w:p>
        </w:tc>
        <w:tc>
          <w:tcPr>
            <w:tcW w:w="1238" w:type="dxa"/>
          </w:tcPr>
          <w:p w14:paraId="0EF24ACF" w14:textId="77777777" w:rsidR="00AA45E7" w:rsidRDefault="001018CA">
            <w:pPr>
              <w:pStyle w:val="TableParagraph"/>
              <w:spacing w:line="241" w:lineRule="exact"/>
              <w:ind w:left="10"/>
            </w:pPr>
            <w:r>
              <w:rPr>
                <w:color w:val="231F20"/>
                <w:spacing w:val="-10"/>
              </w:rPr>
              <w:t>2</w:t>
            </w:r>
          </w:p>
        </w:tc>
      </w:tr>
      <w:tr w:rsidR="00AA45E7" w14:paraId="646246A1" w14:textId="77777777">
        <w:trPr>
          <w:trHeight w:val="271"/>
        </w:trPr>
        <w:tc>
          <w:tcPr>
            <w:tcW w:w="3182" w:type="dxa"/>
          </w:tcPr>
          <w:p w14:paraId="4B5BE354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Obaveze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u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nastavi</w:t>
            </w:r>
          </w:p>
        </w:tc>
        <w:tc>
          <w:tcPr>
            <w:tcW w:w="1204" w:type="dxa"/>
          </w:tcPr>
          <w:p w14:paraId="1F2CE88F" w14:textId="77777777" w:rsidR="00AA45E7" w:rsidRDefault="00AA45E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71" w:type="dxa"/>
          </w:tcPr>
          <w:p w14:paraId="18E26C0D" w14:textId="77777777" w:rsidR="00AA45E7" w:rsidRDefault="001018CA">
            <w:pPr>
              <w:pStyle w:val="TableParagraph"/>
              <w:spacing w:line="241" w:lineRule="exact"/>
              <w:ind w:left="11"/>
            </w:pPr>
            <w:r>
              <w:rPr>
                <w:color w:val="231F20"/>
                <w:spacing w:val="-5"/>
              </w:rPr>
              <w:t>40</w:t>
            </w:r>
          </w:p>
        </w:tc>
        <w:tc>
          <w:tcPr>
            <w:tcW w:w="1238" w:type="dxa"/>
          </w:tcPr>
          <w:p w14:paraId="4157E7BE" w14:textId="77777777" w:rsidR="00AA45E7" w:rsidRDefault="001018CA">
            <w:pPr>
              <w:pStyle w:val="TableParagraph"/>
              <w:spacing w:line="241" w:lineRule="exact"/>
              <w:ind w:left="10"/>
            </w:pPr>
            <w:r>
              <w:rPr>
                <w:color w:val="231F20"/>
                <w:spacing w:val="-10"/>
              </w:rPr>
              <w:t>4</w:t>
            </w:r>
          </w:p>
        </w:tc>
      </w:tr>
    </w:tbl>
    <w:p w14:paraId="293C69D4" w14:textId="77777777" w:rsidR="00AA45E7" w:rsidRDefault="00AA45E7">
      <w:pPr>
        <w:pStyle w:val="BodyText"/>
        <w:spacing w:before="130"/>
        <w:ind w:left="0" w:right="0" w:firstLine="0"/>
        <w:jc w:val="left"/>
        <w:rPr>
          <w:b/>
        </w:rPr>
      </w:pPr>
    </w:p>
    <w:p w14:paraId="0DB4AD9B" w14:textId="77777777" w:rsidR="00AA45E7" w:rsidRDefault="001018CA">
      <w:pPr>
        <w:pStyle w:val="Heading3"/>
        <w:spacing w:before="0"/>
      </w:pPr>
      <w:r>
        <w:rPr>
          <w:color w:val="231F20"/>
          <w:spacing w:val="-6"/>
        </w:rPr>
        <w:t>ISHODI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6"/>
        </w:rPr>
        <w:t>MEDICINSKA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6"/>
        </w:rPr>
        <w:t>FIZIOLOGIJA</w:t>
      </w:r>
    </w:p>
    <w:p w14:paraId="6774C0A3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050F294D" w14:textId="77777777" w:rsidR="00AA45E7" w:rsidRDefault="001018CA">
      <w:pPr>
        <w:pStyle w:val="BodyText"/>
        <w:spacing w:before="0" w:line="249" w:lineRule="auto"/>
        <w:ind w:left="850" w:right="447" w:firstLine="0"/>
      </w:pPr>
      <w:r>
        <w:rPr>
          <w:color w:val="231F20"/>
        </w:rPr>
        <w:t>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okviru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predmeta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fiziologije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realizuje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deo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biofizike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 medicinske fiziologije.</w:t>
      </w:r>
    </w:p>
    <w:p w14:paraId="31B01AA8" w14:textId="77777777" w:rsidR="00AA45E7" w:rsidRDefault="00AA45E7">
      <w:pPr>
        <w:pStyle w:val="BodyText"/>
        <w:spacing w:before="13"/>
        <w:ind w:left="0" w:right="0" w:firstLine="0"/>
        <w:jc w:val="left"/>
      </w:pPr>
    </w:p>
    <w:p w14:paraId="4BFB74E6" w14:textId="77777777" w:rsidR="00AA45E7" w:rsidRDefault="001018CA">
      <w:pPr>
        <w:pStyle w:val="ListParagraph"/>
        <w:numPr>
          <w:ilvl w:val="0"/>
          <w:numId w:val="36"/>
        </w:numPr>
        <w:tabs>
          <w:tab w:val="left" w:pos="1121"/>
        </w:tabs>
        <w:spacing w:before="0"/>
        <w:ind w:left="1121" w:right="0" w:hanging="270"/>
      </w:pPr>
      <w:r>
        <w:rPr>
          <w:color w:val="231F20"/>
          <w:spacing w:val="-6"/>
        </w:rPr>
        <w:t>BIOFIZIKA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U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6"/>
        </w:rPr>
        <w:t>MEDICINSKOJ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6"/>
        </w:rPr>
        <w:t>FIZIOLOGIJI</w:t>
      </w:r>
    </w:p>
    <w:p w14:paraId="08C07B8B" w14:textId="77777777" w:rsidR="00AA45E7" w:rsidRDefault="00AA45E7">
      <w:pPr>
        <w:pStyle w:val="BodyText"/>
        <w:spacing w:before="42"/>
        <w:ind w:left="0" w:right="0" w:firstLine="0"/>
        <w:jc w:val="left"/>
      </w:pPr>
    </w:p>
    <w:p w14:paraId="5B502AC2" w14:textId="77777777" w:rsidR="00AA45E7" w:rsidRDefault="001018CA">
      <w:pPr>
        <w:pStyle w:val="BodyText"/>
        <w:spacing w:before="0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odlušane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kolokvijuma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biofizike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student</w:t>
      </w:r>
    </w:p>
    <w:p w14:paraId="2D853536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before="11" w:line="249" w:lineRule="auto"/>
      </w:pPr>
      <w:r>
        <w:rPr>
          <w:color w:val="231F20"/>
        </w:rPr>
        <w:t>Aktivira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znanja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definicijama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jedinicama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fizičkih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veličina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nastavi Medicinske fiziologije</w:t>
      </w:r>
    </w:p>
    <w:p w14:paraId="6A571F33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line="249" w:lineRule="auto"/>
      </w:pPr>
      <w:r>
        <w:rPr>
          <w:color w:val="231F20"/>
        </w:rPr>
        <w:t>Poznaje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mikroskopske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nivoe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formulisanja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pritiska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temperature;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po- znaje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definicije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jednačine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raspodele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brzine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molekula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srednjeg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slo- bodnog puta molekula.</w:t>
      </w:r>
    </w:p>
    <w:p w14:paraId="2B54C56A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line="249" w:lineRule="auto"/>
      </w:pPr>
      <w:r>
        <w:rPr>
          <w:color w:val="231F20"/>
        </w:rPr>
        <w:t>Poznaje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pojmove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difuzije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kvantitativnog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izražavanja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prvog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Fikovog </w:t>
      </w:r>
      <w:r>
        <w:rPr>
          <w:color w:val="231F20"/>
          <w:spacing w:val="-2"/>
        </w:rPr>
        <w:t>zakona.</w:t>
      </w:r>
    </w:p>
    <w:p w14:paraId="6E263DD6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line="249" w:lineRule="auto"/>
      </w:pPr>
      <w:r>
        <w:rPr>
          <w:color w:val="231F20"/>
        </w:rPr>
        <w:t>Poznaje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pojmove osmoze, osmotskog pritiska i karakteristike kreta- nja</w:t>
      </w:r>
      <w:r>
        <w:rPr>
          <w:color w:val="231F20"/>
        </w:rPr>
        <w:t xml:space="preserve"> supstance kroz kapilarnu membranu.</w:t>
      </w:r>
    </w:p>
    <w:p w14:paraId="4C1F1BC6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line="249" w:lineRule="auto"/>
      </w:pPr>
      <w:r>
        <w:rPr>
          <w:color w:val="231F20"/>
        </w:rPr>
        <w:t>Poznaje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fizičke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osobine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kretanja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hidrosolubilnih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supstanci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kroz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ćelij- sku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membranu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fizičke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osobina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kretanja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gasova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kroz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kapilarne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mem- brane tela.</w:t>
      </w:r>
    </w:p>
    <w:p w14:paraId="60795D75" w14:textId="77777777" w:rsidR="00AA45E7" w:rsidRDefault="00AA45E7">
      <w:pPr>
        <w:spacing w:line="249" w:lineRule="auto"/>
        <w:jc w:val="both"/>
        <w:sectPr w:rsidR="00AA45E7">
          <w:footerReference w:type="default" r:id="rId15"/>
          <w:pgSz w:w="8400" w:h="11910"/>
          <w:pgMar w:top="680" w:right="400" w:bottom="600" w:left="0" w:header="0" w:footer="419" w:gutter="0"/>
          <w:pgNumType w:start="17"/>
          <w:cols w:space="720"/>
        </w:sectPr>
      </w:pPr>
    </w:p>
    <w:p w14:paraId="2B034C3D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before="99" w:line="247" w:lineRule="auto"/>
      </w:pPr>
      <w:r>
        <w:rPr>
          <w:color w:val="231F20"/>
        </w:rPr>
        <w:lastRenderedPageBreak/>
        <w:t>Zna kvantitativno izražavanje fenomenološkog i termodinamičkog pristupa ravnoteže potencijala na membrani ćelije</w:t>
      </w:r>
    </w:p>
    <w:p w14:paraId="389087DE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before="0" w:line="247" w:lineRule="auto"/>
      </w:pPr>
      <w:r>
        <w:rPr>
          <w:color w:val="231F20"/>
          <w:spacing w:val="-2"/>
        </w:rPr>
        <w:t>Zna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da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formuliše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Goldman-Hočkin-Kacove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jednačine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poznaje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 xml:space="preserve">karak- </w:t>
      </w:r>
      <w:r>
        <w:rPr>
          <w:color w:val="231F20"/>
        </w:rPr>
        <w:t>teristika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akcionog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potencijala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nervnih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ćelija.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Poznaje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fizičke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osobina </w:t>
      </w:r>
      <w:r>
        <w:rPr>
          <w:color w:val="231F20"/>
          <w:spacing w:val="-2"/>
        </w:rPr>
        <w:t>fluida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u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mirovanju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kretanju;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poznaje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prikazivanje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Poazejevog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 xml:space="preserve">Lapla- </w:t>
      </w:r>
      <w:r>
        <w:rPr>
          <w:color w:val="231F20"/>
        </w:rPr>
        <w:t>sovog zakona, kao i načina kretanja krvi kroz organizam.</w:t>
      </w:r>
    </w:p>
    <w:p w14:paraId="1BB922F9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before="0" w:line="247" w:lineRule="auto"/>
      </w:pPr>
      <w:r>
        <w:rPr>
          <w:color w:val="231F20"/>
        </w:rPr>
        <w:t>Poznaje osnovne fizičke karakteristike pulsnog protoka uz razmue- vanje pojma krtosti i kompliance.</w:t>
      </w:r>
    </w:p>
    <w:p w14:paraId="287F5D56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before="0" w:line="247" w:lineRule="auto"/>
      </w:pPr>
      <w:r>
        <w:rPr>
          <w:color w:val="231F20"/>
        </w:rPr>
        <w:t>Zna da defininiše o</w:t>
      </w:r>
      <w:r>
        <w:rPr>
          <w:color w:val="231F20"/>
        </w:rPr>
        <w:t xml:space="preserve">snovne veličine zvučnog talasa, objasni kretanja </w:t>
      </w:r>
      <w:r>
        <w:rPr>
          <w:color w:val="231F20"/>
          <w:spacing w:val="-2"/>
        </w:rPr>
        <w:t>zvučnog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talasa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na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granici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homogene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sredine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kroz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homogenu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sredinu;</w:t>
      </w:r>
    </w:p>
    <w:p w14:paraId="392C6C88" w14:textId="77777777" w:rsidR="00AA45E7" w:rsidRDefault="001018CA">
      <w:pPr>
        <w:pStyle w:val="ListParagraph"/>
        <w:numPr>
          <w:ilvl w:val="1"/>
          <w:numId w:val="36"/>
        </w:numPr>
        <w:tabs>
          <w:tab w:val="left" w:pos="1472"/>
          <w:tab w:val="left" w:pos="1474"/>
        </w:tabs>
        <w:spacing w:before="0" w:line="247" w:lineRule="auto"/>
      </w:pPr>
      <w:r>
        <w:rPr>
          <w:color w:val="231F20"/>
        </w:rPr>
        <w:t>Zna da definiše osnovnu veličinu svetlosti, osobine svetlosti u sredi- ni i fizičke osobina čula vida (sistem sočiva oka, akomodacija i moć</w:t>
      </w:r>
      <w:r>
        <w:rPr>
          <w:color w:val="231F20"/>
        </w:rPr>
        <w:t xml:space="preserve"> razlaganja oka).</w:t>
      </w:r>
    </w:p>
    <w:p w14:paraId="784C7166" w14:textId="77777777" w:rsidR="00AA45E7" w:rsidRDefault="00AA45E7">
      <w:pPr>
        <w:pStyle w:val="BodyText"/>
        <w:spacing w:before="56"/>
        <w:ind w:left="0" w:right="0" w:firstLine="0"/>
        <w:jc w:val="left"/>
      </w:pPr>
    </w:p>
    <w:p w14:paraId="27A747A6" w14:textId="77777777" w:rsidR="00AA45E7" w:rsidRDefault="001018CA">
      <w:pPr>
        <w:pStyle w:val="ListParagraph"/>
        <w:numPr>
          <w:ilvl w:val="0"/>
          <w:numId w:val="36"/>
        </w:numPr>
        <w:tabs>
          <w:tab w:val="left" w:pos="1100"/>
        </w:tabs>
        <w:spacing w:before="0"/>
        <w:ind w:left="1100" w:right="0" w:hanging="249"/>
        <w:jc w:val="both"/>
      </w:pPr>
      <w:r>
        <w:rPr>
          <w:color w:val="231F20"/>
          <w:spacing w:val="-2"/>
        </w:rPr>
        <w:t>MEDICINSKA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FIZIOLOGIJA</w:t>
      </w:r>
    </w:p>
    <w:p w14:paraId="57746CDE" w14:textId="77777777" w:rsidR="00AA45E7" w:rsidRDefault="00AA45E7">
      <w:pPr>
        <w:pStyle w:val="BodyText"/>
        <w:spacing w:before="38"/>
        <w:ind w:left="0" w:right="0" w:firstLine="0"/>
        <w:jc w:val="left"/>
      </w:pPr>
    </w:p>
    <w:p w14:paraId="28815804" w14:textId="77777777" w:rsidR="00AA45E7" w:rsidRDefault="001018CA">
      <w:pPr>
        <w:pStyle w:val="BodyText"/>
        <w:spacing w:before="0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pološenog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fiziologije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5"/>
        </w:rPr>
        <w:t>da:</w:t>
      </w:r>
    </w:p>
    <w:p w14:paraId="051A635B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8"/>
        </w:tabs>
        <w:spacing w:before="7"/>
        <w:ind w:left="1188" w:right="0" w:hanging="338"/>
        <w:jc w:val="both"/>
      </w:pPr>
      <w:r>
        <w:rPr>
          <w:color w:val="231F20"/>
          <w:spacing w:val="-2"/>
        </w:rPr>
        <w:t>Objasni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osnovne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funkcije ćelije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i ćelijskih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organela.</w:t>
      </w:r>
    </w:p>
    <w:p w14:paraId="60623BA0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8"/>
          <w:tab w:val="left" w:pos="1190"/>
        </w:tabs>
        <w:spacing w:before="7" w:line="247" w:lineRule="auto"/>
        <w:jc w:val="both"/>
      </w:pPr>
      <w:r>
        <w:rPr>
          <w:color w:val="231F20"/>
        </w:rPr>
        <w:t>Integriše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fiziološke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funkcije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od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molekularnog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ćelijskog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nivoa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or- ganskih sistema i organizma kao celine.</w:t>
      </w:r>
    </w:p>
    <w:p w14:paraId="3396515A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7"/>
          <w:tab w:val="left" w:pos="1190"/>
        </w:tabs>
        <w:spacing w:before="0" w:line="247" w:lineRule="auto"/>
        <w:jc w:val="both"/>
      </w:pPr>
      <w:r>
        <w:rPr>
          <w:color w:val="231F20"/>
        </w:rPr>
        <w:t>Identifikuje, opiše i objasni najvažnije funkcionalne karakteristike ne- uromuskularnog, kardiovaskularnog, respiratornog, bubrežnog, gastro- intestinalnog,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endokrinološkog,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hematopoetskog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reproduktivnog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siste-</w:t>
      </w:r>
      <w:r>
        <w:rPr>
          <w:color w:val="231F20"/>
        </w:rPr>
        <w:t xml:space="preserve"> ma na nivou ćelije organa i celog organizma.</w:t>
      </w:r>
    </w:p>
    <w:p w14:paraId="28BBB693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7"/>
          <w:tab w:val="left" w:pos="1190"/>
        </w:tabs>
        <w:spacing w:before="0" w:line="247" w:lineRule="auto"/>
        <w:ind w:right="449"/>
        <w:jc w:val="both"/>
      </w:pPr>
      <w:r>
        <w:rPr>
          <w:color w:val="231F20"/>
        </w:rPr>
        <w:t>Opiše i objasni kontrolne mehanizme (negativne i pozitivne povratne sprege) neophodne za održavanje homeostaze.</w:t>
      </w:r>
    </w:p>
    <w:p w14:paraId="4457E6D1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7"/>
          <w:tab w:val="left" w:pos="1190"/>
        </w:tabs>
        <w:spacing w:before="0" w:line="247" w:lineRule="auto"/>
        <w:jc w:val="both"/>
      </w:pPr>
      <w:r>
        <w:rPr>
          <w:color w:val="231F20"/>
        </w:rPr>
        <w:t>Objasni mehanizme komunikacije i integracijsku funkciju pojedinih or- ganskih sistema.</w:t>
      </w:r>
    </w:p>
    <w:p w14:paraId="7B3EA95A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7"/>
          <w:tab w:val="left" w:pos="1190"/>
        </w:tabs>
        <w:spacing w:before="0" w:line="247" w:lineRule="auto"/>
        <w:jc w:val="both"/>
      </w:pPr>
      <w:r>
        <w:rPr>
          <w:color w:val="231F20"/>
        </w:rPr>
        <w:t>Nabroji i o</w:t>
      </w:r>
      <w:r>
        <w:rPr>
          <w:color w:val="231F20"/>
        </w:rPr>
        <w:t>bjasni promene koje nastaju u svakom organskom sistemu ukoliko dođe do promene fizioloških vrednosti parametara izvan fizi- oloških granica.</w:t>
      </w:r>
    </w:p>
    <w:p w14:paraId="2DF3E233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8"/>
          <w:tab w:val="left" w:pos="1190"/>
        </w:tabs>
        <w:spacing w:before="0" w:line="247" w:lineRule="auto"/>
        <w:jc w:val="both"/>
      </w:pPr>
      <w:r>
        <w:rPr>
          <w:color w:val="231F20"/>
        </w:rPr>
        <w:t>Izvede osnovna fiziološka ispitivanja pojedinih sistema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(odredi krvni pritisak, analizira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kvalitet pulsa,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auskultuj</w:t>
      </w:r>
      <w:r>
        <w:rPr>
          <w:color w:val="231F20"/>
        </w:rPr>
        <w:t>e srce, analizira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EKG, au- skultuje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disanje,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izvede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klinićki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važne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reflekse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odredi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li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ima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poreme- ćaja u vidu, sluhu i ravnoreži)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analizira rezulate.</w:t>
      </w:r>
    </w:p>
    <w:p w14:paraId="003985CA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8"/>
          <w:tab w:val="left" w:pos="1190"/>
        </w:tabs>
        <w:spacing w:before="0" w:line="247" w:lineRule="auto"/>
        <w:jc w:val="both"/>
      </w:pPr>
      <w:r>
        <w:rPr>
          <w:color w:val="231F20"/>
        </w:rPr>
        <w:t>Opiše, objasni i tumači rezultate laboratorijskih testova (krvna slika, faktori koagulacije, sedimentacija,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sastav krvi,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nalaz urina).</w:t>
      </w:r>
    </w:p>
    <w:p w14:paraId="39CE3FE5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8"/>
          <w:tab w:val="left" w:pos="1190"/>
        </w:tabs>
        <w:spacing w:before="0" w:line="249" w:lineRule="auto"/>
        <w:jc w:val="both"/>
      </w:pPr>
      <w:r>
        <w:rPr>
          <w:color w:val="231F20"/>
        </w:rPr>
        <w:t>Objasni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opšta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načela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procene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bioloških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sistema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proceni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opšte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stanje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or- </w:t>
      </w:r>
      <w:r>
        <w:rPr>
          <w:color w:val="231F20"/>
          <w:spacing w:val="-2"/>
        </w:rPr>
        <w:t>ganizma.</w:t>
      </w:r>
    </w:p>
    <w:p w14:paraId="3875FFCC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1E3018A" w14:textId="77777777" w:rsidR="00AA45E7" w:rsidRDefault="001018CA">
      <w:pPr>
        <w:pStyle w:val="ListParagraph"/>
        <w:numPr>
          <w:ilvl w:val="0"/>
          <w:numId w:val="35"/>
        </w:numPr>
        <w:tabs>
          <w:tab w:val="left" w:pos="1187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Opiše kako promene f</w:t>
      </w:r>
      <w:r>
        <w:rPr>
          <w:color w:val="231F20"/>
        </w:rPr>
        <w:t xml:space="preserve">izioloških parametara mogu da utiču na pojavu bolesti i predloži dalja ispitivanja u cilju iznalaženja uzroka poremećaja </w:t>
      </w:r>
      <w:r>
        <w:rPr>
          <w:color w:val="231F20"/>
          <w:spacing w:val="-2"/>
        </w:rPr>
        <w:t>homeostaze.</w:t>
      </w:r>
    </w:p>
    <w:p w14:paraId="1CBEC91A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5E35A63D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6"/>
        </w:rPr>
        <w:t>PREDMETA MEDICINSKA BIOHEMIJA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6"/>
        </w:rPr>
        <w:t>I HEMIJA</w:t>
      </w:r>
    </w:p>
    <w:p w14:paraId="4B374A0D" w14:textId="77777777" w:rsidR="00AA45E7" w:rsidRDefault="00AA45E7">
      <w:pPr>
        <w:pStyle w:val="BodyText"/>
        <w:spacing w:before="37"/>
        <w:ind w:left="0" w:right="0" w:firstLine="0"/>
        <w:jc w:val="left"/>
        <w:rPr>
          <w:b/>
        </w:rPr>
      </w:pPr>
    </w:p>
    <w:p w14:paraId="2320B109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  <w:spacing w:val="-4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okviru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ovog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predmeta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realizuje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se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nastava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iz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hemije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medicinske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biohemije.</w:t>
      </w:r>
    </w:p>
    <w:p w14:paraId="383477B8" w14:textId="77777777" w:rsidR="00AA45E7" w:rsidRDefault="00AA45E7">
      <w:pPr>
        <w:pStyle w:val="BodyText"/>
        <w:spacing w:before="13"/>
        <w:ind w:left="0" w:right="0" w:firstLine="0"/>
        <w:jc w:val="left"/>
      </w:pPr>
    </w:p>
    <w:p w14:paraId="4FE19254" w14:textId="77777777" w:rsidR="00AA45E7" w:rsidRDefault="001018CA">
      <w:pPr>
        <w:pStyle w:val="ListParagraph"/>
        <w:numPr>
          <w:ilvl w:val="0"/>
          <w:numId w:val="34"/>
        </w:numPr>
        <w:tabs>
          <w:tab w:val="left" w:pos="1128"/>
        </w:tabs>
        <w:spacing w:before="1"/>
        <w:ind w:left="1128" w:right="0" w:hanging="277"/>
      </w:pPr>
      <w:r>
        <w:rPr>
          <w:color w:val="231F20"/>
        </w:rPr>
        <w:t>HEMIJA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MEDICINI</w:t>
      </w:r>
    </w:p>
    <w:p w14:paraId="1BB77B1B" w14:textId="77777777" w:rsidR="00AA45E7" w:rsidRDefault="00AA45E7">
      <w:pPr>
        <w:pStyle w:val="BodyText"/>
        <w:spacing w:before="37"/>
        <w:ind w:left="0" w:right="0" w:firstLine="0"/>
        <w:jc w:val="left"/>
      </w:pPr>
    </w:p>
    <w:p w14:paraId="68FA856F" w14:textId="77777777" w:rsidR="00AA45E7" w:rsidRDefault="001018CA">
      <w:pPr>
        <w:pStyle w:val="BodyText"/>
        <w:spacing w:before="0" w:line="247" w:lineRule="auto"/>
        <w:ind w:left="850" w:firstLine="0"/>
      </w:pPr>
      <w:r>
        <w:rPr>
          <w:color w:val="231F20"/>
        </w:rPr>
        <w:t>Nakon obavljene nastave i položenog završnog testa iz Hemije u medicini student zna:</w:t>
      </w:r>
    </w:p>
    <w:p w14:paraId="6DDDF03A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0" w:line="247" w:lineRule="auto"/>
      </w:pPr>
      <w:r>
        <w:rPr>
          <w:color w:val="231F20"/>
        </w:rPr>
        <w:t>Osobine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način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pripreme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pravih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rastvora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određenih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koncentracija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serij- skih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razblaženja;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osobine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koloidnih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rastvora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biomakromolekula;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Rastva- ranje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gasova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vodi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Henry-ev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zakon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osnovu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razmevanje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dekom- presijske bolesti i inhalacione anestezije. Pojmove osmola, osmolarnosti rastvora i onkotskog pritiska.</w:t>
      </w:r>
    </w:p>
    <w:p w14:paraId="7655D967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0" w:line="247" w:lineRule="auto"/>
      </w:pPr>
      <w:r>
        <w:rPr>
          <w:color w:val="231F20"/>
        </w:rPr>
        <w:t>Principe hemijske kinetike i ravnoteže, kao i nj</w:t>
      </w:r>
      <w:r>
        <w:rPr>
          <w:color w:val="231F20"/>
        </w:rPr>
        <w:t>eno održavanje što je osnov za razumevanje metaboličkih odnosa; Principe acido-bazne rav- noteže i regulaciju koncentracije H</w:t>
      </w:r>
      <w:r>
        <w:rPr>
          <w:color w:val="231F20"/>
          <w:position w:val="7"/>
          <w:sz w:val="13"/>
        </w:rPr>
        <w:t>+</w:t>
      </w:r>
      <w:r>
        <w:rPr>
          <w:color w:val="231F20"/>
          <w:spacing w:val="38"/>
          <w:position w:val="7"/>
          <w:sz w:val="13"/>
        </w:rPr>
        <w:t xml:space="preserve"> </w:t>
      </w:r>
      <w:r>
        <w:rPr>
          <w:color w:val="231F20"/>
        </w:rPr>
        <w:t>jona u telesnim tečnostima</w:t>
      </w:r>
    </w:p>
    <w:p w14:paraId="568239D4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0" w:line="247" w:lineRule="auto"/>
      </w:pPr>
      <w:r>
        <w:rPr>
          <w:color w:val="231F20"/>
        </w:rPr>
        <w:t>Osnovne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termodinamičke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funkcije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povezivanja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endergonih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egzergonih reakcija kao osnov za funkcionisanje metabolizma; Pojam dinamičke ravnoteže kao osnov za razumevanje enzimske katalize i me- taboličkih puteva.</w:t>
      </w:r>
    </w:p>
    <w:p w14:paraId="5CF16C21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0" w:line="247" w:lineRule="auto"/>
      </w:pPr>
      <w:r>
        <w:rPr>
          <w:color w:val="231F20"/>
        </w:rPr>
        <w:t>Biološke redoks reakcije kao osnov za razumevanje redoks homeostaze; određivanje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toka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biološke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redo</w:t>
      </w:r>
      <w:r>
        <w:rPr>
          <w:color w:val="231F20"/>
        </w:rPr>
        <w:t>ks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reakcije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osnovu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standardnih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biolo- </w:t>
      </w:r>
      <w:r>
        <w:rPr>
          <w:color w:val="231F20"/>
          <w:spacing w:val="-2"/>
        </w:rPr>
        <w:t>ških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redoks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potencijala;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spontanost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reakcije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promena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ukupnog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 xml:space="preserve">biološkog </w:t>
      </w:r>
      <w:r>
        <w:rPr>
          <w:color w:val="231F20"/>
        </w:rPr>
        <w:t>redoks potencijala reakcije; Pojam slobodnih radikala i antioksidanasa.</w:t>
      </w:r>
    </w:p>
    <w:p w14:paraId="34CE2054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0" w:line="247" w:lineRule="auto"/>
      </w:pPr>
      <w:r>
        <w:rPr>
          <w:color w:val="231F20"/>
        </w:rPr>
        <w:t xml:space="preserve">Strukturu, </w:t>
      </w:r>
      <w:r>
        <w:rPr>
          <w:i/>
          <w:color w:val="231F20"/>
        </w:rPr>
        <w:t>cis</w:t>
      </w:r>
      <w:r>
        <w:rPr>
          <w:color w:val="231F20"/>
        </w:rPr>
        <w:t xml:space="preserve">- i </w:t>
      </w:r>
      <w:r>
        <w:rPr>
          <w:i/>
          <w:color w:val="231F20"/>
        </w:rPr>
        <w:t>trans</w:t>
      </w:r>
      <w:r>
        <w:rPr>
          <w:color w:val="231F20"/>
        </w:rPr>
        <w:t>-izomeriju i reaktivnost (adicije) nezasićeni</w:t>
      </w:r>
      <w:r>
        <w:rPr>
          <w:color w:val="231F20"/>
        </w:rPr>
        <w:t>h jedi- njenja, diena i poliena.</w:t>
      </w:r>
    </w:p>
    <w:p w14:paraId="62BB1765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0" w:line="247" w:lineRule="auto"/>
      </w:pPr>
      <w:r>
        <w:rPr>
          <w:color w:val="231F20"/>
        </w:rPr>
        <w:t>Osobine osnovnih heterocikličnih sistema (petočlanih i šestočlanih si- stema sa jednim ili više heteroatoma, kondezovanih sistema) prisutnih u biološkim strukturama: monosaharida, nukleozida, koenzima, aminoki- selina i vit</w:t>
      </w:r>
      <w:r>
        <w:rPr>
          <w:color w:val="231F20"/>
        </w:rPr>
        <w:t>amina.</w:t>
      </w:r>
    </w:p>
    <w:p w14:paraId="3E7D7893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0" w:line="247" w:lineRule="auto"/>
      </w:pPr>
      <w:r>
        <w:rPr>
          <w:color w:val="231F20"/>
          <w:spacing w:val="-2"/>
        </w:rPr>
        <w:t xml:space="preserve">Strukturu, stereohemiju i reaktivnost aminokiselina; Reakcije bočnog niza </w:t>
      </w:r>
      <w:r>
        <w:rPr>
          <w:color w:val="231F20"/>
        </w:rPr>
        <w:t>kao osnov za razumevanje najčešćih post-translacionih modifikacija.</w:t>
      </w:r>
    </w:p>
    <w:p w14:paraId="6E87750B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0" w:line="247" w:lineRule="auto"/>
        <w:ind w:right="447"/>
      </w:pPr>
      <w:r>
        <w:rPr>
          <w:color w:val="231F20"/>
        </w:rPr>
        <w:t>Strukturu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proteina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počev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od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genetske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uslovljenosti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sekvence,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preko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seku- nadarne, supersekunadarne do tercijarne i kvaternerne strukture; Stabil- nost proteina u fiziološkim uslovima; Konformacione promene proteina in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vitro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vivo;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Pogrešno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uvijanje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proteina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(protein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misfolding)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prote- opatija (prionske bolesti);</w:t>
      </w:r>
    </w:p>
    <w:p w14:paraId="5DA21870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0" w:line="249" w:lineRule="auto"/>
      </w:pPr>
      <w:r>
        <w:rPr>
          <w:color w:val="231F20"/>
        </w:rPr>
        <w:t>Mol</w:t>
      </w:r>
      <w:r>
        <w:rPr>
          <w:color w:val="231F20"/>
        </w:rPr>
        <w:t>ekulske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osnove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specifičnog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prepoznavanja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vezivanja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liganda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pro- tein;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Kooperativni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efekat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kod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hemoglobina;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Proteine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biokatalizatore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</w:p>
    <w:p w14:paraId="2E905AD4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2F93E32" w14:textId="77777777" w:rsidR="00AA45E7" w:rsidRDefault="001018CA">
      <w:pPr>
        <w:pStyle w:val="BodyText"/>
        <w:spacing w:before="99" w:line="249" w:lineRule="auto"/>
        <w:ind w:left="1133" w:firstLine="0"/>
      </w:pPr>
      <w:r>
        <w:rPr>
          <w:color w:val="231F20"/>
        </w:rPr>
        <w:lastRenderedPageBreak/>
        <w:t>specifičnost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enzimske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biokatalize;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enzimsku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klasifikaciju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prema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tipu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rek- cije koju enzimi katalizuju.</w:t>
      </w:r>
    </w:p>
    <w:p w14:paraId="5ED3F36E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line="249" w:lineRule="auto"/>
      </w:pPr>
      <w:r>
        <w:rPr>
          <w:color w:val="231F20"/>
        </w:rPr>
        <w:t>Strukturnu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stereoizomeriju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monosaharida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njihovu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reaktivnost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(ok- sidacija,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redukcija,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esterifikacija);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Osobine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uronskih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kiselina,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polihidrok- </w:t>
      </w:r>
      <w:r>
        <w:rPr>
          <w:color w:val="231F20"/>
          <w:spacing w:val="-2"/>
        </w:rPr>
        <w:t>silnih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alkohola,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fosfatnih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estara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glukoze,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glikozida,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deoksi-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amino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de</w:t>
      </w:r>
      <w:r>
        <w:rPr>
          <w:color w:val="231F20"/>
          <w:spacing w:val="-2"/>
        </w:rPr>
        <w:t xml:space="preserve">riva- </w:t>
      </w:r>
      <w:r>
        <w:rPr>
          <w:color w:val="231F20"/>
        </w:rPr>
        <w:t>ta monosaharida, kao i osobine i uloge glikoproteina i proteoglikana.</w:t>
      </w:r>
    </w:p>
    <w:p w14:paraId="042EB920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1"/>
          <w:tab w:val="left" w:pos="1133"/>
        </w:tabs>
        <w:spacing w:before="4" w:line="249" w:lineRule="auto"/>
      </w:pPr>
      <w:r>
        <w:rPr>
          <w:color w:val="231F20"/>
        </w:rPr>
        <w:t>Strukturu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osobine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masnih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kiselina,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triacilglicerola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fosfolipida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(glicero- fosfolipida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sfingolipida)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derivata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ciklopentanoperhidrofenatrena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(hole- sterola, žučnih kiselina, steroidnih hormona) i njihovu ulogu u formira- nju biološke membrane;strukturu i osobine - Lipoproteine (hilomikrone, VLDL-HDL); Agregiranje lipida i nastajanje micela i dvosloja.</w:t>
      </w:r>
    </w:p>
    <w:p w14:paraId="0F80C543" w14:textId="77777777" w:rsidR="00AA45E7" w:rsidRDefault="001018CA">
      <w:pPr>
        <w:pStyle w:val="ListParagraph"/>
        <w:numPr>
          <w:ilvl w:val="1"/>
          <w:numId w:val="35"/>
        </w:numPr>
        <w:tabs>
          <w:tab w:val="left" w:pos="1133"/>
          <w:tab w:val="left" w:pos="1181"/>
        </w:tabs>
        <w:spacing w:before="4" w:line="249" w:lineRule="auto"/>
      </w:pPr>
      <w:r>
        <w:rPr>
          <w:color w:val="231F20"/>
        </w:rPr>
        <w:t>Strukturu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osobine purinskih i pirimidinsk</w:t>
      </w:r>
      <w:r>
        <w:rPr>
          <w:color w:val="231F20"/>
        </w:rPr>
        <w:t>ih baza, nukleozida i nukle- otida i nukleinskih kiselina</w:t>
      </w:r>
    </w:p>
    <w:p w14:paraId="5A1C5D80" w14:textId="77777777" w:rsidR="00AA45E7" w:rsidRDefault="00AA45E7">
      <w:pPr>
        <w:pStyle w:val="BodyText"/>
        <w:spacing w:before="13"/>
        <w:ind w:left="0" w:right="0" w:firstLine="0"/>
        <w:jc w:val="left"/>
      </w:pPr>
    </w:p>
    <w:p w14:paraId="0D3BE041" w14:textId="77777777" w:rsidR="00AA45E7" w:rsidRDefault="001018CA">
      <w:pPr>
        <w:pStyle w:val="ListParagraph"/>
        <w:numPr>
          <w:ilvl w:val="0"/>
          <w:numId w:val="34"/>
        </w:numPr>
        <w:tabs>
          <w:tab w:val="left" w:pos="1100"/>
        </w:tabs>
        <w:spacing w:before="0"/>
        <w:ind w:left="1100" w:right="0" w:hanging="249"/>
        <w:jc w:val="both"/>
      </w:pPr>
      <w:r>
        <w:rPr>
          <w:color w:val="231F20"/>
          <w:spacing w:val="-2"/>
        </w:rPr>
        <w:t>MEDICINSKA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BIOHEMIJA</w:t>
      </w:r>
    </w:p>
    <w:p w14:paraId="4D16CE8A" w14:textId="77777777" w:rsidR="00AA45E7" w:rsidRDefault="00AA45E7">
      <w:pPr>
        <w:pStyle w:val="BodyText"/>
        <w:spacing w:before="41"/>
        <w:ind w:left="0" w:right="0" w:firstLine="0"/>
        <w:jc w:val="left"/>
      </w:pPr>
    </w:p>
    <w:p w14:paraId="7EFE756C" w14:textId="77777777" w:rsidR="00AA45E7" w:rsidRDefault="001018CA">
      <w:pPr>
        <w:pStyle w:val="BodyText"/>
        <w:spacing w:before="0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odlušane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>da:</w:t>
      </w:r>
    </w:p>
    <w:p w14:paraId="02EBA2A7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7"/>
          <w:tab w:val="left" w:pos="1190"/>
        </w:tabs>
        <w:spacing w:before="11" w:line="249" w:lineRule="auto"/>
        <w:ind w:right="449"/>
        <w:jc w:val="both"/>
      </w:pPr>
      <w:r>
        <w:rPr>
          <w:color w:val="231F20"/>
        </w:rPr>
        <w:t>Definiše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prirodu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hemijskih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reakcija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ćeliji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organizaciju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regulaciju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ak- tivnosti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molekula enzima;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da interpretira rezultat određivanja klinički značajnih nefunkcionalnih enzima plazme kao i da objasni ulogu rever- zibilne i ireverzibilne inhibicije aktivnosti enzima u mehnizmu delova- nja pojedinih lekova i ksenobiotika.</w:t>
      </w:r>
    </w:p>
    <w:p w14:paraId="24CBA23B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8"/>
        </w:tabs>
        <w:spacing w:before="5"/>
        <w:ind w:left="1188" w:right="0" w:hanging="338"/>
        <w:jc w:val="both"/>
      </w:pPr>
      <w:r>
        <w:rPr>
          <w:color w:val="231F20"/>
          <w:spacing w:val="-2"/>
        </w:rPr>
        <w:t>Opiše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prirodu,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podelu,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regulaciju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značaj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regulacije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metaboličkih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puteva.</w:t>
      </w:r>
    </w:p>
    <w:p w14:paraId="331B88CE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Prepozna značaj varenja i transformacije složenih makromolekula do osnovnih monomernih jedinica; opiše njihovu apsorpciju, distribuciju i preuzimanje od strane ćelija perifernih tkiva.</w:t>
      </w:r>
    </w:p>
    <w:p w14:paraId="425C095F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Razume kon</w:t>
      </w:r>
      <w:r>
        <w:rPr>
          <w:color w:val="231F20"/>
        </w:rPr>
        <w:t>cept bioenergetike i procese bioloških oksidacija, stvaranja redukcionih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ekvivalenata,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oksidativne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fosforilacije,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mehanizme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značaj čuvanja energije u ćeliji.</w:t>
      </w:r>
    </w:p>
    <w:p w14:paraId="5FE066BD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Primeni znanja o metabolizmu ugljenih hidrata, lipida i proteina u sa- gledavanju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funkcionisanja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organizma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čoveka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fiziološkim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stanjima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u </w:t>
      </w:r>
      <w:r>
        <w:rPr>
          <w:color w:val="231F20"/>
          <w:spacing w:val="-2"/>
        </w:rPr>
        <w:t>bolesti.</w:t>
      </w:r>
    </w:p>
    <w:p w14:paraId="3ED249B6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Primeni znanja o organizaciji i funkcionisanju humanog genoma, sin- tezi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sazrevanju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proteina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regulaciji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genske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ekspresije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prepoznavanje molekularno genetičke osnove pojedinih bolesti i odabir odgovarajućih molekularno-bioloških tehnika u dijagnostici i terapiji bolesti.</w:t>
      </w:r>
    </w:p>
    <w:p w14:paraId="246297EC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8"/>
          <w:tab w:val="left" w:pos="1190"/>
        </w:tabs>
        <w:spacing w:before="4" w:line="249" w:lineRule="auto"/>
        <w:jc w:val="both"/>
      </w:pPr>
      <w:r>
        <w:rPr>
          <w:color w:val="231F20"/>
        </w:rPr>
        <w:t>Definiše hemijsku prirodu i mehanizam delovanja različitih signalnih molekula,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sagleda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nivo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osov</w:t>
      </w:r>
      <w:r>
        <w:rPr>
          <w:color w:val="231F20"/>
        </w:rPr>
        <w:t>ine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hipotalamus-hipofiza-endo-</w:t>
      </w:r>
    </w:p>
    <w:p w14:paraId="756AF32D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2FFF944" w14:textId="77777777" w:rsidR="00AA45E7" w:rsidRDefault="001018CA">
      <w:pPr>
        <w:pStyle w:val="BodyText"/>
        <w:spacing w:before="99" w:line="249" w:lineRule="auto"/>
        <w:ind w:firstLine="0"/>
      </w:pPr>
      <w:r>
        <w:rPr>
          <w:color w:val="231F20"/>
        </w:rPr>
        <w:lastRenderedPageBreak/>
        <w:t>krina žlezda i prepozna metaboličke i biohemijske karakteristike pore- mećaja funkcije pojedinih endokrinih žlezda kao i prateće promene u laboratorijskom nalazu.</w:t>
      </w:r>
    </w:p>
    <w:p w14:paraId="510A592E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Opiše biohemijske specifičnosti molekularne i metaboličke organizaci- je pojedinih tkiva i pr</w:t>
      </w:r>
      <w:r>
        <w:rPr>
          <w:color w:val="231F20"/>
        </w:rPr>
        <w:t xml:space="preserve">imeni ova znanja u rešavanju pojedinih kliničkih </w:t>
      </w:r>
      <w:r>
        <w:rPr>
          <w:color w:val="231F20"/>
          <w:spacing w:val="-2"/>
        </w:rPr>
        <w:t>problema.</w:t>
      </w:r>
    </w:p>
    <w:p w14:paraId="150C0B63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Razume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ćelijski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ciklus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njegovu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regulaciju,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fiziološke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patološke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meha- nizme ćelijske smrti, molekularnu biologiju tumora, ulogu proto-onko- gena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tumor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supresornih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gena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onkogenezi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prepozna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mesta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delovanja pojedinih terapijskih sredstava u lečenju tumora.</w:t>
      </w:r>
    </w:p>
    <w:p w14:paraId="0A1D87FF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Opiše ulogu osnovnih konstituenata ishrane: makro i mikro nutritijena- ta; razume principe homeostaze u iskorišćavanju i skladištenju pojedi- nih nutritijenata i objasni nutricionu osnovu n</w:t>
      </w:r>
      <w:r>
        <w:rPr>
          <w:color w:val="231F20"/>
        </w:rPr>
        <w:t>ajznačajnijih hroničnih i metaboličkih stanja i bolesti.</w:t>
      </w:r>
    </w:p>
    <w:p w14:paraId="29F6E980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Prepozna indikacije za najčešće laboratorijske analize i odabere vrstu i način uzorkovanja.</w:t>
      </w:r>
    </w:p>
    <w:p w14:paraId="00689F42" w14:textId="77777777" w:rsidR="00AA45E7" w:rsidRDefault="001018CA">
      <w:pPr>
        <w:pStyle w:val="ListParagraph"/>
        <w:numPr>
          <w:ilvl w:val="1"/>
          <w:numId w:val="34"/>
        </w:numPr>
        <w:tabs>
          <w:tab w:val="left" w:pos="1190"/>
          <w:tab w:val="left" w:pos="1227"/>
        </w:tabs>
        <w:spacing w:line="249" w:lineRule="auto"/>
        <w:jc w:val="both"/>
      </w:pPr>
      <w:r>
        <w:rPr>
          <w:color w:val="231F20"/>
        </w:rPr>
        <w:t>Primeni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stečena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znanja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razumevanju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molekularne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metaboličke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osno- ve kliničkih i translacionih istraživanja.</w:t>
      </w:r>
    </w:p>
    <w:p w14:paraId="48B24C97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B311DBC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MIKROBIOLOGIJA</w:t>
      </w:r>
    </w:p>
    <w:p w14:paraId="264EBE91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35F19186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odslušane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Mikrobiologije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zna:</w:t>
      </w:r>
    </w:p>
    <w:p w14:paraId="0F689B26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osnovne karakteristike morfologije i fiziologije mikroorganizama (bak- terije, viru</w:t>
      </w:r>
      <w:r>
        <w:rPr>
          <w:color w:val="231F20"/>
        </w:rPr>
        <w:t>si, gljive i paraziti) koji su od značaja za medicinu, kao što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>su oblik, veličina, struktura, antigenska građa, patogenost i virulencija, razmnožavanje, životni ciklusi, uslovi za rast i razmnožavanje;</w:t>
      </w:r>
    </w:p>
    <w:p w14:paraId="3B14AFA3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8"/>
          <w:tab w:val="left" w:pos="1190"/>
        </w:tabs>
        <w:spacing w:before="3" w:line="249" w:lineRule="auto"/>
        <w:ind w:right="447"/>
        <w:jc w:val="both"/>
      </w:pPr>
      <w:r>
        <w:rPr>
          <w:color w:val="231F20"/>
        </w:rPr>
        <w:t>da odabere odgovarajuću metodu za sterilizaciju ili dezinfekciju medi- cinskih materijala i površina organizma, poznavajući osnovne principe sterilizacije i dezinfekcije (metode za ubijanje i uklanjanje mikroorga- nizama, metode za smanjenje broja mikroorg</w:t>
      </w:r>
      <w:r>
        <w:rPr>
          <w:color w:val="231F20"/>
        </w:rPr>
        <w:t>anizama na predmetima i tkivima)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otpornost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mikroorganizama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fizičke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hemijske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agense,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da odabere metodu za kontrolu procesa sterilizacije;</w:t>
      </w:r>
    </w:p>
    <w:p w14:paraId="23A2C7D9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7"/>
          <w:tab w:val="left" w:pos="1190"/>
        </w:tabs>
        <w:spacing w:before="6" w:line="249" w:lineRule="auto"/>
        <w:ind w:right="447"/>
        <w:jc w:val="both"/>
      </w:pPr>
      <w:r>
        <w:rPr>
          <w:color w:val="231F20"/>
        </w:rPr>
        <w:t>sastav i medicinski značaj fiziološke mikroflore organizma, kolonizo- vane i primarno sterilne regije organizm</w:t>
      </w:r>
      <w:r>
        <w:rPr>
          <w:color w:val="231F20"/>
        </w:rPr>
        <w:t>a; da opiše ekološke asocijacije mikroorganizama i međusobne interakcije mikroorganizama;</w:t>
      </w:r>
    </w:p>
    <w:p w14:paraId="36D99C2F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osnove patogeneze infekcija/infektivnih bolesti čoveka, faktore virulen- cije mikroorganizama, interakcije mikroorganizama i domaćina, meha- nizme izbegavanja urođene</w:t>
      </w:r>
      <w:r>
        <w:rPr>
          <w:color w:val="231F20"/>
        </w:rPr>
        <w:t xml:space="preserve"> i stečene imunosti domaćina;</w:t>
      </w:r>
    </w:p>
    <w:p w14:paraId="5549946F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osnovne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mehanizme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delovanja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antimikrobnih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lekova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mehani- zme rezistencije mikroorganizama na antimikrobne lekove;</w:t>
      </w:r>
    </w:p>
    <w:p w14:paraId="02D04C9B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principe pravilnog uzimanja i transporta uzoraka za mikrobiološki pre- gled, da odabere i pravilno uzorkuje odgovarajući materijal za laborato- rijsku dijagnostiku infekcija/infektivnih bolesti;</w:t>
      </w:r>
    </w:p>
    <w:p w14:paraId="0C178777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principe i primenu konvencionalnih metoda laboratorijske dija</w:t>
      </w:r>
      <w:r>
        <w:rPr>
          <w:color w:val="231F20"/>
        </w:rPr>
        <w:t>gnostike infekcija/infektivnih bolesti zasnovanih na kultivisanju i identifikaciji izolovanih kultura/sojeva mikroorganizama, kao i metoda za brzu labo- ratorijsku dijagnostiku i brzo ispitivanje osetljivosti mikroorganizama na antimikrobne lekove;</w:t>
      </w:r>
    </w:p>
    <w:p w14:paraId="7DB499B3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8"/>
          <w:tab w:val="left" w:pos="1190"/>
        </w:tabs>
        <w:spacing w:before="4" w:line="249" w:lineRule="auto"/>
        <w:jc w:val="both"/>
      </w:pPr>
      <w:r>
        <w:rPr>
          <w:color w:val="231F20"/>
        </w:rPr>
        <w:t>princip</w:t>
      </w:r>
      <w:r>
        <w:rPr>
          <w:color w:val="231F20"/>
        </w:rPr>
        <w:t>e i primenu molekularnih tehnika u mikrobiološkoj dijagnostici</w:t>
      </w:r>
      <w:r>
        <w:rPr>
          <w:color w:val="231F20"/>
          <w:spacing w:val="80"/>
          <w:w w:val="150"/>
        </w:rPr>
        <w:t xml:space="preserve"> </w:t>
      </w:r>
      <w:r>
        <w:rPr>
          <w:color w:val="231F20"/>
        </w:rPr>
        <w:t xml:space="preserve">i praćenju toka infekcija/infektivnih bolesti i uspešnosti primenjene te- </w:t>
      </w:r>
      <w:r>
        <w:rPr>
          <w:color w:val="231F20"/>
          <w:spacing w:val="-2"/>
        </w:rPr>
        <w:t>rapije;</w:t>
      </w:r>
    </w:p>
    <w:p w14:paraId="14796514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8"/>
          <w:tab w:val="left" w:pos="1190"/>
        </w:tabs>
        <w:spacing w:before="3" w:line="249" w:lineRule="auto"/>
        <w:ind w:right="447"/>
        <w:jc w:val="both"/>
      </w:pPr>
      <w:r>
        <w:rPr>
          <w:color w:val="231F20"/>
        </w:rPr>
        <w:t>principe i primenu metoda serološke dijagnostike infekcija/infektivnih bolesti u medicinskoj mikrobiologiji;</w:t>
      </w:r>
    </w:p>
    <w:p w14:paraId="10275A9A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da</w:t>
      </w:r>
      <w:r>
        <w:rPr>
          <w:color w:val="231F20"/>
        </w:rPr>
        <w:t xml:space="preserve"> odabere odgovarajuću metodu za mikrobiološku dijagnostiku i pra- ćenje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toka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infekcija/infektivnih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odabere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odgovarajuću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meto- du za ispitivanje osetljivosti mikroorganizama na antimikrobne lekove;</w:t>
      </w:r>
    </w:p>
    <w:p w14:paraId="50CB9179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C98AC65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7"/>
          <w:tab w:val="left" w:pos="1190"/>
        </w:tabs>
        <w:spacing w:before="99" w:line="249" w:lineRule="auto"/>
        <w:ind w:right="447"/>
        <w:jc w:val="both"/>
      </w:pPr>
      <w:r>
        <w:rPr>
          <w:color w:val="231F20"/>
        </w:rPr>
        <w:lastRenderedPageBreak/>
        <w:t>da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pravilno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tumači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rezultate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mikrobioloških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ispitivanja,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uključujući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spe- cifičnosti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serološke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dijagnostike,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rezultate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ispitivanja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osetljivosti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na antimikrobne lekove i zaključuje o medicinskom značaju prisustva de- tektovanih mikroorganizama;</w:t>
      </w:r>
    </w:p>
    <w:p w14:paraId="781A6592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8"/>
          <w:tab w:val="left" w:pos="1190"/>
        </w:tabs>
        <w:spacing w:before="4" w:line="249" w:lineRule="auto"/>
        <w:ind w:right="447"/>
        <w:jc w:val="both"/>
      </w:pPr>
      <w:r>
        <w:rPr>
          <w:color w:val="231F20"/>
        </w:rPr>
        <w:t>principe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nespecifične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specifične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prevencije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infekcija/infektivnih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bolesti (sastav,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princip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delovanja,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efikasnost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razvoj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vakcina),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pasivne imunoprofilaske i imunoterapije i postekspozicione profilakse;</w:t>
      </w:r>
    </w:p>
    <w:p w14:paraId="27B78BCD" w14:textId="77777777" w:rsidR="00AA45E7" w:rsidRDefault="001018CA">
      <w:pPr>
        <w:pStyle w:val="ListParagraph"/>
        <w:numPr>
          <w:ilvl w:val="0"/>
          <w:numId w:val="33"/>
        </w:numPr>
        <w:tabs>
          <w:tab w:val="left" w:pos="1187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osnovne principe sanitarne mikrobiologije: osobine, medicinski značaj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>i metode detekcije prisustva mikroorganizama i njihovih produkata u hrani, vodi i okruženju.</w:t>
      </w:r>
    </w:p>
    <w:p w14:paraId="477AF164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528B72D4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</w:t>
      </w:r>
      <w:r>
        <w:rPr>
          <w:color w:val="231F20"/>
          <w:spacing w:val="-6"/>
        </w:rPr>
        <w:t>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IMUNOLOGIJA</w:t>
      </w:r>
    </w:p>
    <w:p w14:paraId="4AC0FF43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690D9BC8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Imunologije,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4"/>
        </w:rPr>
        <w:t>zna:</w:t>
      </w:r>
    </w:p>
    <w:p w14:paraId="4A1E3DD1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Predmet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proučavanja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imunologije,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vrste,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uloge,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dinamiku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imun- skih odgovora kao i osnovne funkcije komponenti imunskog sistema i njegovu organizaciju.</w:t>
      </w:r>
    </w:p>
    <w:p w14:paraId="053665ED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8"/>
          <w:tab w:val="left" w:pos="1190"/>
        </w:tabs>
        <w:spacing w:line="249" w:lineRule="auto"/>
        <w:ind w:right="449"/>
        <w:jc w:val="both"/>
      </w:pPr>
      <w:r>
        <w:rPr>
          <w:color w:val="231F20"/>
        </w:rPr>
        <w:t>Kako komponente urođene imunosti prepoznaju patogene i oštećenje tkiva i kako ih eliminišu, kako sarađuju sa adaptivnim imunskim odgo- vorom i stimulišu mehanizm</w:t>
      </w:r>
      <w:r>
        <w:rPr>
          <w:color w:val="231F20"/>
        </w:rPr>
        <w:t>e reparacije.</w:t>
      </w:r>
    </w:p>
    <w:p w14:paraId="12F0F743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  <w:spacing w:val="-2"/>
        </w:rPr>
        <w:t>Šta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su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antigeni,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nasleđivanje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genskog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lokusa,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distribuciju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funkcije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 xml:space="preserve">MHC </w:t>
      </w:r>
      <w:r>
        <w:rPr>
          <w:color w:val="231F20"/>
        </w:rPr>
        <w:t>molekula, kao i mehanizme prezentacije antigena.</w:t>
      </w:r>
    </w:p>
    <w:p w14:paraId="414A87BA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Koji mehanizmi obezbeđuju raznolikost receptora za antigen, građu i načine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funkcionišu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ovi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receptori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mogućnos</w:t>
      </w:r>
      <w:r>
        <w:rPr>
          <w:color w:val="231F20"/>
        </w:rPr>
        <w:t>ti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stvaranja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prime- ne rekombinantnih receptora (npr. monoklonskih antitela).</w:t>
      </w:r>
    </w:p>
    <w:p w14:paraId="6345C1DC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Mehanizme sazrevanja, aktivacije i diferencijacije T-limfocita, obrasce njihovog kretanja u organizmu, efektorske funkcije osnovnih subpopu- lacija kao i njihove uloge u imunskim odgovorima.</w:t>
      </w:r>
    </w:p>
    <w:p w14:paraId="062B0638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Mehanizme sazrevanja, aktivacije i diferencijacije B-limfocita, n</w:t>
      </w:r>
      <w:r>
        <w:rPr>
          <w:color w:val="231F20"/>
        </w:rPr>
        <w:t>jihove funkcije, obrasce kretanja u organizmu, koje su subpopulacije tih ćelija kao i efektorske funkcije različitih izotipova antitela i drugih humoral- nih komponenti imunskog sistema.</w:t>
      </w:r>
    </w:p>
    <w:p w14:paraId="3B9A3809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8"/>
          <w:tab w:val="left" w:pos="1190"/>
        </w:tabs>
        <w:spacing w:before="4" w:line="249" w:lineRule="auto"/>
        <w:jc w:val="both"/>
      </w:pPr>
      <w:r>
        <w:rPr>
          <w:color w:val="231F20"/>
        </w:rPr>
        <w:t>Kvalitativne i kvantitativne razlike između primarnog i memorijskog i</w:t>
      </w:r>
      <w:r>
        <w:rPr>
          <w:color w:val="231F20"/>
        </w:rPr>
        <w:t>munskog odgovora, mehanizme koji leže u osnovi tih razlika i njihov značaj za odbranu organizma i u laboratorijskoj dijagnostici.</w:t>
      </w:r>
    </w:p>
    <w:p w14:paraId="266472C2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Kako imunski sistem eliminiše patogene, sopstvene izmenjene ćelije i transplantate iz organizma.</w:t>
      </w:r>
    </w:p>
    <w:p w14:paraId="76934CDF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8"/>
          <w:tab w:val="left" w:pos="1190"/>
        </w:tabs>
        <w:spacing w:before="1" w:line="249" w:lineRule="auto"/>
        <w:jc w:val="both"/>
      </w:pPr>
      <w:r>
        <w:rPr>
          <w:color w:val="231F20"/>
        </w:rPr>
        <w:t>Kako se uspostavlja autotoler</w:t>
      </w:r>
      <w:r>
        <w:rPr>
          <w:color w:val="231F20"/>
        </w:rPr>
        <w:t>ancija i kako nastaju autoimunske bolesti, alergije i druga imunski posredovana oštećenja sopstvenih tkiva kao i koji su osnovni imunološki principi u terapiji tih stanja.</w:t>
      </w:r>
    </w:p>
    <w:p w14:paraId="0BF90365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8"/>
        </w:tabs>
        <w:spacing w:before="3"/>
        <w:ind w:left="1188" w:right="0" w:hanging="338"/>
        <w:jc w:val="both"/>
      </w:pPr>
      <w:r>
        <w:rPr>
          <w:color w:val="231F20"/>
        </w:rPr>
        <w:t>Šta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imunodeficijencije,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kako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nastaju,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kako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dijagnostikuju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leče.</w:t>
      </w:r>
    </w:p>
    <w:p w14:paraId="6B04013F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Kakav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vakcinacije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mogućnosti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postoje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potenciranje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ili supresiju imunskih odgovora.</w:t>
      </w:r>
    </w:p>
    <w:p w14:paraId="13B0B9A3" w14:textId="77777777" w:rsidR="00AA45E7" w:rsidRDefault="001018CA">
      <w:pPr>
        <w:pStyle w:val="ListParagraph"/>
        <w:numPr>
          <w:ilvl w:val="0"/>
          <w:numId w:val="32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Kakva je primena antigen-antitelo reakcija u medicinskoj dijagnostici generalno kao i ćelijskih eseja u evaluaciji imunskog odgovora.</w:t>
      </w:r>
    </w:p>
    <w:p w14:paraId="7DCE5D7B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0E52B85" w14:textId="77777777" w:rsidR="00AA45E7" w:rsidRDefault="001018CA">
      <w:pPr>
        <w:pStyle w:val="Heading3"/>
        <w:jc w:val="left"/>
      </w:pPr>
      <w:r>
        <w:rPr>
          <w:color w:val="231F20"/>
          <w:spacing w:val="-8"/>
        </w:rPr>
        <w:lastRenderedPageBreak/>
        <w:t>ISHODI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PRE</w:t>
      </w:r>
      <w:r>
        <w:rPr>
          <w:color w:val="231F20"/>
          <w:spacing w:val="-8"/>
        </w:rPr>
        <w:t>DMETA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OSNOVI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KLINIČKE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8"/>
        </w:rPr>
        <w:t>PRAKSE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II</w:t>
      </w:r>
    </w:p>
    <w:p w14:paraId="22C386A1" w14:textId="77777777" w:rsidR="00AA45E7" w:rsidRDefault="00AA45E7">
      <w:pPr>
        <w:pStyle w:val="BodyText"/>
        <w:spacing w:before="113"/>
        <w:ind w:left="0" w:right="0" w:firstLine="0"/>
        <w:jc w:val="left"/>
        <w:rPr>
          <w:b/>
        </w:rPr>
      </w:pPr>
    </w:p>
    <w:p w14:paraId="421084F6" w14:textId="77777777" w:rsidR="00AA45E7" w:rsidRDefault="001018CA">
      <w:pPr>
        <w:pStyle w:val="BodyText"/>
        <w:spacing w:before="1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Osnovi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kliničke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prakse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II:</w:t>
      </w:r>
    </w:p>
    <w:p w14:paraId="0EC9AD3C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poznaje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osnove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asepse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antisepse</w:t>
      </w:r>
    </w:p>
    <w:p w14:paraId="6A077E6F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>Student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upoznat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savladao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pripreme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kože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pacijen- ta za različite vrste intervencija</w:t>
      </w:r>
    </w:p>
    <w:p w14:paraId="3C8A4589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savladao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osnove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hirurškog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pranja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ruku</w:t>
      </w:r>
    </w:p>
    <w:p w14:paraId="1F9A711D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2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je savladao tretman hirurške nekomplikovane </w:t>
      </w:r>
      <w:r>
        <w:rPr>
          <w:color w:val="231F20"/>
          <w:spacing w:val="-4"/>
        </w:rPr>
        <w:t>rane</w:t>
      </w:r>
    </w:p>
    <w:p w14:paraId="02F21EEF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Student je upoznat sa osnovnim principima rada sa hirurškim instru-</w:t>
      </w:r>
      <w:r>
        <w:rPr>
          <w:color w:val="231F20"/>
          <w:spacing w:val="80"/>
          <w:w w:val="150"/>
        </w:rPr>
        <w:t xml:space="preserve"> </w:t>
      </w:r>
      <w:r>
        <w:rPr>
          <w:color w:val="231F20"/>
          <w:spacing w:val="-2"/>
        </w:rPr>
        <w:t>mentima</w:t>
      </w:r>
    </w:p>
    <w:p w14:paraId="1D996F8C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naučio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intervencije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služe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određeni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instrumenti</w:t>
      </w:r>
    </w:p>
    <w:p w14:paraId="22591499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90"/>
        </w:tabs>
        <w:spacing w:before="11" w:line="249" w:lineRule="auto"/>
      </w:pPr>
      <w:r>
        <w:rPr>
          <w:color w:val="231F20"/>
        </w:rPr>
        <w:t>Student je upoznat sa osnovnim principima sterilizacije hirurških in-</w:t>
      </w:r>
      <w:r>
        <w:rPr>
          <w:color w:val="231F20"/>
          <w:spacing w:val="80"/>
        </w:rPr>
        <w:t xml:space="preserve"> </w:t>
      </w:r>
      <w:r>
        <w:rPr>
          <w:color w:val="231F20"/>
          <w:spacing w:val="-2"/>
        </w:rPr>
        <w:t>strumenata</w:t>
      </w:r>
    </w:p>
    <w:p w14:paraId="4E77E7AE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9"/>
        </w:tabs>
        <w:ind w:left="1189" w:right="0" w:hanging="339"/>
      </w:pPr>
      <w:r>
        <w:rPr>
          <w:color w:val="231F20"/>
        </w:rPr>
        <w:t>Student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samostalno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sterilno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aplikuje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hirurške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rukavice sebi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drugima</w:t>
      </w:r>
    </w:p>
    <w:p w14:paraId="68FFDD98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  <w:tab w:val="left" w:pos="1190"/>
        </w:tabs>
        <w:spacing w:before="11" w:line="249" w:lineRule="auto"/>
        <w:ind w:right="449"/>
      </w:pPr>
      <w:r>
        <w:rPr>
          <w:color w:val="231F20"/>
        </w:rPr>
        <w:t>Student je u stanju da uz kontrolu plasira hirurški šav na fantomu i veže hirurški šav</w:t>
      </w:r>
    </w:p>
    <w:p w14:paraId="3AE4F2D3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Student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upoznat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načinima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prevencije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disajnih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komplikacija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kod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 xml:space="preserve">pa- </w:t>
      </w:r>
      <w:r>
        <w:rPr>
          <w:color w:val="231F20"/>
          <w:spacing w:val="-2"/>
        </w:rPr>
        <w:t>cijenta</w:t>
      </w:r>
    </w:p>
    <w:p w14:paraId="7C4463FD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ind w:left="1188" w:right="0" w:hanging="338"/>
      </w:pPr>
      <w:r>
        <w:rPr>
          <w:color w:val="231F20"/>
          <w:spacing w:val="-2"/>
        </w:rPr>
        <w:t>Student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je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stekao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veštinu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samostalnog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plasiranja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AIR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WAY-</w:t>
      </w:r>
      <w:r>
        <w:rPr>
          <w:color w:val="231F20"/>
          <w:spacing w:val="-10"/>
        </w:rPr>
        <w:t>a</w:t>
      </w:r>
    </w:p>
    <w:p w14:paraId="66BCCADB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Student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je upoznat sa principima plasiranja endotrahealnog </w:t>
      </w:r>
      <w:r>
        <w:rPr>
          <w:color w:val="231F20"/>
          <w:spacing w:val="-2"/>
        </w:rPr>
        <w:t>tubusa</w:t>
      </w:r>
    </w:p>
    <w:p w14:paraId="73BF2DC4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upoznat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indikacijama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traheotomiju</w:t>
      </w:r>
    </w:p>
    <w:p w14:paraId="084B9BDD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Student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upoznat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načinom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plasiranja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nazogastrične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sonde</w:t>
      </w:r>
    </w:p>
    <w:p w14:paraId="57A710E0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stanju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proceni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izgled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želudačnog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sadržaja</w:t>
      </w:r>
    </w:p>
    <w:p w14:paraId="3F3F45EE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stanju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vrši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ishranu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bolesnika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preko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4"/>
        </w:rPr>
        <w:t>sonde</w:t>
      </w:r>
    </w:p>
    <w:p w14:paraId="796A8C28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upoznat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indikacijama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gastostomiju</w:t>
      </w:r>
    </w:p>
    <w:p w14:paraId="078FCC6D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Student je upoznat sa načinom plasiranja urinarnog katetera kod mu-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>škaraca i žena</w:t>
      </w:r>
    </w:p>
    <w:p w14:paraId="32A228AC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9"/>
        </w:tabs>
        <w:ind w:left="1189" w:right="0" w:hanging="339"/>
      </w:pPr>
      <w:r>
        <w:rPr>
          <w:color w:val="231F20"/>
        </w:rPr>
        <w:t>Student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ume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proveri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prohodnost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uri</w:t>
      </w:r>
      <w:r>
        <w:rPr>
          <w:color w:val="231F20"/>
        </w:rPr>
        <w:t>narnog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2"/>
        </w:rPr>
        <w:t>katetera</w:t>
      </w:r>
    </w:p>
    <w:p w14:paraId="11FF155F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stekao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ispiranja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mokraćne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bešike</w:t>
      </w:r>
    </w:p>
    <w:p w14:paraId="01E38A8C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stekao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menjanja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urinarne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4"/>
        </w:rPr>
        <w:t>kese</w:t>
      </w:r>
    </w:p>
    <w:p w14:paraId="1146D6B5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naučio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protumači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izgled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urina</w:t>
      </w:r>
    </w:p>
    <w:p w14:paraId="65A799EC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upoznat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principima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plasiranja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venske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linije</w:t>
      </w:r>
    </w:p>
    <w:p w14:paraId="69C8DE1B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stekao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procene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prohodnosti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venske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linije</w:t>
      </w:r>
    </w:p>
    <w:p w14:paraId="59FD96D0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Student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stekao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aplikovanja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lekova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kroz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vensku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liniju</w:t>
      </w:r>
    </w:p>
    <w:p w14:paraId="708F7DB4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  <w:spacing w:val="-2"/>
        </w:rPr>
        <w:t>Student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je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upoznat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sa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načinima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za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plasiranje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centralnog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venskog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katetera.</w:t>
      </w:r>
    </w:p>
    <w:p w14:paraId="4BD661EB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upoznat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indikacijama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plasiranje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centralnog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venskog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ka- </w:t>
      </w:r>
      <w:r>
        <w:rPr>
          <w:color w:val="231F20"/>
          <w:spacing w:val="-2"/>
        </w:rPr>
        <w:t>tetera.</w:t>
      </w:r>
    </w:p>
    <w:p w14:paraId="7A775433" w14:textId="77777777" w:rsidR="00AA45E7" w:rsidRDefault="00AA45E7">
      <w:pPr>
        <w:spacing w:line="249" w:lineRule="auto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EE634F1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Student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stekao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znanje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indikacijama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izvođenje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lumbalne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punkcije, pleuralne punkcije, abdominalne punkcije i punkcije mokraćne bešike</w:t>
      </w:r>
    </w:p>
    <w:p w14:paraId="7089EAAC" w14:textId="77777777" w:rsidR="00AA45E7" w:rsidRDefault="001018CA">
      <w:pPr>
        <w:pStyle w:val="ListParagraph"/>
        <w:numPr>
          <w:ilvl w:val="0"/>
          <w:numId w:val="31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 xml:space="preserve">Student je upoznat sa načinom nameštanja pacijenta za lumbalnu punk- ciju, pleuralnu punkciju, abdominalnu punkciju i punkciju mokraćne </w:t>
      </w:r>
      <w:r>
        <w:rPr>
          <w:color w:val="231F20"/>
          <w:spacing w:val="-2"/>
        </w:rPr>
        <w:t>bešike</w:t>
      </w:r>
    </w:p>
    <w:p w14:paraId="75FCC29D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CC3043B" w14:textId="77777777" w:rsidR="00AA45E7" w:rsidRDefault="001018CA">
      <w:pPr>
        <w:pStyle w:val="Heading3"/>
        <w:jc w:val="left"/>
      </w:pPr>
      <w:r>
        <w:rPr>
          <w:color w:val="231F20"/>
          <w:w w:val="90"/>
        </w:rPr>
        <w:lastRenderedPageBreak/>
        <w:t>ISHODI</w:t>
      </w:r>
      <w:r>
        <w:rPr>
          <w:color w:val="231F20"/>
          <w:spacing w:val="33"/>
        </w:rPr>
        <w:t xml:space="preserve"> </w:t>
      </w:r>
      <w:r>
        <w:rPr>
          <w:color w:val="231F20"/>
          <w:w w:val="90"/>
        </w:rPr>
        <w:t>PREDMETA</w:t>
      </w:r>
      <w:r>
        <w:rPr>
          <w:color w:val="231F20"/>
          <w:spacing w:val="34"/>
        </w:rPr>
        <w:t xml:space="preserve"> </w:t>
      </w:r>
      <w:r>
        <w:rPr>
          <w:color w:val="231F20"/>
          <w:w w:val="90"/>
        </w:rPr>
        <w:t>ENGLESKI</w:t>
      </w:r>
      <w:r>
        <w:rPr>
          <w:color w:val="231F20"/>
          <w:spacing w:val="34"/>
        </w:rPr>
        <w:t xml:space="preserve"> </w:t>
      </w:r>
      <w:r>
        <w:rPr>
          <w:color w:val="231F20"/>
          <w:w w:val="90"/>
        </w:rPr>
        <w:t>JEZIK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5"/>
          <w:w w:val="90"/>
        </w:rPr>
        <w:t>II</w:t>
      </w:r>
    </w:p>
    <w:p w14:paraId="60864DBB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1B60FA58" w14:textId="77777777" w:rsidR="00AA45E7" w:rsidRDefault="001018CA">
      <w:pPr>
        <w:pStyle w:val="BodyText"/>
        <w:spacing w:before="1" w:line="249" w:lineRule="auto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obaveznog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Engle</w:t>
      </w:r>
      <w:r>
        <w:rPr>
          <w:color w:val="231F20"/>
        </w:rPr>
        <w:t>skog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jezika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II, student može da:</w:t>
      </w:r>
    </w:p>
    <w:p w14:paraId="7270BBA9" w14:textId="77777777" w:rsidR="00AA45E7" w:rsidRDefault="001018CA">
      <w:pPr>
        <w:pStyle w:val="ListParagraph"/>
        <w:numPr>
          <w:ilvl w:val="0"/>
          <w:numId w:val="30"/>
        </w:numPr>
        <w:tabs>
          <w:tab w:val="left" w:pos="1187"/>
          <w:tab w:val="left" w:pos="1190"/>
        </w:tabs>
        <w:spacing w:before="1" w:line="249" w:lineRule="auto"/>
      </w:pPr>
      <w:r>
        <w:rPr>
          <w:color w:val="231F20"/>
        </w:rPr>
        <w:t>primeni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sintaksička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pravila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medicinskom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diskursu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(različite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vrste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pro- stih i složenih rečenica).</w:t>
      </w:r>
    </w:p>
    <w:p w14:paraId="69DC3D5A" w14:textId="77777777" w:rsidR="00AA45E7" w:rsidRDefault="001018CA">
      <w:pPr>
        <w:pStyle w:val="ListParagraph"/>
        <w:numPr>
          <w:ilvl w:val="0"/>
          <w:numId w:val="30"/>
        </w:numPr>
        <w:tabs>
          <w:tab w:val="left" w:pos="1188"/>
          <w:tab w:val="left" w:pos="1190"/>
        </w:tabs>
        <w:spacing w:line="249" w:lineRule="auto"/>
      </w:pPr>
      <w:r>
        <w:rPr>
          <w:color w:val="231F20"/>
        </w:rPr>
        <w:t>koristi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gramatičke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oblike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(odnosne,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vremenske,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prostorne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uslovne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reče- nice, participe, upravni i neupravni govor, modalne glagole).</w:t>
      </w:r>
    </w:p>
    <w:p w14:paraId="412A8262" w14:textId="77777777" w:rsidR="00AA45E7" w:rsidRDefault="001018CA">
      <w:pPr>
        <w:pStyle w:val="ListParagraph"/>
        <w:numPr>
          <w:ilvl w:val="0"/>
          <w:numId w:val="30"/>
        </w:numPr>
        <w:tabs>
          <w:tab w:val="left" w:pos="1188"/>
        </w:tabs>
        <w:ind w:left="1188" w:right="0" w:hanging="338"/>
      </w:pPr>
      <w:r>
        <w:rPr>
          <w:color w:val="231F20"/>
          <w:spacing w:val="-2"/>
        </w:rPr>
        <w:t>vlada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jezičkim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veštinama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(slušanje,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pisanje,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čitanje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govor)</w:t>
      </w:r>
    </w:p>
    <w:p w14:paraId="16D8B788" w14:textId="77777777" w:rsidR="00AA45E7" w:rsidRDefault="001018CA">
      <w:pPr>
        <w:pStyle w:val="ListParagraph"/>
        <w:numPr>
          <w:ilvl w:val="0"/>
          <w:numId w:val="30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opiše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definiše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pojmove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učestvuje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diskusiji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različitim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medicinskim temama (biohemija, veterina, stomatologija, farmacij</w:t>
      </w:r>
      <w:r>
        <w:rPr>
          <w:color w:val="231F20"/>
        </w:rPr>
        <w:t>a i farmakologija, lekarski pregled, bolesti i poremećaji telesnih sistema).</w:t>
      </w:r>
    </w:p>
    <w:p w14:paraId="13058C4A" w14:textId="77777777" w:rsidR="00AA45E7" w:rsidRDefault="001018CA">
      <w:pPr>
        <w:pStyle w:val="ListParagraph"/>
        <w:numPr>
          <w:ilvl w:val="0"/>
          <w:numId w:val="30"/>
        </w:numPr>
        <w:tabs>
          <w:tab w:val="left" w:pos="1188"/>
        </w:tabs>
        <w:spacing w:before="3"/>
        <w:ind w:left="1188" w:right="0" w:hanging="338"/>
        <w:jc w:val="both"/>
      </w:pPr>
      <w:r>
        <w:rPr>
          <w:color w:val="231F20"/>
        </w:rPr>
        <w:t>interpretira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različite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tekstove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engleskom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jeziku.</w:t>
      </w:r>
    </w:p>
    <w:p w14:paraId="56E3A8FB" w14:textId="77777777" w:rsidR="00AA45E7" w:rsidRDefault="001018CA">
      <w:pPr>
        <w:pStyle w:val="ListParagraph"/>
        <w:numPr>
          <w:ilvl w:val="0"/>
          <w:numId w:val="30"/>
        </w:numPr>
        <w:tabs>
          <w:tab w:val="left" w:pos="1188"/>
        </w:tabs>
        <w:spacing w:before="11"/>
        <w:ind w:left="1188" w:right="0" w:hanging="338"/>
        <w:jc w:val="both"/>
      </w:pPr>
      <w:r>
        <w:rPr>
          <w:color w:val="231F20"/>
        </w:rPr>
        <w:t>opiše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karakteristike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naučnih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tekstova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engleskom</w:t>
      </w:r>
      <w:r>
        <w:rPr>
          <w:color w:val="231F20"/>
          <w:spacing w:val="-2"/>
        </w:rPr>
        <w:t xml:space="preserve"> jeziku</w:t>
      </w:r>
    </w:p>
    <w:p w14:paraId="76D68490" w14:textId="77777777" w:rsidR="00AA45E7" w:rsidRDefault="00AA45E7">
      <w:pPr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1EA89149" w14:textId="77777777" w:rsidR="00AA45E7" w:rsidRDefault="001018CA">
      <w:pPr>
        <w:pStyle w:val="Heading1"/>
        <w:tabs>
          <w:tab w:val="left" w:pos="3048"/>
          <w:tab w:val="left" w:pos="7540"/>
        </w:tabs>
      </w:pPr>
      <w:bookmarkStart w:id="1" w:name="_TOC_250003"/>
      <w:r>
        <w:rPr>
          <w:color w:val="231F20"/>
          <w:highlight w:val="lightGray"/>
        </w:rPr>
        <w:lastRenderedPageBreak/>
        <w:tab/>
      </w:r>
      <w:r>
        <w:rPr>
          <w:color w:val="231F20"/>
          <w:w w:val="90"/>
          <w:highlight w:val="lightGray"/>
        </w:rPr>
        <w:t>TREĆA</w:t>
      </w:r>
      <w:r>
        <w:rPr>
          <w:color w:val="231F20"/>
          <w:spacing w:val="44"/>
          <w:highlight w:val="lightGray"/>
        </w:rPr>
        <w:t xml:space="preserve"> </w:t>
      </w:r>
      <w:r>
        <w:rPr>
          <w:color w:val="231F20"/>
          <w:spacing w:val="-2"/>
          <w:highlight w:val="lightGray"/>
        </w:rPr>
        <w:t>GODINA</w:t>
      </w:r>
      <w:bookmarkEnd w:id="1"/>
      <w:r>
        <w:rPr>
          <w:color w:val="231F20"/>
          <w:highlight w:val="lightGray"/>
        </w:rPr>
        <w:tab/>
      </w:r>
    </w:p>
    <w:p w14:paraId="43DA527E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20"/>
        </w:rPr>
      </w:pPr>
    </w:p>
    <w:p w14:paraId="299B95B9" w14:textId="77777777" w:rsidR="00AA45E7" w:rsidRDefault="00AA45E7">
      <w:pPr>
        <w:pStyle w:val="BodyText"/>
        <w:spacing w:before="178"/>
        <w:ind w:left="0" w:right="0" w:firstLine="0"/>
        <w:jc w:val="left"/>
        <w:rPr>
          <w:b/>
          <w:sz w:val="20"/>
        </w:rPr>
      </w:pPr>
    </w:p>
    <w:tbl>
      <w:tblPr>
        <w:tblW w:w="0" w:type="auto"/>
        <w:tblInd w:w="863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87"/>
        <w:gridCol w:w="1134"/>
        <w:gridCol w:w="1038"/>
        <w:gridCol w:w="1413"/>
      </w:tblGrid>
      <w:tr w:rsidR="00AA45E7" w14:paraId="30DB4CA3" w14:textId="77777777">
        <w:trPr>
          <w:trHeight w:val="272"/>
        </w:trPr>
        <w:tc>
          <w:tcPr>
            <w:tcW w:w="6672" w:type="dxa"/>
            <w:gridSpan w:val="4"/>
          </w:tcPr>
          <w:p w14:paraId="50CBADE7" w14:textId="77777777" w:rsidR="00AA45E7" w:rsidRDefault="001018CA">
            <w:pPr>
              <w:pStyle w:val="TableParagraph"/>
              <w:tabs>
                <w:tab w:val="left" w:pos="3004"/>
              </w:tabs>
              <w:spacing w:line="242" w:lineRule="exact"/>
              <w:ind w:left="2387"/>
              <w:jc w:val="left"/>
              <w:rPr>
                <w:b/>
              </w:rPr>
            </w:pPr>
            <w:r>
              <w:rPr>
                <w:b/>
                <w:color w:val="231F20"/>
                <w:spacing w:val="24"/>
              </w:rPr>
              <w:t>I</w:t>
            </w:r>
            <w:r>
              <w:rPr>
                <w:b/>
                <w:color w:val="231F20"/>
                <w:spacing w:val="-3"/>
              </w:rPr>
              <w:t xml:space="preserve"> </w:t>
            </w:r>
            <w:r>
              <w:rPr>
                <w:b/>
                <w:color w:val="231F20"/>
                <w:spacing w:val="24"/>
              </w:rPr>
              <w:t>I</w:t>
            </w:r>
            <w:r>
              <w:rPr>
                <w:b/>
                <w:color w:val="231F20"/>
                <w:spacing w:val="-3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I</w:t>
            </w:r>
            <w:r>
              <w:rPr>
                <w:b/>
                <w:color w:val="231F20"/>
              </w:rPr>
              <w:tab/>
            </w:r>
            <w:r>
              <w:rPr>
                <w:b/>
                <w:color w:val="231F20"/>
                <w:spacing w:val="24"/>
              </w:rPr>
              <w:t>G</w:t>
            </w:r>
            <w:r>
              <w:rPr>
                <w:b/>
                <w:color w:val="231F20"/>
                <w:spacing w:val="-2"/>
              </w:rPr>
              <w:t xml:space="preserve"> </w:t>
            </w:r>
            <w:r>
              <w:rPr>
                <w:b/>
                <w:color w:val="231F20"/>
              </w:rPr>
              <w:t>O</w:t>
            </w:r>
            <w:r>
              <w:rPr>
                <w:b/>
                <w:color w:val="231F20"/>
                <w:spacing w:val="20"/>
              </w:rPr>
              <w:t xml:space="preserve"> </w:t>
            </w:r>
            <w:r>
              <w:rPr>
                <w:b/>
                <w:color w:val="231F20"/>
              </w:rPr>
              <w:t>D</w:t>
            </w:r>
            <w:r>
              <w:rPr>
                <w:b/>
                <w:color w:val="231F20"/>
                <w:spacing w:val="20"/>
              </w:rPr>
              <w:t xml:space="preserve"> </w:t>
            </w:r>
            <w:r>
              <w:rPr>
                <w:b/>
                <w:color w:val="231F20"/>
                <w:spacing w:val="24"/>
              </w:rPr>
              <w:t>I</w:t>
            </w:r>
            <w:r>
              <w:rPr>
                <w:b/>
                <w:color w:val="231F20"/>
                <w:spacing w:val="-2"/>
              </w:rPr>
              <w:t xml:space="preserve"> </w:t>
            </w:r>
            <w:r>
              <w:rPr>
                <w:b/>
                <w:color w:val="231F20"/>
              </w:rPr>
              <w:t>N</w:t>
            </w:r>
            <w:r>
              <w:rPr>
                <w:b/>
                <w:color w:val="231F20"/>
                <w:spacing w:val="12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A</w:t>
            </w:r>
          </w:p>
        </w:tc>
      </w:tr>
      <w:tr w:rsidR="00AA45E7" w14:paraId="5FC7D4C0" w14:textId="77777777">
        <w:trPr>
          <w:trHeight w:val="478"/>
        </w:trPr>
        <w:tc>
          <w:tcPr>
            <w:tcW w:w="3087" w:type="dxa"/>
          </w:tcPr>
          <w:p w14:paraId="6817DB42" w14:textId="77777777" w:rsidR="00AA45E7" w:rsidRDefault="001018CA">
            <w:pPr>
              <w:pStyle w:val="TableParagraph"/>
              <w:spacing w:before="114"/>
              <w:ind w:left="9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Predmet</w:t>
            </w:r>
          </w:p>
        </w:tc>
        <w:tc>
          <w:tcPr>
            <w:tcW w:w="1134" w:type="dxa"/>
          </w:tcPr>
          <w:p w14:paraId="76436F34" w14:textId="77777777" w:rsidR="00AA45E7" w:rsidRDefault="001018CA">
            <w:pPr>
              <w:pStyle w:val="TableParagraph"/>
              <w:spacing w:before="114"/>
              <w:ind w:left="9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semestar</w:t>
            </w:r>
          </w:p>
        </w:tc>
        <w:tc>
          <w:tcPr>
            <w:tcW w:w="1038" w:type="dxa"/>
          </w:tcPr>
          <w:p w14:paraId="140E243D" w14:textId="77777777" w:rsidR="00AA45E7" w:rsidRDefault="001018CA">
            <w:pPr>
              <w:pStyle w:val="TableParagraph"/>
              <w:spacing w:before="0" w:line="235" w:lineRule="exact"/>
              <w:ind w:left="318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Broj</w:t>
            </w:r>
          </w:p>
          <w:p w14:paraId="7D9105DB" w14:textId="77777777" w:rsidR="00AA45E7" w:rsidRDefault="001018CA">
            <w:pPr>
              <w:pStyle w:val="TableParagraph"/>
              <w:spacing w:before="11" w:line="213" w:lineRule="exact"/>
              <w:ind w:left="21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časova</w:t>
            </w:r>
          </w:p>
        </w:tc>
        <w:tc>
          <w:tcPr>
            <w:tcW w:w="1413" w:type="dxa"/>
          </w:tcPr>
          <w:p w14:paraId="3F9AB09F" w14:textId="77777777" w:rsidR="00AA45E7" w:rsidRDefault="001018CA">
            <w:pPr>
              <w:pStyle w:val="TableParagraph"/>
              <w:spacing w:before="0" w:line="235" w:lineRule="exact"/>
              <w:ind w:left="441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ECTS</w:t>
            </w:r>
          </w:p>
          <w:p w14:paraId="2C76AC97" w14:textId="77777777" w:rsidR="00AA45E7" w:rsidRDefault="001018CA">
            <w:pPr>
              <w:pStyle w:val="TableParagraph"/>
              <w:spacing w:before="11" w:line="213" w:lineRule="exact"/>
              <w:ind w:left="384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bodovi</w:t>
            </w:r>
          </w:p>
        </w:tc>
      </w:tr>
      <w:tr w:rsidR="00AA45E7" w14:paraId="24ADAB2E" w14:textId="77777777">
        <w:trPr>
          <w:trHeight w:val="272"/>
        </w:trPr>
        <w:tc>
          <w:tcPr>
            <w:tcW w:w="3087" w:type="dxa"/>
          </w:tcPr>
          <w:p w14:paraId="1039B6EC" w14:textId="77777777" w:rsidR="00AA45E7" w:rsidRDefault="001018CA">
            <w:pPr>
              <w:pStyle w:val="TableParagraph"/>
              <w:spacing w:line="242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Patologija</w:t>
            </w:r>
          </w:p>
        </w:tc>
        <w:tc>
          <w:tcPr>
            <w:tcW w:w="1134" w:type="dxa"/>
          </w:tcPr>
          <w:p w14:paraId="112B482A" w14:textId="77777777" w:rsidR="00AA45E7" w:rsidRDefault="001018CA">
            <w:pPr>
              <w:pStyle w:val="TableParagraph"/>
              <w:spacing w:line="242" w:lineRule="exact"/>
              <w:ind w:left="9"/>
            </w:pPr>
            <w:r>
              <w:rPr>
                <w:color w:val="231F20"/>
              </w:rPr>
              <w:t>V</w:t>
            </w:r>
            <w:r>
              <w:rPr>
                <w:color w:val="231F20"/>
                <w:spacing w:val="-8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  <w:spacing w:val="-5"/>
              </w:rPr>
              <w:t>VI</w:t>
            </w:r>
          </w:p>
        </w:tc>
        <w:tc>
          <w:tcPr>
            <w:tcW w:w="1038" w:type="dxa"/>
          </w:tcPr>
          <w:p w14:paraId="447C3139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5"/>
              </w:rPr>
              <w:t>225</w:t>
            </w:r>
          </w:p>
        </w:tc>
        <w:tc>
          <w:tcPr>
            <w:tcW w:w="1413" w:type="dxa"/>
          </w:tcPr>
          <w:p w14:paraId="6B7939DC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5"/>
              </w:rPr>
              <w:t>16</w:t>
            </w:r>
          </w:p>
        </w:tc>
      </w:tr>
      <w:tr w:rsidR="00AA45E7" w14:paraId="5549A74D" w14:textId="77777777">
        <w:trPr>
          <w:trHeight w:val="272"/>
        </w:trPr>
        <w:tc>
          <w:tcPr>
            <w:tcW w:w="3087" w:type="dxa"/>
          </w:tcPr>
          <w:p w14:paraId="358CB9BC" w14:textId="77777777" w:rsidR="00AA45E7" w:rsidRDefault="001018CA">
            <w:pPr>
              <w:pStyle w:val="TableParagraph"/>
              <w:spacing w:line="242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Patološka</w:t>
            </w:r>
            <w:r>
              <w:rPr>
                <w:b/>
                <w:color w:val="231F20"/>
                <w:spacing w:val="-2"/>
              </w:rPr>
              <w:t xml:space="preserve"> fiziologija</w:t>
            </w:r>
          </w:p>
        </w:tc>
        <w:tc>
          <w:tcPr>
            <w:tcW w:w="1134" w:type="dxa"/>
          </w:tcPr>
          <w:p w14:paraId="72BE39B6" w14:textId="77777777" w:rsidR="00AA45E7" w:rsidRDefault="001018CA">
            <w:pPr>
              <w:pStyle w:val="TableParagraph"/>
              <w:spacing w:line="242" w:lineRule="exact"/>
              <w:ind w:left="9"/>
            </w:pPr>
            <w:r>
              <w:rPr>
                <w:color w:val="231F20"/>
              </w:rPr>
              <w:t>V</w:t>
            </w:r>
            <w:r>
              <w:rPr>
                <w:color w:val="231F20"/>
                <w:spacing w:val="-8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  <w:spacing w:val="-5"/>
              </w:rPr>
              <w:t>VI</w:t>
            </w:r>
          </w:p>
        </w:tc>
        <w:tc>
          <w:tcPr>
            <w:tcW w:w="1038" w:type="dxa"/>
          </w:tcPr>
          <w:p w14:paraId="06B8E1D9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5"/>
              </w:rPr>
              <w:t>160</w:t>
            </w:r>
          </w:p>
        </w:tc>
        <w:tc>
          <w:tcPr>
            <w:tcW w:w="1413" w:type="dxa"/>
          </w:tcPr>
          <w:p w14:paraId="7DBCF681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5"/>
              </w:rPr>
              <w:t>11</w:t>
            </w:r>
          </w:p>
        </w:tc>
      </w:tr>
      <w:tr w:rsidR="00AA45E7" w14:paraId="1F2FDE2C" w14:textId="77777777">
        <w:trPr>
          <w:trHeight w:val="272"/>
        </w:trPr>
        <w:tc>
          <w:tcPr>
            <w:tcW w:w="3087" w:type="dxa"/>
          </w:tcPr>
          <w:p w14:paraId="05A4194E" w14:textId="77777777" w:rsidR="00AA45E7" w:rsidRDefault="001018CA">
            <w:pPr>
              <w:pStyle w:val="TableParagraph"/>
              <w:spacing w:line="242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Klinička</w:t>
            </w:r>
            <w:r>
              <w:rPr>
                <w:b/>
                <w:color w:val="231F20"/>
                <w:spacing w:val="-3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propedevtika</w:t>
            </w:r>
          </w:p>
        </w:tc>
        <w:tc>
          <w:tcPr>
            <w:tcW w:w="1134" w:type="dxa"/>
          </w:tcPr>
          <w:p w14:paraId="036B8122" w14:textId="77777777" w:rsidR="00AA45E7" w:rsidRDefault="001018CA">
            <w:pPr>
              <w:pStyle w:val="TableParagraph"/>
              <w:spacing w:line="242" w:lineRule="exact"/>
              <w:ind w:left="9"/>
            </w:pPr>
            <w:r>
              <w:rPr>
                <w:color w:val="231F20"/>
              </w:rPr>
              <w:t>V</w:t>
            </w:r>
            <w:r>
              <w:rPr>
                <w:color w:val="231F20"/>
                <w:spacing w:val="-8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  <w:spacing w:val="-5"/>
              </w:rPr>
              <w:t>VI</w:t>
            </w:r>
          </w:p>
        </w:tc>
        <w:tc>
          <w:tcPr>
            <w:tcW w:w="1038" w:type="dxa"/>
          </w:tcPr>
          <w:p w14:paraId="4E45A6E1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5"/>
              </w:rPr>
              <w:t>105</w:t>
            </w:r>
          </w:p>
        </w:tc>
        <w:tc>
          <w:tcPr>
            <w:tcW w:w="1413" w:type="dxa"/>
          </w:tcPr>
          <w:p w14:paraId="611FE20C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10"/>
              </w:rPr>
              <w:t>9</w:t>
            </w:r>
          </w:p>
        </w:tc>
      </w:tr>
      <w:tr w:rsidR="00AA45E7" w14:paraId="52917B02" w14:textId="77777777">
        <w:trPr>
          <w:trHeight w:val="506"/>
        </w:trPr>
        <w:tc>
          <w:tcPr>
            <w:tcW w:w="3087" w:type="dxa"/>
          </w:tcPr>
          <w:p w14:paraId="0A6B0279" w14:textId="77777777" w:rsidR="00AA45E7" w:rsidRDefault="001018CA">
            <w:pPr>
              <w:pStyle w:val="TableParagraph"/>
              <w:spacing w:before="0" w:line="249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Farmakologija</w:t>
            </w:r>
            <w:r>
              <w:rPr>
                <w:b/>
                <w:color w:val="231F20"/>
                <w:spacing w:val="11"/>
              </w:rPr>
              <w:t xml:space="preserve"> </w:t>
            </w:r>
            <w:r>
              <w:rPr>
                <w:b/>
                <w:color w:val="231F20"/>
                <w:spacing w:val="-5"/>
              </w:rPr>
              <w:t>sa</w:t>
            </w:r>
          </w:p>
          <w:p w14:paraId="464A902F" w14:textId="77777777" w:rsidR="00AA45E7" w:rsidRDefault="001018CA">
            <w:pPr>
              <w:pStyle w:val="TableParagraph"/>
              <w:spacing w:before="11" w:line="227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toksikologijom</w:t>
            </w:r>
          </w:p>
        </w:tc>
        <w:tc>
          <w:tcPr>
            <w:tcW w:w="1134" w:type="dxa"/>
          </w:tcPr>
          <w:p w14:paraId="358A25B4" w14:textId="77777777" w:rsidR="00AA45E7" w:rsidRDefault="001018CA">
            <w:pPr>
              <w:pStyle w:val="TableParagraph"/>
              <w:spacing w:before="128"/>
              <w:ind w:left="9"/>
            </w:pPr>
            <w:r>
              <w:rPr>
                <w:color w:val="231F20"/>
              </w:rPr>
              <w:t>V</w:t>
            </w:r>
            <w:r>
              <w:rPr>
                <w:color w:val="231F20"/>
                <w:spacing w:val="-8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  <w:spacing w:val="-5"/>
              </w:rPr>
              <w:t>VI</w:t>
            </w:r>
          </w:p>
        </w:tc>
        <w:tc>
          <w:tcPr>
            <w:tcW w:w="1038" w:type="dxa"/>
          </w:tcPr>
          <w:p w14:paraId="0FD540F0" w14:textId="77777777" w:rsidR="00AA45E7" w:rsidRDefault="001018CA">
            <w:pPr>
              <w:pStyle w:val="TableParagraph"/>
              <w:spacing w:before="128"/>
              <w:ind w:left="10"/>
            </w:pPr>
            <w:r>
              <w:rPr>
                <w:color w:val="231F20"/>
                <w:spacing w:val="-5"/>
              </w:rPr>
              <w:t>120</w:t>
            </w:r>
          </w:p>
        </w:tc>
        <w:tc>
          <w:tcPr>
            <w:tcW w:w="1413" w:type="dxa"/>
          </w:tcPr>
          <w:p w14:paraId="0328E2CD" w14:textId="77777777" w:rsidR="00AA45E7" w:rsidRDefault="001018CA">
            <w:pPr>
              <w:pStyle w:val="TableParagraph"/>
              <w:spacing w:before="128"/>
              <w:ind w:left="10"/>
            </w:pPr>
            <w:r>
              <w:rPr>
                <w:color w:val="231F20"/>
                <w:spacing w:val="-10"/>
              </w:rPr>
              <w:t>9</w:t>
            </w:r>
          </w:p>
        </w:tc>
      </w:tr>
      <w:tr w:rsidR="00AA45E7" w14:paraId="14CF70E2" w14:textId="77777777">
        <w:trPr>
          <w:trHeight w:val="272"/>
        </w:trPr>
        <w:tc>
          <w:tcPr>
            <w:tcW w:w="3087" w:type="dxa"/>
          </w:tcPr>
          <w:p w14:paraId="3228DFD6" w14:textId="77777777" w:rsidR="00AA45E7" w:rsidRDefault="001018CA">
            <w:pPr>
              <w:pStyle w:val="TableParagraph"/>
              <w:spacing w:line="242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Biofizika</w:t>
            </w:r>
            <w:r>
              <w:rPr>
                <w:b/>
                <w:color w:val="231F20"/>
                <w:spacing w:val="-10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u</w:t>
            </w:r>
            <w:r>
              <w:rPr>
                <w:b/>
                <w:color w:val="231F20"/>
                <w:spacing w:val="-9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radiologiji</w:t>
            </w:r>
          </w:p>
        </w:tc>
        <w:tc>
          <w:tcPr>
            <w:tcW w:w="1134" w:type="dxa"/>
          </w:tcPr>
          <w:p w14:paraId="651FD2A2" w14:textId="77777777" w:rsidR="00AA45E7" w:rsidRDefault="001018CA">
            <w:pPr>
              <w:pStyle w:val="TableParagraph"/>
              <w:spacing w:line="242" w:lineRule="exact"/>
              <w:ind w:left="9"/>
            </w:pPr>
            <w:r>
              <w:rPr>
                <w:color w:val="231F20"/>
                <w:spacing w:val="-10"/>
              </w:rPr>
              <w:t>V</w:t>
            </w:r>
          </w:p>
        </w:tc>
        <w:tc>
          <w:tcPr>
            <w:tcW w:w="1038" w:type="dxa"/>
          </w:tcPr>
          <w:p w14:paraId="10E06C0B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5"/>
              </w:rPr>
              <w:t>10</w:t>
            </w:r>
          </w:p>
        </w:tc>
        <w:tc>
          <w:tcPr>
            <w:tcW w:w="1413" w:type="dxa"/>
          </w:tcPr>
          <w:p w14:paraId="0C9D97A6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10"/>
              </w:rPr>
              <w:t>1</w:t>
            </w:r>
          </w:p>
        </w:tc>
      </w:tr>
      <w:tr w:rsidR="00AA45E7" w14:paraId="6428FF4D" w14:textId="77777777">
        <w:trPr>
          <w:trHeight w:val="302"/>
        </w:trPr>
        <w:tc>
          <w:tcPr>
            <w:tcW w:w="3087" w:type="dxa"/>
          </w:tcPr>
          <w:p w14:paraId="752A3CB4" w14:textId="77777777" w:rsidR="00AA45E7" w:rsidRDefault="001018CA">
            <w:pPr>
              <w:pStyle w:val="TableParagraph"/>
              <w:spacing w:before="26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Epidemiologija</w:t>
            </w:r>
          </w:p>
        </w:tc>
        <w:tc>
          <w:tcPr>
            <w:tcW w:w="1134" w:type="dxa"/>
          </w:tcPr>
          <w:p w14:paraId="7067C4D7" w14:textId="77777777" w:rsidR="00AA45E7" w:rsidRDefault="001018CA">
            <w:pPr>
              <w:pStyle w:val="TableParagraph"/>
              <w:spacing w:before="26"/>
              <w:ind w:left="9"/>
            </w:pPr>
            <w:r>
              <w:rPr>
                <w:color w:val="231F20"/>
              </w:rPr>
              <w:t>V</w:t>
            </w:r>
            <w:r>
              <w:rPr>
                <w:color w:val="231F20"/>
                <w:spacing w:val="-8"/>
              </w:rPr>
              <w:t xml:space="preserve"> </w:t>
            </w:r>
            <w:r>
              <w:rPr>
                <w:color w:val="231F20"/>
              </w:rPr>
              <w:t>+</w:t>
            </w:r>
            <w:r>
              <w:rPr>
                <w:color w:val="231F20"/>
                <w:spacing w:val="-7"/>
              </w:rPr>
              <w:t xml:space="preserve"> </w:t>
            </w:r>
            <w:r>
              <w:rPr>
                <w:color w:val="231F20"/>
                <w:spacing w:val="-5"/>
              </w:rPr>
              <w:t>VI</w:t>
            </w:r>
          </w:p>
        </w:tc>
        <w:tc>
          <w:tcPr>
            <w:tcW w:w="1038" w:type="dxa"/>
          </w:tcPr>
          <w:p w14:paraId="57F76B42" w14:textId="77777777" w:rsidR="00AA45E7" w:rsidRDefault="001018CA">
            <w:pPr>
              <w:pStyle w:val="TableParagraph"/>
              <w:spacing w:before="26"/>
              <w:ind w:left="10"/>
            </w:pPr>
            <w:r>
              <w:rPr>
                <w:color w:val="231F20"/>
                <w:spacing w:val="-5"/>
              </w:rPr>
              <w:t>55</w:t>
            </w:r>
          </w:p>
        </w:tc>
        <w:tc>
          <w:tcPr>
            <w:tcW w:w="1413" w:type="dxa"/>
          </w:tcPr>
          <w:p w14:paraId="49DAA642" w14:textId="77777777" w:rsidR="00AA45E7" w:rsidRDefault="001018CA">
            <w:pPr>
              <w:pStyle w:val="TableParagraph"/>
              <w:spacing w:before="26"/>
              <w:ind w:left="10"/>
            </w:pPr>
            <w:r>
              <w:rPr>
                <w:color w:val="231F20"/>
                <w:spacing w:val="-10"/>
              </w:rPr>
              <w:t>4</w:t>
            </w:r>
          </w:p>
        </w:tc>
      </w:tr>
      <w:tr w:rsidR="00AA45E7" w14:paraId="1A61BC1F" w14:textId="77777777">
        <w:trPr>
          <w:trHeight w:val="585"/>
        </w:trPr>
        <w:tc>
          <w:tcPr>
            <w:tcW w:w="3087" w:type="dxa"/>
          </w:tcPr>
          <w:p w14:paraId="13D71833" w14:textId="77777777" w:rsidR="00AA45E7" w:rsidRDefault="001018CA">
            <w:pPr>
              <w:pStyle w:val="TableParagraph"/>
              <w:spacing w:before="35" w:line="249" w:lineRule="auto"/>
              <w:ind w:left="107" w:right="901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Medicinska</w:t>
            </w:r>
            <w:r>
              <w:rPr>
                <w:b/>
                <w:color w:val="231F20"/>
                <w:spacing w:val="-1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statistika</w:t>
            </w:r>
            <w:r>
              <w:rPr>
                <w:b/>
                <w:color w:val="231F20"/>
                <w:spacing w:val="-1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i informatika</w:t>
            </w:r>
          </w:p>
        </w:tc>
        <w:tc>
          <w:tcPr>
            <w:tcW w:w="1134" w:type="dxa"/>
          </w:tcPr>
          <w:p w14:paraId="3DC80D3B" w14:textId="77777777" w:rsidR="00AA45E7" w:rsidRDefault="001018CA">
            <w:pPr>
              <w:pStyle w:val="TableParagraph"/>
              <w:spacing w:before="167"/>
              <w:ind w:left="9"/>
            </w:pPr>
            <w:r>
              <w:rPr>
                <w:color w:val="231F20"/>
                <w:spacing w:val="-10"/>
              </w:rPr>
              <w:t>V</w:t>
            </w:r>
          </w:p>
        </w:tc>
        <w:tc>
          <w:tcPr>
            <w:tcW w:w="1038" w:type="dxa"/>
          </w:tcPr>
          <w:p w14:paraId="3EB06CD2" w14:textId="77777777" w:rsidR="00AA45E7" w:rsidRDefault="001018CA">
            <w:pPr>
              <w:pStyle w:val="TableParagraph"/>
              <w:spacing w:before="167"/>
              <w:ind w:left="10"/>
            </w:pPr>
            <w:r>
              <w:rPr>
                <w:color w:val="231F20"/>
                <w:spacing w:val="-5"/>
              </w:rPr>
              <w:t>50</w:t>
            </w:r>
          </w:p>
        </w:tc>
        <w:tc>
          <w:tcPr>
            <w:tcW w:w="1413" w:type="dxa"/>
          </w:tcPr>
          <w:p w14:paraId="114B8CB5" w14:textId="77777777" w:rsidR="00AA45E7" w:rsidRDefault="001018CA">
            <w:pPr>
              <w:pStyle w:val="TableParagraph"/>
              <w:spacing w:before="167"/>
              <w:ind w:left="10"/>
            </w:pPr>
            <w:r>
              <w:rPr>
                <w:color w:val="231F20"/>
                <w:spacing w:val="-10"/>
              </w:rPr>
              <w:t>3</w:t>
            </w:r>
          </w:p>
        </w:tc>
      </w:tr>
      <w:tr w:rsidR="00AA45E7" w14:paraId="40497689" w14:textId="77777777">
        <w:trPr>
          <w:trHeight w:val="272"/>
        </w:trPr>
        <w:tc>
          <w:tcPr>
            <w:tcW w:w="3087" w:type="dxa"/>
          </w:tcPr>
          <w:p w14:paraId="327AA5DD" w14:textId="77777777" w:rsidR="00AA45E7" w:rsidRDefault="001018CA">
            <w:pPr>
              <w:pStyle w:val="TableParagraph"/>
              <w:spacing w:line="242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5</w:t>
            </w:r>
          </w:p>
        </w:tc>
        <w:tc>
          <w:tcPr>
            <w:tcW w:w="1134" w:type="dxa"/>
          </w:tcPr>
          <w:p w14:paraId="2639D665" w14:textId="77777777" w:rsidR="00AA45E7" w:rsidRDefault="001018CA">
            <w:pPr>
              <w:pStyle w:val="TableParagraph"/>
              <w:spacing w:line="242" w:lineRule="exact"/>
              <w:ind w:left="9"/>
            </w:pPr>
            <w:r>
              <w:rPr>
                <w:color w:val="231F20"/>
                <w:spacing w:val="-10"/>
              </w:rPr>
              <w:t>V</w:t>
            </w:r>
          </w:p>
        </w:tc>
        <w:tc>
          <w:tcPr>
            <w:tcW w:w="1038" w:type="dxa"/>
          </w:tcPr>
          <w:p w14:paraId="13E2A2A2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5"/>
              </w:rPr>
              <w:t>30</w:t>
            </w:r>
          </w:p>
        </w:tc>
        <w:tc>
          <w:tcPr>
            <w:tcW w:w="1413" w:type="dxa"/>
          </w:tcPr>
          <w:p w14:paraId="7885CE54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10"/>
              </w:rPr>
              <w:t>2</w:t>
            </w:r>
          </w:p>
        </w:tc>
      </w:tr>
      <w:tr w:rsidR="00AA45E7" w14:paraId="03D2A6D6" w14:textId="77777777">
        <w:trPr>
          <w:trHeight w:val="272"/>
        </w:trPr>
        <w:tc>
          <w:tcPr>
            <w:tcW w:w="3087" w:type="dxa"/>
          </w:tcPr>
          <w:p w14:paraId="5D552FB9" w14:textId="77777777" w:rsidR="00AA45E7" w:rsidRDefault="001018CA">
            <w:pPr>
              <w:pStyle w:val="TableParagraph"/>
              <w:spacing w:line="242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6</w:t>
            </w:r>
          </w:p>
        </w:tc>
        <w:tc>
          <w:tcPr>
            <w:tcW w:w="1134" w:type="dxa"/>
          </w:tcPr>
          <w:p w14:paraId="2814B0C3" w14:textId="77777777" w:rsidR="00AA45E7" w:rsidRDefault="001018CA">
            <w:pPr>
              <w:pStyle w:val="TableParagraph"/>
              <w:spacing w:line="242" w:lineRule="exact"/>
              <w:ind w:left="9"/>
            </w:pPr>
            <w:r>
              <w:rPr>
                <w:color w:val="231F20"/>
                <w:spacing w:val="-5"/>
              </w:rPr>
              <w:t>VI</w:t>
            </w:r>
          </w:p>
        </w:tc>
        <w:tc>
          <w:tcPr>
            <w:tcW w:w="1038" w:type="dxa"/>
          </w:tcPr>
          <w:p w14:paraId="3CCDF98A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5"/>
              </w:rPr>
              <w:t>30</w:t>
            </w:r>
          </w:p>
        </w:tc>
        <w:tc>
          <w:tcPr>
            <w:tcW w:w="1413" w:type="dxa"/>
          </w:tcPr>
          <w:p w14:paraId="44EAEEA9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10"/>
              </w:rPr>
              <w:t>2</w:t>
            </w:r>
          </w:p>
        </w:tc>
      </w:tr>
      <w:tr w:rsidR="00AA45E7" w14:paraId="5931AF22" w14:textId="77777777">
        <w:trPr>
          <w:trHeight w:val="272"/>
        </w:trPr>
        <w:tc>
          <w:tcPr>
            <w:tcW w:w="3087" w:type="dxa"/>
          </w:tcPr>
          <w:p w14:paraId="43570043" w14:textId="77777777" w:rsidR="00AA45E7" w:rsidRDefault="001018CA">
            <w:pPr>
              <w:pStyle w:val="TableParagraph"/>
              <w:spacing w:line="242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Obaveze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u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nastavi</w:t>
            </w:r>
          </w:p>
        </w:tc>
        <w:tc>
          <w:tcPr>
            <w:tcW w:w="1134" w:type="dxa"/>
          </w:tcPr>
          <w:p w14:paraId="7BB1DDBB" w14:textId="77777777" w:rsidR="00AA45E7" w:rsidRDefault="00AA45E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38" w:type="dxa"/>
          </w:tcPr>
          <w:p w14:paraId="71945581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5"/>
              </w:rPr>
              <w:t>80</w:t>
            </w:r>
          </w:p>
        </w:tc>
        <w:tc>
          <w:tcPr>
            <w:tcW w:w="1413" w:type="dxa"/>
          </w:tcPr>
          <w:p w14:paraId="62A11864" w14:textId="77777777" w:rsidR="00AA45E7" w:rsidRDefault="001018CA">
            <w:pPr>
              <w:pStyle w:val="TableParagraph"/>
              <w:spacing w:line="242" w:lineRule="exact"/>
              <w:ind w:left="10"/>
            </w:pPr>
            <w:r>
              <w:rPr>
                <w:color w:val="231F20"/>
                <w:spacing w:val="-10"/>
              </w:rPr>
              <w:t>3</w:t>
            </w:r>
          </w:p>
        </w:tc>
      </w:tr>
    </w:tbl>
    <w:p w14:paraId="6218A063" w14:textId="77777777" w:rsidR="00AA45E7" w:rsidRDefault="001018CA">
      <w:pPr>
        <w:pStyle w:val="Heading3"/>
        <w:spacing w:before="154"/>
        <w:ind w:left="913"/>
      </w:pPr>
      <w:r>
        <w:rPr>
          <w:color w:val="231F20"/>
          <w:spacing w:val="-6"/>
        </w:rPr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PATOLOGIJA</w:t>
      </w:r>
    </w:p>
    <w:p w14:paraId="65CDEB86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27D173A9" w14:textId="77777777" w:rsidR="00AA45E7" w:rsidRDefault="001018CA">
      <w:pPr>
        <w:pStyle w:val="BodyText"/>
        <w:spacing w:before="0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Patologije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>zna:</w:t>
      </w:r>
    </w:p>
    <w:p w14:paraId="294ED72A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Uzroke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mehanizam oštećenja ćelija, kompenzatorne reverzibilne me- hanizme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prate,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ireverzibilne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promene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ćeliji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apoptoze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nekro- ze, kao i mehanizme reparacije.</w:t>
      </w:r>
    </w:p>
    <w:p w14:paraId="50A125A5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9"/>
        </w:tabs>
        <w:spacing w:before="3"/>
        <w:ind w:left="1189" w:right="0" w:hanging="339"/>
        <w:jc w:val="both"/>
      </w:pPr>
      <w:r>
        <w:rPr>
          <w:color w:val="231F20"/>
          <w:spacing w:val="-2"/>
        </w:rPr>
        <w:t>Etiološku klasifikaciju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morfološke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oblike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poremećaja razvoja</w:t>
      </w:r>
    </w:p>
    <w:p w14:paraId="512E1E68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Opštu patologiju tumora s</w:t>
      </w:r>
      <w:r>
        <w:rPr>
          <w:color w:val="231F20"/>
        </w:rPr>
        <w:t>a osnovama kancerogeneze i principe savre- mene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morfološko-histogenetske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klasifikacije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neoplazmi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celini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poje- dinim organskim sistemima</w:t>
      </w:r>
    </w:p>
    <w:p w14:paraId="71515219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Degenerativne i metaboličke bolesti krvnih sudova. Morfološke i funk- cionalne osnove urođenih srčanih mana. Oblike ishemijske bolest srca. Hipertenzivnu bolest srca Bolesti valvula. Kardiomiopatije. Osnove pa- tologije perikarda.</w:t>
      </w:r>
    </w:p>
    <w:p w14:paraId="57C76C83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  <w:spacing w:val="-2"/>
        </w:rPr>
        <w:t>Patologiju bronhija. Cirk</w:t>
      </w:r>
      <w:r>
        <w:rPr>
          <w:color w:val="231F20"/>
          <w:spacing w:val="-2"/>
        </w:rPr>
        <w:t xml:space="preserve">ulatorne poremećaje u plućima. ARDS. Zapalje- </w:t>
      </w:r>
      <w:r>
        <w:rPr>
          <w:color w:val="231F20"/>
        </w:rPr>
        <w:t>nja pluća. Restriktivne i opstruktivne bolesti. Osnove patologije pleure.</w:t>
      </w:r>
    </w:p>
    <w:p w14:paraId="189AB8EE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Osnove povišenog intrakranijalnog pritisaka, edema mozga i hidroce- falusa. Morfološki supstrat kod trauma mozga i kičmene moždine. Ce-</w:t>
      </w:r>
    </w:p>
    <w:p w14:paraId="02B5460D" w14:textId="77777777" w:rsidR="00AA45E7" w:rsidRDefault="00AA45E7">
      <w:pPr>
        <w:spacing w:line="249" w:lineRule="auto"/>
        <w:jc w:val="both"/>
        <w:sectPr w:rsidR="00AA45E7">
          <w:pgSz w:w="8400" w:h="11910"/>
          <w:pgMar w:top="680" w:right="400" w:bottom="600" w:left="0" w:header="0" w:footer="419" w:gutter="0"/>
          <w:cols w:space="720"/>
        </w:sectPr>
      </w:pPr>
    </w:p>
    <w:p w14:paraId="7F4D0E0D" w14:textId="77777777" w:rsidR="00AA45E7" w:rsidRDefault="001018CA">
      <w:pPr>
        <w:pStyle w:val="BodyText"/>
        <w:spacing w:before="99" w:line="249" w:lineRule="auto"/>
        <w:ind w:firstLine="0"/>
      </w:pPr>
      <w:r>
        <w:rPr>
          <w:color w:val="231F20"/>
        </w:rPr>
        <w:lastRenderedPageBreak/>
        <w:t>rebro-vaskularne bolesti. Infektivna oboljenja. Demijelinizirajuće i ne- urodegenerativne bolesti. Bazične patološke procese perifernog nerva i skeletnih mišića.</w:t>
      </w:r>
    </w:p>
    <w:p w14:paraId="4A2104CE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Bolesti glomerula. Promene na bubrezima kod sistemskih bolesti. Op- strukcij</w:t>
      </w:r>
      <w:r>
        <w:rPr>
          <w:color w:val="231F20"/>
        </w:rPr>
        <w:t>e urinarnog trakta. Akutnu i hroničnu bubrežnu insuficijenciju.</w:t>
      </w:r>
    </w:p>
    <w:p w14:paraId="6FC23BF5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Dismetaboličke hepatopatije.Akutne i hronične hepatitise. Alkoholnu bolest jetre. Holestazu. Cirozu jetre. Holelitijazu. Holecistitise.</w:t>
      </w:r>
    </w:p>
    <w:p w14:paraId="09832024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8"/>
          <w:tab w:val="left" w:pos="1190"/>
        </w:tabs>
        <w:spacing w:before="1" w:line="249" w:lineRule="auto"/>
        <w:jc w:val="both"/>
      </w:pPr>
      <w:r>
        <w:rPr>
          <w:color w:val="231F20"/>
        </w:rPr>
        <w:t>Zapaljenja i reaktivna stanja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ženskog genitalnog trakta.Gestacione bo- lesti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placente.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Vaskularna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oštećenja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zapaljenja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muškog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genital- nog trakta.</w:t>
      </w:r>
    </w:p>
    <w:p w14:paraId="0674BB8E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7"/>
          <w:tab w:val="left" w:pos="1190"/>
        </w:tabs>
        <w:spacing w:before="3" w:line="249" w:lineRule="auto"/>
        <w:ind w:right="447"/>
        <w:jc w:val="both"/>
      </w:pPr>
      <w:r>
        <w:rPr>
          <w:color w:val="231F20"/>
          <w:spacing w:val="-2"/>
        </w:rPr>
        <w:t xml:space="preserve">Metaboličke bolesti. Sistemske bolesti sa skeletnim manifestacijama i za- </w:t>
      </w:r>
      <w:r>
        <w:rPr>
          <w:color w:val="231F20"/>
        </w:rPr>
        <w:t>paljenja.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Degenerativna,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inflamatorna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metabolička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</w:t>
      </w:r>
      <w:r>
        <w:rPr>
          <w:color w:val="231F20"/>
        </w:rPr>
        <w:t>boljenja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zglobova, sinovije i mekih tkiva.</w:t>
      </w:r>
    </w:p>
    <w:p w14:paraId="474BEC16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Morfološke 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funkcionalne promene hipofize, štitaste žlezde, paratireo- ideje, endokrinog pankreasa i nadbubrežne žlezde. Zapaljenja i fibroci- stičnu promenu dojke.</w:t>
      </w:r>
    </w:p>
    <w:p w14:paraId="46ACD5FE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9"/>
        </w:tabs>
        <w:spacing w:before="3"/>
        <w:ind w:left="1189" w:right="0" w:hanging="339"/>
        <w:jc w:val="both"/>
      </w:pPr>
      <w:r>
        <w:rPr>
          <w:color w:val="231F20"/>
        </w:rPr>
        <w:t>Oboljenja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organa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>čula.</w:t>
      </w:r>
    </w:p>
    <w:p w14:paraId="6F9A4E7B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Terminologiju kožnih bolesti. Inflamatorne bolesti i bolesti adneksa kože. Deponovanje endogenih materija u koži.</w:t>
      </w:r>
    </w:p>
    <w:p w14:paraId="0DC1C364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8"/>
          <w:tab w:val="left" w:pos="1190"/>
        </w:tabs>
        <w:spacing w:before="1" w:line="249" w:lineRule="auto"/>
        <w:ind w:right="447"/>
        <w:jc w:val="both"/>
      </w:pPr>
      <w:r>
        <w:rPr>
          <w:color w:val="231F20"/>
        </w:rPr>
        <w:t>Reaktivne promene limfnog tkiva. Limfome. Morfološke promene kod anemije,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policitemije,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leukemije,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mijelodisplastičnog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sindroma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hronič- ne m</w:t>
      </w:r>
      <w:r>
        <w:rPr>
          <w:color w:val="231F20"/>
        </w:rPr>
        <w:t>ijeloproliferativne bolesti.Oboljenja slezine.</w:t>
      </w:r>
    </w:p>
    <w:p w14:paraId="5D718CCC" w14:textId="77777777" w:rsidR="00AA45E7" w:rsidRDefault="001018CA">
      <w:pPr>
        <w:pStyle w:val="ListParagraph"/>
        <w:numPr>
          <w:ilvl w:val="0"/>
          <w:numId w:val="29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Oboljenja nosa i paranazalnih sinusa, nazofarinksa, larinksa, farinksa, hipofarinksa, dušnika, usne šupljine, pljuvačnih žlezda, tonzila i medi- jastinuma. Vaskularne, neuromuskularne promene i zapaljenja dige</w:t>
      </w:r>
      <w:r>
        <w:rPr>
          <w:color w:val="231F20"/>
        </w:rPr>
        <w:t>stiv- nog trakta. Malapsorpcioni sindrom. Osnove patologije peritoneuma.</w:t>
      </w:r>
    </w:p>
    <w:p w14:paraId="68335429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143091DF" w14:textId="77777777" w:rsidR="00AA45E7" w:rsidRDefault="001018CA">
      <w:pPr>
        <w:pStyle w:val="Heading3"/>
      </w:pPr>
      <w:r>
        <w:rPr>
          <w:color w:val="231F20"/>
          <w:spacing w:val="-8"/>
        </w:rPr>
        <w:lastRenderedPageBreak/>
        <w:t>ISHODI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8"/>
        </w:rPr>
        <w:t>PREDMETA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8"/>
        </w:rPr>
        <w:t>PATOLOŠKA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8"/>
        </w:rPr>
        <w:t>FIZIOLOGIJA</w:t>
      </w:r>
    </w:p>
    <w:p w14:paraId="2658DDD9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3A438C66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  <w:spacing w:val="-6"/>
        </w:rPr>
        <w:t>Nakon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6"/>
        </w:rPr>
        <w:t>odslušane nastave i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6"/>
        </w:rPr>
        <w:t>položenog ispita iz Patološke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6"/>
        </w:rPr>
        <w:t>fiziologije, student zna:</w:t>
      </w:r>
    </w:p>
    <w:p w14:paraId="4C6DF23B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da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definiše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objasni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dejstvo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fizičkih,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hemijskih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bioloških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etioloških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fak- tora na organizam i interpretira njihovu interakciju od molekularnog nivoa pa do nivoa celog organizma.</w:t>
      </w:r>
    </w:p>
    <w:p w14:paraId="30F29EB8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da definiše i objasni osnovne simptome i znake zapaljenja, kao nespeci- fične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zaštite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organizma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defini</w:t>
      </w:r>
      <w:r>
        <w:rPr>
          <w:color w:val="231F20"/>
        </w:rPr>
        <w:t>še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patofiziološke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mehanizme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njih dovode, kao i promene koje se javljaju u organizmu.</w:t>
      </w:r>
    </w:p>
    <w:p w14:paraId="66BFD827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mehanizme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nastanka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specifične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zaštite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organizma,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etiopato- genezu autoimunskih bolesti i reakcija preosetljivosti, kao i efekte aler- gijskih reakcija na različitim organskim sistemima.</w:t>
      </w:r>
    </w:p>
    <w:p w14:paraId="68D42BCE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8"/>
        </w:tabs>
        <w:spacing w:before="3"/>
        <w:ind w:left="1188" w:right="0" w:hanging="338"/>
        <w:jc w:val="both"/>
      </w:pPr>
      <w:r>
        <w:rPr>
          <w:color w:val="231F20"/>
        </w:rPr>
        <w:t>etiopatogenezu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metabolizma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organskih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materija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2"/>
        </w:rPr>
        <w:t>(ugljenih-</w:t>
      </w:r>
    </w:p>
    <w:p w14:paraId="2EA15D4C" w14:textId="77777777" w:rsidR="00AA45E7" w:rsidRDefault="001018CA">
      <w:pPr>
        <w:pStyle w:val="BodyText"/>
        <w:spacing w:line="249" w:lineRule="auto"/>
        <w:ind w:firstLine="0"/>
      </w:pPr>
      <w:r>
        <w:rPr>
          <w:color w:val="231F20"/>
        </w:rPr>
        <w:t>-hidrata, proteina, masti, vitamina), patofiziološke aspekte enzimopatija 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metaboličke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aspekte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ateroskleroze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šećerne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(Diabetes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mellitus).</w:t>
      </w:r>
    </w:p>
    <w:p w14:paraId="7F84EFD1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7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etiopatogenezu poremećaja metabolizma vode i elektrolita i poremećaja acido-bazne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ravnoteže;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objas</w:t>
      </w:r>
      <w:r>
        <w:rPr>
          <w:color w:val="231F20"/>
        </w:rPr>
        <w:t>ni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znake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simptome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prate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ove </w:t>
      </w:r>
      <w:r>
        <w:rPr>
          <w:color w:val="231F20"/>
          <w:spacing w:val="-2"/>
        </w:rPr>
        <w:t>poremećaje.</w:t>
      </w:r>
    </w:p>
    <w:p w14:paraId="29F12282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7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etiologiju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patogenezu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malignih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tumora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opštih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promena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javljaju u organizmu sa malignim tumorima</w:t>
      </w:r>
    </w:p>
    <w:p w14:paraId="22C59930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da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definiše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etiološke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faktore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dovode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sindroma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šoka,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objasni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me- hanizme u razvoju sindroma šoka i molekulske osnove šoka.</w:t>
      </w:r>
    </w:p>
    <w:p w14:paraId="1192969D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8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da definiše i objasni osnovne mehanizme hemodinamskih poremećaja kod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srčane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slabosti,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hemodinamske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poremećaje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prate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oštećenje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srča- nih zalistaka, opiše osnovne etiološke faktore i mehanizm</w:t>
      </w:r>
      <w:r>
        <w:rPr>
          <w:color w:val="231F20"/>
        </w:rPr>
        <w:t>e nastanka ar- terijske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hipertenzije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hipotenzije,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etiološke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faktore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mehanizme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nastan- ka, ali i posledica ishemijske bolesti srca, interpretira elektrofiziološke</w:t>
      </w:r>
      <w:r>
        <w:rPr>
          <w:color w:val="231F20"/>
          <w:spacing w:val="80"/>
          <w:w w:val="150"/>
        </w:rPr>
        <w:t xml:space="preserve"> </w:t>
      </w:r>
      <w:r>
        <w:rPr>
          <w:color w:val="231F20"/>
        </w:rPr>
        <w:t>i biohemijske parametre koji prate ishemijsku bolest srca, interpretira etiopatogenezu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</w:t>
      </w:r>
      <w:r>
        <w:rPr>
          <w:color w:val="231F20"/>
        </w:rPr>
        <w:t>lektrofiziološke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pokazatelje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srčanog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ritma i zna funkcionalne testove koji se mogu primeniti u ispitivanju kardio- vaskularnog sistema.</w:t>
      </w:r>
    </w:p>
    <w:p w14:paraId="3FA8C626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8"/>
          <w:tab w:val="left" w:pos="1190"/>
        </w:tabs>
        <w:spacing w:before="8" w:line="249" w:lineRule="auto"/>
        <w:jc w:val="both"/>
      </w:pPr>
      <w:r>
        <w:rPr>
          <w:color w:val="231F20"/>
        </w:rPr>
        <w:t>etiopatogenezu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regulacije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disanja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cirkulacije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 plućima, funkcionalne testove za ispitivanje respiratornog sistema, eti- opatogenezu poremećaja disajnih puteva i alveolo-kapilarnog sistema i mehanizme nastanka poremećaja u sklopu opstruktivnih i restriktivnih bolesti pluća.</w:t>
      </w:r>
    </w:p>
    <w:p w14:paraId="48C673B9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7"/>
          <w:tab w:val="left" w:pos="1190"/>
        </w:tabs>
        <w:spacing w:before="5" w:line="249" w:lineRule="auto"/>
        <w:jc w:val="both"/>
      </w:pPr>
      <w:r>
        <w:rPr>
          <w:color w:val="231F20"/>
        </w:rPr>
        <w:t>etiopatogenezu poremećaja h</w:t>
      </w:r>
      <w:r>
        <w:rPr>
          <w:color w:val="231F20"/>
        </w:rPr>
        <w:t>ematopoeznih organa, mehanizme pore- mećaja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crvene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bele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krvne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loze,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limfoproliferativnih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bolesti,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leukemija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</w:p>
    <w:p w14:paraId="00526AD6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74D9330F" w14:textId="77777777" w:rsidR="00AA45E7" w:rsidRDefault="001018CA">
      <w:pPr>
        <w:pStyle w:val="BodyText"/>
        <w:spacing w:before="99" w:line="249" w:lineRule="auto"/>
        <w:ind w:firstLine="0"/>
      </w:pPr>
      <w:r>
        <w:rPr>
          <w:color w:val="231F20"/>
        </w:rPr>
        <w:lastRenderedPageBreak/>
        <w:t>limfoma,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opiše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uzroke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posledice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hemostaze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hemoragičkih </w:t>
      </w:r>
      <w:r>
        <w:rPr>
          <w:color w:val="231F20"/>
          <w:spacing w:val="-2"/>
        </w:rPr>
        <w:t>sindroma.</w:t>
      </w:r>
    </w:p>
    <w:p w14:paraId="4B88C3CE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etiopatogenezu poremećaja motorike i pasaže gastrointestinalnog trak- ta,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mehanizme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želudačne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sekrecije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intestinalne apsorpcije, zna da definiše poremećaje egzokrinih funkcija pankreasa i interpretira biohemijske parametre koji prate ove poremećaje. Takođe, zna da opiše mehanizme nastanka poremećaja cirkulacije kod oboljenja jetre, interpretira poremećaje se</w:t>
      </w:r>
      <w:r>
        <w:rPr>
          <w:color w:val="231F20"/>
        </w:rPr>
        <w:t>kretorne funkcije jetre sa aspekta etio- logije,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patogeneze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posledičnih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biohemijskih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pokazatelja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navedenih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po- remećaja, kao i metaboličke poremećaje koji prate insuficijenciju jetre.</w:t>
      </w:r>
    </w:p>
    <w:p w14:paraId="58CC99B7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8"/>
          <w:tab w:val="left" w:pos="1190"/>
        </w:tabs>
        <w:spacing w:before="7" w:line="249" w:lineRule="auto"/>
        <w:jc w:val="both"/>
      </w:pPr>
      <w:r>
        <w:rPr>
          <w:color w:val="231F20"/>
        </w:rPr>
        <w:t>etiopatogenezu poremećaja urinarnog sistema na nivou glomerula i tu- b</w:t>
      </w:r>
      <w:r>
        <w:rPr>
          <w:color w:val="231F20"/>
        </w:rPr>
        <w:t>ula, interpretira nalaze funkcionalnih ispitivanja urinarnog sistema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>kod poremećaja glomerulo-tubularnog vodeno-elektrolitnog balansa i poremećaja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sastava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urina,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definiše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etiopatološke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osnove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renalnih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vasku- lopatija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renalne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insuficijencije,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sistem</w:t>
      </w:r>
      <w:r>
        <w:rPr>
          <w:color w:val="231F20"/>
        </w:rPr>
        <w:t>ske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manifestacije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navedenih poremećaja, opiše osnovne principe etiopatogeneze litijaze urinarnog </w:t>
      </w:r>
      <w:r>
        <w:rPr>
          <w:color w:val="231F20"/>
          <w:spacing w:val="-2"/>
        </w:rPr>
        <w:t>trakta.</w:t>
      </w:r>
    </w:p>
    <w:p w14:paraId="3C31E031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7"/>
          <w:tab w:val="left" w:pos="1190"/>
        </w:tabs>
        <w:spacing w:before="6" w:line="249" w:lineRule="auto"/>
        <w:ind w:right="449"/>
        <w:jc w:val="both"/>
      </w:pPr>
      <w:r>
        <w:rPr>
          <w:color w:val="231F20"/>
        </w:rPr>
        <w:t>da opiše etiopatogenezu poremećaja regulacije funkcije endokrinih žle- zda (hipofize, štitaste žlezde, paraštitaste žlezde, nadbubrežne žlezde i polnih</w:t>
      </w:r>
      <w:r>
        <w:rPr>
          <w:color w:val="231F20"/>
        </w:rPr>
        <w:t xml:space="preserve"> žlezda), mehanizme nastanka znakova i simptoma navedenih poremećaja, interpretira biohemijske pokazatelje endokrinopatija, zna funkcionalne testove za ispitivanje endokrinih žlezda, definiše osnovne aspekte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menopauze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poremećaja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koštano-zglobnog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sistema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posebnim osvrtom na osteoporozu.</w:t>
      </w:r>
    </w:p>
    <w:p w14:paraId="6072820E" w14:textId="77777777" w:rsidR="00AA45E7" w:rsidRDefault="001018CA">
      <w:pPr>
        <w:pStyle w:val="ListParagraph"/>
        <w:numPr>
          <w:ilvl w:val="0"/>
          <w:numId w:val="28"/>
        </w:numPr>
        <w:tabs>
          <w:tab w:val="left" w:pos="1188"/>
          <w:tab w:val="left" w:pos="1190"/>
        </w:tabs>
        <w:spacing w:before="7" w:line="249" w:lineRule="auto"/>
        <w:ind w:right="447"/>
        <w:jc w:val="both"/>
      </w:pPr>
      <w:r>
        <w:rPr>
          <w:color w:val="231F20"/>
        </w:rPr>
        <w:t xml:space="preserve">etiologiju i patogenetske mehanizme poremećaja centranog i perifernog nervnog sistema i to: poremećaje razdražljivosti i provodljivosti nerv- nih imuplsa, poremećaje motorike, mišićne kontrakcije i mišićnog to- nusa, poremećaje somatosenzornog sistema, sa </w:t>
      </w:r>
      <w:r>
        <w:rPr>
          <w:color w:val="231F20"/>
        </w:rPr>
        <w:t>posebnim osvrtom na fenomen bola, poremećaje integrativnih funkcija centralnog nervnog sistema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spavanja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svesti,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etiološke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činioce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dovode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do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epileptičkih pražnjenja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vidove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epileptičnih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napada,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etiologiju,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patogenezu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posledi- ce poremećaja hemod</w:t>
      </w:r>
      <w:r>
        <w:rPr>
          <w:color w:val="231F20"/>
        </w:rPr>
        <w:t>inamike moždane cirkulacije, etiopatogenezu por- mećaja čula vida i sluha i reakcije perifernih nervnih struktura na ošte- ćenje.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Takođe,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interpretira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rezultate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testova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ispitivanje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funkcije autonomnog nervnog sistema i mehanizme poremećaja ove fu</w:t>
      </w:r>
      <w:r>
        <w:rPr>
          <w:color w:val="231F20"/>
        </w:rPr>
        <w:t>nkcije.</w:t>
      </w:r>
    </w:p>
    <w:p w14:paraId="23F42D27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6974F161" w14:textId="77777777" w:rsidR="00AA45E7" w:rsidRDefault="001018CA">
      <w:pPr>
        <w:pStyle w:val="Heading3"/>
      </w:pPr>
      <w:r>
        <w:rPr>
          <w:color w:val="231F20"/>
          <w:spacing w:val="6"/>
          <w:w w:val="90"/>
        </w:rPr>
        <w:lastRenderedPageBreak/>
        <w:t>ISHODI</w:t>
      </w:r>
      <w:r>
        <w:rPr>
          <w:color w:val="231F20"/>
          <w:spacing w:val="4"/>
          <w:w w:val="90"/>
        </w:rPr>
        <w:t xml:space="preserve"> </w:t>
      </w:r>
      <w:r>
        <w:rPr>
          <w:color w:val="231F20"/>
          <w:spacing w:val="6"/>
          <w:w w:val="90"/>
        </w:rPr>
        <w:t>PREDMETA</w:t>
      </w:r>
      <w:r>
        <w:rPr>
          <w:color w:val="231F20"/>
          <w:spacing w:val="5"/>
          <w:w w:val="90"/>
        </w:rPr>
        <w:t xml:space="preserve"> </w:t>
      </w:r>
      <w:r>
        <w:rPr>
          <w:color w:val="231F20"/>
          <w:spacing w:val="6"/>
          <w:w w:val="90"/>
        </w:rPr>
        <w:t>KLINIČKA</w:t>
      </w:r>
      <w:r>
        <w:rPr>
          <w:color w:val="231F20"/>
          <w:spacing w:val="2"/>
          <w:w w:val="90"/>
        </w:rPr>
        <w:t xml:space="preserve"> </w:t>
      </w:r>
      <w:r>
        <w:rPr>
          <w:color w:val="231F20"/>
          <w:spacing w:val="-2"/>
          <w:w w:val="90"/>
        </w:rPr>
        <w:t>PROPEDEVTIKA</w:t>
      </w:r>
    </w:p>
    <w:p w14:paraId="465D09A1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7A4734D6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Nakon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predmeta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Klinička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propedevti- ka očekivani ishodi učenja su:</w:t>
      </w:r>
    </w:p>
    <w:p w14:paraId="18C2DD4C" w14:textId="77777777" w:rsidR="00AA45E7" w:rsidRDefault="001018CA">
      <w:pPr>
        <w:pStyle w:val="ListParagraph"/>
        <w:numPr>
          <w:ilvl w:val="0"/>
          <w:numId w:val="27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upoznat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principima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organizacije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kliničkog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rada,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ambulant- nih pregleda, rada sa hospitalizovanim bolesnicima, konzilijarnog odlu- čivanja i timskog rada.</w:t>
      </w:r>
    </w:p>
    <w:p w14:paraId="06B0614A" w14:textId="77777777" w:rsidR="00AA45E7" w:rsidRDefault="001018CA">
      <w:pPr>
        <w:pStyle w:val="ListParagraph"/>
        <w:numPr>
          <w:ilvl w:val="0"/>
          <w:numId w:val="27"/>
        </w:numPr>
        <w:tabs>
          <w:tab w:val="left" w:pos="1189"/>
        </w:tabs>
        <w:spacing w:before="3"/>
        <w:ind w:left="1189" w:right="0" w:hanging="339"/>
        <w:jc w:val="both"/>
      </w:pPr>
      <w:r>
        <w:rPr>
          <w:color w:val="231F20"/>
        </w:rPr>
        <w:t>Student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prepoznaje simptome 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znake internističkih </w:t>
      </w:r>
      <w:r>
        <w:rPr>
          <w:color w:val="231F20"/>
          <w:spacing w:val="-2"/>
        </w:rPr>
        <w:t>bolesti.</w:t>
      </w:r>
    </w:p>
    <w:p w14:paraId="3790FB98" w14:textId="77777777" w:rsidR="00AA45E7" w:rsidRDefault="001018CA">
      <w:pPr>
        <w:pStyle w:val="ListParagraph"/>
        <w:numPr>
          <w:ilvl w:val="0"/>
          <w:numId w:val="27"/>
        </w:numPr>
        <w:tabs>
          <w:tab w:val="left" w:pos="1188"/>
        </w:tabs>
        <w:spacing w:before="11"/>
        <w:ind w:left="1188" w:right="0" w:hanging="338"/>
        <w:jc w:val="both"/>
      </w:pPr>
      <w:r>
        <w:rPr>
          <w:color w:val="231F20"/>
        </w:rPr>
        <w:t>Savladao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veštine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potrebne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internistički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klinički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pregled.</w:t>
      </w:r>
    </w:p>
    <w:p w14:paraId="5010DA66" w14:textId="77777777" w:rsidR="00AA45E7" w:rsidRDefault="001018CA">
      <w:pPr>
        <w:pStyle w:val="ListParagraph"/>
        <w:numPr>
          <w:ilvl w:val="0"/>
          <w:numId w:val="27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U stanju je da interpretira nalaz kliničkog pregleda u kontekstu simpto- ma bolesti.</w:t>
      </w:r>
    </w:p>
    <w:p w14:paraId="31974F46" w14:textId="77777777" w:rsidR="00AA45E7" w:rsidRDefault="001018CA">
      <w:pPr>
        <w:pStyle w:val="ListParagraph"/>
        <w:numPr>
          <w:ilvl w:val="0"/>
          <w:numId w:val="27"/>
        </w:numPr>
        <w:tabs>
          <w:tab w:val="left" w:pos="1187"/>
          <w:tab w:val="left" w:pos="1190"/>
        </w:tabs>
        <w:spacing w:line="249" w:lineRule="auto"/>
        <w:ind w:right="447"/>
      </w:pPr>
      <w:r>
        <w:rPr>
          <w:color w:val="231F20"/>
        </w:rPr>
        <w:t>Izgradio je adekvatan stav i profesionalni odnos prema bolesnicima, uz puno poštovanje etičkih principa, zaštite privatnosti i prava pacijenata.</w:t>
      </w:r>
    </w:p>
    <w:p w14:paraId="14C91091" w14:textId="77777777" w:rsidR="00AA45E7" w:rsidRDefault="001018CA">
      <w:pPr>
        <w:pStyle w:val="ListParagraph"/>
        <w:numPr>
          <w:ilvl w:val="0"/>
          <w:numId w:val="27"/>
        </w:numPr>
        <w:tabs>
          <w:tab w:val="left" w:pos="1188"/>
        </w:tabs>
        <w:ind w:left="1188" w:right="0" w:hanging="338"/>
      </w:pPr>
      <w:r>
        <w:rPr>
          <w:color w:val="231F20"/>
        </w:rPr>
        <w:t>Poznaje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vođenja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dokumentacije.</w:t>
      </w:r>
    </w:p>
    <w:p w14:paraId="008D3FE1" w14:textId="77777777" w:rsidR="00AA45E7" w:rsidRDefault="00AA45E7">
      <w:pPr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5D84CDE" w14:textId="77777777" w:rsidR="00AA45E7" w:rsidRDefault="001018CA">
      <w:pPr>
        <w:pStyle w:val="Heading3"/>
      </w:pPr>
      <w:r>
        <w:rPr>
          <w:color w:val="231F20"/>
          <w:spacing w:val="2"/>
          <w:w w:val="90"/>
        </w:rPr>
        <w:lastRenderedPageBreak/>
        <w:t>ISHODI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2"/>
          <w:w w:val="90"/>
        </w:rPr>
        <w:t>PREDMETA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2"/>
          <w:w w:val="90"/>
        </w:rPr>
        <w:t>FARMAKOLOGIJA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2"/>
          <w:w w:val="90"/>
        </w:rPr>
        <w:t>SA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2"/>
          <w:w w:val="90"/>
        </w:rPr>
        <w:t>TOKSIKOLOGIJOM</w:t>
      </w:r>
    </w:p>
    <w:p w14:paraId="1609A7FC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0B7E2A7E" w14:textId="77777777" w:rsidR="00AA45E7" w:rsidRDefault="001018CA">
      <w:pPr>
        <w:pStyle w:val="BodyText"/>
        <w:spacing w:before="1" w:line="249" w:lineRule="auto"/>
        <w:ind w:left="850" w:right="447" w:firstLine="0"/>
      </w:pPr>
      <w:r>
        <w:rPr>
          <w:color w:val="231F20"/>
          <w:spacing w:val="-2"/>
        </w:rPr>
        <w:t>Posle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završene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nastave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položenog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ispita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iz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Farmakologije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sa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 xml:space="preserve">toksikologijom, </w:t>
      </w:r>
      <w:r>
        <w:rPr>
          <w:color w:val="231F20"/>
        </w:rPr>
        <w:t>student poseduje sledeća znanja:</w:t>
      </w:r>
    </w:p>
    <w:p w14:paraId="0230E33E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90"/>
          <w:tab w:val="left" w:pos="1232"/>
        </w:tabs>
        <w:spacing w:before="1" w:line="249" w:lineRule="auto"/>
        <w:ind w:hanging="341"/>
        <w:jc w:val="both"/>
      </w:pPr>
      <w:r>
        <w:rPr>
          <w:color w:val="231F20"/>
        </w:rPr>
        <w:t>Predmet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proučavanja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farmakologije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naučne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discipline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okviru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me- dicinskih nauka</w:t>
      </w:r>
    </w:p>
    <w:p w14:paraId="288A6F3B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89"/>
        </w:tabs>
        <w:ind w:left="1189" w:right="0" w:hanging="339"/>
        <w:jc w:val="both"/>
      </w:pPr>
      <w:r>
        <w:rPr>
          <w:color w:val="231F20"/>
        </w:rPr>
        <w:t>Pojam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leka,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poreklo,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načini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dobijanja</w:t>
      </w:r>
    </w:p>
    <w:p w14:paraId="61D9FCA1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87"/>
          <w:tab w:val="left" w:pos="1190"/>
        </w:tabs>
        <w:spacing w:before="11" w:line="249" w:lineRule="auto"/>
        <w:ind w:hanging="341"/>
        <w:jc w:val="both"/>
      </w:pPr>
      <w:r>
        <w:rPr>
          <w:color w:val="231F20"/>
        </w:rPr>
        <w:t>Osnovni postulati i pojmovi vezani za mehanizam dejstva (farmakodi- namiju) i farmakološka dejstva lekovitih supstanci</w:t>
      </w:r>
    </w:p>
    <w:p w14:paraId="02BDA74D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87"/>
          <w:tab w:val="left" w:pos="1190"/>
        </w:tabs>
        <w:spacing w:line="249" w:lineRule="auto"/>
        <w:ind w:hanging="341"/>
        <w:jc w:val="both"/>
      </w:pPr>
      <w:r>
        <w:rPr>
          <w:color w:val="231F20"/>
        </w:rPr>
        <w:t>Kvantitativni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aspekti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dejstva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lekova,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činioci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utiču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dejstvo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lekova, promene pri ponavljanom davanju lekova</w:t>
      </w:r>
    </w:p>
    <w:p w14:paraId="40C7DD49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87"/>
          <w:tab w:val="left" w:pos="1190"/>
        </w:tabs>
        <w:spacing w:line="249" w:lineRule="auto"/>
        <w:ind w:hanging="341"/>
        <w:jc w:val="both"/>
      </w:pPr>
      <w:r>
        <w:rPr>
          <w:color w:val="231F20"/>
        </w:rPr>
        <w:t>Generalni principi far</w:t>
      </w:r>
      <w:r>
        <w:rPr>
          <w:color w:val="231F20"/>
        </w:rPr>
        <w:t>makokinetike i njenog značaja za dejstvo lekova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 xml:space="preserve">u odnosu na njihovu resorpciju, distribuciju, biotransformaciju i elimi- </w:t>
      </w:r>
      <w:r>
        <w:rPr>
          <w:color w:val="231F20"/>
          <w:spacing w:val="-2"/>
        </w:rPr>
        <w:t>naciju</w:t>
      </w:r>
    </w:p>
    <w:p w14:paraId="4E8108B8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88"/>
        </w:tabs>
        <w:spacing w:before="3"/>
        <w:ind w:left="1188" w:right="0" w:hanging="338"/>
      </w:pPr>
      <w:r>
        <w:rPr>
          <w:color w:val="231F20"/>
        </w:rPr>
        <w:t>Podela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neželjenih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reakcija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prema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>lekovima</w:t>
      </w:r>
    </w:p>
    <w:p w14:paraId="47386B76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90"/>
        </w:tabs>
        <w:spacing w:before="11"/>
        <w:ind w:right="0" w:hanging="340"/>
      </w:pPr>
      <w:r>
        <w:rPr>
          <w:color w:val="231F20"/>
        </w:rPr>
        <w:t>Zavisnost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od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lekova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mehanizmi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nastanka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tipovi</w:t>
      </w:r>
    </w:p>
    <w:p w14:paraId="5A7F67EE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Značaj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osnovna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podela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interakcija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među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lekovima</w:t>
      </w:r>
    </w:p>
    <w:p w14:paraId="64C2FC09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88"/>
          <w:tab w:val="left" w:pos="1190"/>
        </w:tabs>
        <w:spacing w:before="11" w:line="249" w:lineRule="auto"/>
        <w:ind w:hanging="341"/>
        <w:jc w:val="both"/>
      </w:pPr>
      <w:r>
        <w:rPr>
          <w:color w:val="231F20"/>
        </w:rPr>
        <w:t>Poznavanje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osnovnih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principa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toksikologije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najčešćih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akutnih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hronič- nih trovanja u svakodnevnoj praksi</w:t>
      </w:r>
    </w:p>
    <w:p w14:paraId="274BD8A9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87"/>
          <w:tab w:val="left" w:pos="1190"/>
        </w:tabs>
        <w:spacing w:before="1" w:line="249" w:lineRule="auto"/>
        <w:ind w:right="447" w:hanging="341"/>
        <w:jc w:val="both"/>
      </w:pPr>
      <w:r>
        <w:rPr>
          <w:color w:val="231F20"/>
        </w:rPr>
        <w:t>Farmakološke karakteristike osnovnih grupa lekova (farmakologija autonomnog nervnog sistema i lekova koji utiču na metabolizam pro- staglandina i inflamaciju, farmakologija antimikrobnih lekova, farma- kologija kardiovaskularnog sistema, farmakologija krvi</w:t>
      </w:r>
      <w:r>
        <w:rPr>
          <w:color w:val="231F20"/>
        </w:rPr>
        <w:t xml:space="preserve"> i tkiva, imu- nofarmakologija, farmakologija respiratornog sistema, farmakologija gastrointestinalnog sistema, farmakologija endokrinog sistema i vitami- na, farmakologija centralnog nervnog sistema, toksikologija)</w:t>
      </w:r>
    </w:p>
    <w:p w14:paraId="23C39ABF" w14:textId="77777777" w:rsidR="00AA45E7" w:rsidRDefault="001018CA">
      <w:pPr>
        <w:pStyle w:val="ListParagraph"/>
        <w:numPr>
          <w:ilvl w:val="0"/>
          <w:numId w:val="26"/>
        </w:numPr>
        <w:tabs>
          <w:tab w:val="left" w:pos="1187"/>
          <w:tab w:val="left" w:pos="1190"/>
        </w:tabs>
        <w:spacing w:before="7" w:line="249" w:lineRule="auto"/>
        <w:ind w:hanging="341"/>
        <w:jc w:val="both"/>
      </w:pPr>
      <w:r>
        <w:rPr>
          <w:color w:val="231F20"/>
        </w:rPr>
        <w:t>Sticanje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inicijalnih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veština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formiranj</w:t>
      </w:r>
      <w:r>
        <w:rPr>
          <w:color w:val="231F20"/>
        </w:rPr>
        <w:t>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stavova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neophodnih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racional- no propisivanje lekova.</w:t>
      </w:r>
    </w:p>
    <w:p w14:paraId="22145294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00B0AC4B" w14:textId="77777777" w:rsidR="00AA45E7" w:rsidRDefault="001018CA">
      <w:pPr>
        <w:pStyle w:val="Heading3"/>
        <w:jc w:val="left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6"/>
        </w:rPr>
        <w:t>BIOFIZIKE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6"/>
        </w:rPr>
        <w:t>U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6"/>
        </w:rPr>
        <w:t>RADIOLOGIJI</w:t>
      </w:r>
    </w:p>
    <w:p w14:paraId="14CE7963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50139106" w14:textId="77777777" w:rsidR="00AA45E7" w:rsidRDefault="001018CA">
      <w:pPr>
        <w:pStyle w:val="BodyText"/>
        <w:spacing w:before="1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kolokvijuma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Biofizike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radiologiji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zna:</w:t>
      </w:r>
    </w:p>
    <w:p w14:paraId="19AF7227" w14:textId="77777777" w:rsidR="00AA45E7" w:rsidRDefault="001018CA">
      <w:pPr>
        <w:pStyle w:val="ListParagraph"/>
        <w:numPr>
          <w:ilvl w:val="0"/>
          <w:numId w:val="25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Fizičke osnove elektromagnetnih talasa, stukturu materije i nestabilno- sti jezgra, radioaktivnih raspada i eliminacije radioizotopa.</w:t>
      </w:r>
    </w:p>
    <w:p w14:paraId="7ABB1197" w14:textId="77777777" w:rsidR="00AA45E7" w:rsidRDefault="001018CA">
      <w:pPr>
        <w:pStyle w:val="ListParagraph"/>
        <w:numPr>
          <w:ilvl w:val="0"/>
          <w:numId w:val="25"/>
        </w:numPr>
        <w:tabs>
          <w:tab w:val="left" w:pos="1188"/>
          <w:tab w:val="left" w:pos="1190"/>
        </w:tabs>
        <w:spacing w:before="1" w:line="249" w:lineRule="auto"/>
      </w:pPr>
      <w:r>
        <w:rPr>
          <w:color w:val="231F20"/>
        </w:rPr>
        <w:t>Mehanizame interakcije svih vrsta jonizujućih zračenja i materije i spo- soban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rešavanja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problema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zakona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slabljen</w:t>
      </w:r>
      <w:r>
        <w:rPr>
          <w:color w:val="231F20"/>
        </w:rPr>
        <w:t>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jonizujućih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zračenja.</w:t>
      </w:r>
    </w:p>
    <w:p w14:paraId="759EBC5F" w14:textId="77777777" w:rsidR="00AA45E7" w:rsidRDefault="001018CA">
      <w:pPr>
        <w:pStyle w:val="ListParagraph"/>
        <w:numPr>
          <w:ilvl w:val="0"/>
          <w:numId w:val="25"/>
        </w:numPr>
        <w:tabs>
          <w:tab w:val="left" w:pos="1187"/>
          <w:tab w:val="left" w:pos="1190"/>
        </w:tabs>
        <w:spacing w:line="249" w:lineRule="auto"/>
        <w:ind w:right="447"/>
      </w:pPr>
      <w:r>
        <w:rPr>
          <w:color w:val="231F20"/>
        </w:rPr>
        <w:t>Veličine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kojima se kvantifikuje interakcija zračenja i materije čime se opisuje interakcija zračenja i biološkog sistema.</w:t>
      </w:r>
    </w:p>
    <w:p w14:paraId="65AD85B7" w14:textId="77777777" w:rsidR="00AA45E7" w:rsidRDefault="001018CA">
      <w:pPr>
        <w:pStyle w:val="ListParagraph"/>
        <w:numPr>
          <w:ilvl w:val="0"/>
          <w:numId w:val="25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Fizičke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detekcije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jonizujućeg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zračenja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detektore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zračenja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ra- diologiji i nuklearnoj medicini.</w:t>
      </w:r>
    </w:p>
    <w:p w14:paraId="4CEFAB66" w14:textId="77777777" w:rsidR="00AA45E7" w:rsidRDefault="001018CA">
      <w:pPr>
        <w:pStyle w:val="ListParagraph"/>
        <w:numPr>
          <w:ilvl w:val="0"/>
          <w:numId w:val="25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Osnovne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parametre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rendgenske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slike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fizičkih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principa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radiografije,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flu- oroskopije i kompjuterizovane tomografije.</w:t>
      </w:r>
    </w:p>
    <w:p w14:paraId="218F53CE" w14:textId="77777777" w:rsidR="00AA45E7" w:rsidRDefault="001018CA">
      <w:pPr>
        <w:pStyle w:val="ListParagraph"/>
        <w:numPr>
          <w:ilvl w:val="0"/>
          <w:numId w:val="25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 xml:space="preserve">Načine prikazivanja slike ultrazvučnim i NMR uređajem u medicinskoj </w:t>
      </w:r>
      <w:r>
        <w:rPr>
          <w:color w:val="231F20"/>
          <w:spacing w:val="-2"/>
        </w:rPr>
        <w:t>dijagnostici.</w:t>
      </w:r>
    </w:p>
    <w:p w14:paraId="128EC0F5" w14:textId="77777777" w:rsidR="00AA45E7" w:rsidRDefault="00AA45E7">
      <w:pPr>
        <w:spacing w:line="249" w:lineRule="auto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098D368C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EPIDEMIOLOGIJA</w:t>
      </w:r>
    </w:p>
    <w:p w14:paraId="09724D8A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01154ED9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Nakon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Epidemiologije,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će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biti osposobljen da:</w:t>
      </w:r>
    </w:p>
    <w:p w14:paraId="297E98A6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>sagleda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predmet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izučavanja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epidemiologije,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njen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odnos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prema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kli- ničkim disciplinama i granama preventivne medicine;</w:t>
      </w:r>
    </w:p>
    <w:p w14:paraId="78B2EC86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izračunava i analizira pokazatelje obolevanja i umiranja u popula</w:t>
      </w:r>
      <w:r>
        <w:rPr>
          <w:color w:val="231F20"/>
        </w:rPr>
        <w:t>ciji, prati trendove kretanja (promene učestalosti) u obolevanju i umiranju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od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određenih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bolesti,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poredi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zdravstveno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stanje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našoj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zemlji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drugim zemljama u svetu i prepoznaje i ukazuje na prioritete u sistemu zdrav- stvene zaštite;</w:t>
      </w:r>
    </w:p>
    <w:p w14:paraId="0328BC51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7"/>
          <w:tab w:val="left" w:pos="1190"/>
        </w:tabs>
        <w:spacing w:before="5" w:line="249" w:lineRule="auto"/>
        <w:ind w:right="447"/>
        <w:jc w:val="both"/>
      </w:pPr>
      <w:r>
        <w:rPr>
          <w:color w:val="231F20"/>
        </w:rPr>
        <w:t>koristi izvore podataka o stanovništvu i izvore podataka o obolevanju i umiranju, promoviše prijavljivanje bolesti, prepozna prednosti i nedo- statke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svakog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pojed</w:t>
      </w:r>
      <w:r>
        <w:rPr>
          <w:color w:val="231F20"/>
        </w:rPr>
        <w:t>inog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izvora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podataka,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izabere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najbolje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pro- ceni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zdravstvenog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stanja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stanovništna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trendova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oboljevanja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umiranja;</w:t>
      </w:r>
    </w:p>
    <w:p w14:paraId="4CCD3363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opiše dizajn epidemioloških studija u istraživanju (deskriptivnih, anali- tičkih i eksperimentalnih), da analizira i tumači rezu</w:t>
      </w:r>
      <w:r>
        <w:rPr>
          <w:color w:val="231F20"/>
        </w:rPr>
        <w:t>ltate svojih i drugih istraživanja u identifikovanju i kavntifikovanju faktora rizika;</w:t>
      </w:r>
    </w:p>
    <w:p w14:paraId="77392D23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90"/>
          <w:tab w:val="left" w:pos="1238"/>
        </w:tabs>
        <w:spacing w:before="3" w:line="249" w:lineRule="auto"/>
        <w:jc w:val="both"/>
      </w:pPr>
      <w:r>
        <w:rPr>
          <w:color w:val="231F20"/>
        </w:rPr>
        <w:t>da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prepozna različite vrste pristrasnosti u istraživanju i proceni najkva- litetnije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dokaze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medicini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osnovu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kojih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pišu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stručna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metodološka upustva i planiraju preventivne aktivnosti;</w:t>
      </w:r>
    </w:p>
    <w:p w14:paraId="67859631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razume koncept uzročnosti u epidemiologiji, tripove međusobne po- vezanosti, dovoljni i nepohodni uzrok nastanka poremećaja zdravlja i različite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modele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bolesti,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prepozna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karike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može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najlakše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de- lovati u cilju prevencije i suzbijanja bolesti;</w:t>
      </w:r>
    </w:p>
    <w:p w14:paraId="0ADFC705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razume različite nivoe prevencije, da može da predloži odgovarajuće preventivne mere kako na individualnom tako i na populacionom nivou</w:t>
      </w:r>
    </w:p>
    <w:p w14:paraId="45E2CFE6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da razume značaj i važnost imunizacije za zdravlje pojedina</w:t>
      </w:r>
      <w:r>
        <w:rPr>
          <w:color w:val="231F20"/>
        </w:rPr>
        <w:t>ca i stanov- ništva,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da razlikuje različite vrste vakcina i njihovu primenu, da zna indikacije i kontraindikacije za primenu pojedinih vakcina, da razume koncept kolektivnog imuniteta u prevenciji zaraznih bolesti,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da aktiv- no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učestvuje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promovisanju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sprovođenju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imunizacije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najefikasnije preventivne mere u borbi protiv zaraznih bolesti.</w:t>
      </w:r>
    </w:p>
    <w:p w14:paraId="294E9687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8"/>
          <w:tab w:val="left" w:pos="1190"/>
        </w:tabs>
        <w:spacing w:before="6" w:line="249" w:lineRule="auto"/>
        <w:ind w:right="447"/>
        <w:jc w:val="both"/>
      </w:pPr>
      <w:r>
        <w:rPr>
          <w:color w:val="231F20"/>
        </w:rPr>
        <w:t>da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razlikuje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različite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vrste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skrininga,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izrčunava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senzitivnost,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specifičnost i pouzdanost skrining testova, procenjuje kriterijume za uvođenje skri- ninga u nacion</w:t>
      </w:r>
      <w:r>
        <w:rPr>
          <w:color w:val="231F20"/>
        </w:rPr>
        <w:t>alne programe zdravstvene zaštite i moguće pristrasnosti u efektima sprovođenja skrininga, kao i da aktivo učestvuje u promovi- sanju i sprovođenju određenih skrining programa.</w:t>
      </w:r>
    </w:p>
    <w:p w14:paraId="46F18911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3B242AB7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7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da razume sve korake u istraživanju epidemije (od definisanja</w:t>
      </w:r>
      <w:r>
        <w:rPr>
          <w:color w:val="231F20"/>
        </w:rPr>
        <w:t xml:space="preserve"> slučaja, populacije u riziku, preko postavljanja i testiranja hipoteze o mogućem izvoru i putu širenja bolesti do predlaganja odgovarajućih protivepide- mijskih mera);</w:t>
      </w:r>
    </w:p>
    <w:p w14:paraId="75878AA4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sagleda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tipove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javnozdravstvenog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nadzora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aktivno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učestvuje u nadzoru.</w:t>
      </w:r>
    </w:p>
    <w:p w14:paraId="6BDE9F73" w14:textId="77777777" w:rsidR="00AA45E7" w:rsidRDefault="001018CA">
      <w:pPr>
        <w:pStyle w:val="ListParagraph"/>
        <w:numPr>
          <w:ilvl w:val="0"/>
          <w:numId w:val="24"/>
        </w:numPr>
        <w:tabs>
          <w:tab w:val="left" w:pos="1189"/>
        </w:tabs>
        <w:ind w:left="1189" w:right="0" w:hanging="339"/>
        <w:jc w:val="both"/>
      </w:pPr>
      <w:r>
        <w:rPr>
          <w:color w:val="231F20"/>
        </w:rPr>
        <w:t>primenjuje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znanje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bolničkim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infekcijama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kliničkoj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epidemiologiji</w:t>
      </w:r>
    </w:p>
    <w:p w14:paraId="5697F1F1" w14:textId="77777777" w:rsidR="00AA45E7" w:rsidRDefault="00AA45E7">
      <w:pPr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1E298B6F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MEDICINSKA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STATISTIKA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INFORMATIKA</w:t>
      </w:r>
    </w:p>
    <w:p w14:paraId="3AD6F5D8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63A2351C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Nakon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statistike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infor- matike, student zna:</w:t>
      </w:r>
    </w:p>
    <w:p w14:paraId="60DC649D" w14:textId="77777777" w:rsidR="00AA45E7" w:rsidRDefault="001018CA">
      <w:pPr>
        <w:pStyle w:val="ListParagraph"/>
        <w:numPr>
          <w:ilvl w:val="0"/>
          <w:numId w:val="23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>Predmet proučavanja medicinske statistike i informatike, značaj stica- nja bazičnih znanja i veština statistike i informatike u medicini koja su neophodna za razumevanje mehanizama prisutnih u zdravih i bolesnih ljudi (grupa), u</w:t>
      </w:r>
      <w:r>
        <w:rPr>
          <w:color w:val="231F20"/>
        </w:rPr>
        <w:t xml:space="preserve"> medicinskom/zdravstvenom odlučivanju koje je nezao- bilazno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dijagnozi,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terapiji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prevenciji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obradi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komunikaciji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podataka, informacija i znanja u zdravstvenom sistemu.</w:t>
      </w:r>
    </w:p>
    <w:p w14:paraId="020CB507" w14:textId="77777777" w:rsidR="00AA45E7" w:rsidRDefault="001018CA">
      <w:pPr>
        <w:pStyle w:val="ListParagraph"/>
        <w:numPr>
          <w:ilvl w:val="0"/>
          <w:numId w:val="23"/>
        </w:numPr>
        <w:tabs>
          <w:tab w:val="left" w:pos="1188"/>
          <w:tab w:val="left" w:pos="1190"/>
        </w:tabs>
        <w:spacing w:before="6" w:line="249" w:lineRule="auto"/>
        <w:jc w:val="both"/>
      </w:pPr>
      <w:r>
        <w:rPr>
          <w:color w:val="231F20"/>
        </w:rPr>
        <w:t>Koji su tipovi medicinskih podataka, kako se prikupljaju i predstavljaju tabelarno i grafički</w:t>
      </w:r>
    </w:p>
    <w:p w14:paraId="3C8986CA" w14:textId="77777777" w:rsidR="00AA45E7" w:rsidRDefault="001018CA">
      <w:pPr>
        <w:pStyle w:val="ListParagraph"/>
        <w:numPr>
          <w:ilvl w:val="0"/>
          <w:numId w:val="23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Kako formirati uzorak, koje su vrste uzoraka i kako izračunati veličinu potrebnog uzorka</w:t>
      </w:r>
    </w:p>
    <w:p w14:paraId="0304C489" w14:textId="77777777" w:rsidR="00AA45E7" w:rsidRDefault="001018CA">
      <w:pPr>
        <w:pStyle w:val="ListParagraph"/>
        <w:numPr>
          <w:ilvl w:val="0"/>
          <w:numId w:val="23"/>
        </w:numPr>
        <w:tabs>
          <w:tab w:val="left" w:pos="1188"/>
        </w:tabs>
        <w:spacing w:before="1"/>
        <w:ind w:left="1188" w:right="0" w:hanging="338"/>
        <w:jc w:val="both"/>
      </w:pPr>
      <w:r>
        <w:rPr>
          <w:color w:val="231F20"/>
        </w:rPr>
        <w:t>Metode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opisivanje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medicinskih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podataka</w:t>
      </w:r>
    </w:p>
    <w:p w14:paraId="68F47B62" w14:textId="77777777" w:rsidR="00AA45E7" w:rsidRDefault="001018CA">
      <w:pPr>
        <w:pStyle w:val="ListParagraph"/>
        <w:numPr>
          <w:ilvl w:val="0"/>
          <w:numId w:val="23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Kako odabrati i primeniti stati</w:t>
      </w:r>
      <w:r>
        <w:rPr>
          <w:color w:val="231F20"/>
        </w:rPr>
        <w:t>stičke testove i metode u analizi medicin- skih podataka</w:t>
      </w:r>
    </w:p>
    <w:p w14:paraId="062E409D" w14:textId="77777777" w:rsidR="00AA45E7" w:rsidRDefault="001018CA">
      <w:pPr>
        <w:pStyle w:val="ListParagraph"/>
        <w:numPr>
          <w:ilvl w:val="0"/>
          <w:numId w:val="23"/>
        </w:numPr>
        <w:tabs>
          <w:tab w:val="left" w:pos="1188"/>
        </w:tabs>
        <w:ind w:left="1188" w:right="0" w:hanging="338"/>
      </w:pPr>
      <w:r>
        <w:rPr>
          <w:color w:val="231F20"/>
        </w:rPr>
        <w:t>Kako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interpretirati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statističke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2"/>
        </w:rPr>
        <w:t>zaključke</w:t>
      </w:r>
    </w:p>
    <w:p w14:paraId="377181A1" w14:textId="77777777" w:rsidR="00AA45E7" w:rsidRDefault="001018CA">
      <w:pPr>
        <w:pStyle w:val="ListParagraph"/>
        <w:numPr>
          <w:ilvl w:val="0"/>
          <w:numId w:val="23"/>
        </w:numPr>
        <w:tabs>
          <w:tab w:val="left" w:pos="1190"/>
        </w:tabs>
        <w:spacing w:before="11"/>
        <w:ind w:right="0" w:hanging="340"/>
      </w:pPr>
      <w:r>
        <w:rPr>
          <w:color w:val="231F20"/>
        </w:rPr>
        <w:t>Pretraživanje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medicinskih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2"/>
        </w:rPr>
        <w:t>informacija</w:t>
      </w:r>
    </w:p>
    <w:p w14:paraId="1886D8FA" w14:textId="77777777" w:rsidR="00AA45E7" w:rsidRDefault="001018CA">
      <w:pPr>
        <w:pStyle w:val="ListParagraph"/>
        <w:numPr>
          <w:ilvl w:val="0"/>
          <w:numId w:val="23"/>
        </w:numPr>
        <w:tabs>
          <w:tab w:val="left" w:pos="1188"/>
          <w:tab w:val="left" w:pos="1190"/>
        </w:tabs>
        <w:spacing w:before="11" w:line="249" w:lineRule="auto"/>
        <w:ind w:right="447"/>
      </w:pPr>
      <w:r>
        <w:rPr>
          <w:color w:val="231F20"/>
        </w:rPr>
        <w:t>Primenu medicinskog odlučivanja pri postavljanju dijagnoze i izboru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2"/>
        </w:rPr>
        <w:t>terapije</w:t>
      </w:r>
    </w:p>
    <w:p w14:paraId="083EC059" w14:textId="77777777" w:rsidR="00AA45E7" w:rsidRDefault="00AA45E7">
      <w:pPr>
        <w:spacing w:line="249" w:lineRule="auto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6A65BB6B" w14:textId="77777777" w:rsidR="00AA45E7" w:rsidRDefault="001018CA">
      <w:pPr>
        <w:pStyle w:val="Heading1"/>
        <w:tabs>
          <w:tab w:val="left" w:pos="2853"/>
          <w:tab w:val="left" w:pos="7540"/>
        </w:tabs>
      </w:pPr>
      <w:bookmarkStart w:id="2" w:name="_TOC_250002"/>
      <w:r>
        <w:rPr>
          <w:color w:val="231F20"/>
          <w:highlight w:val="lightGray"/>
        </w:rPr>
        <w:lastRenderedPageBreak/>
        <w:tab/>
      </w:r>
      <w:r>
        <w:rPr>
          <w:color w:val="231F20"/>
          <w:w w:val="90"/>
          <w:highlight w:val="lightGray"/>
        </w:rPr>
        <w:t>ČETVRTA</w:t>
      </w:r>
      <w:r>
        <w:rPr>
          <w:color w:val="231F20"/>
          <w:spacing w:val="57"/>
          <w:highlight w:val="lightGray"/>
        </w:rPr>
        <w:t xml:space="preserve"> </w:t>
      </w:r>
      <w:r>
        <w:rPr>
          <w:color w:val="231F20"/>
          <w:spacing w:val="-2"/>
          <w:highlight w:val="lightGray"/>
        </w:rPr>
        <w:t>GODINA</w:t>
      </w:r>
      <w:bookmarkEnd w:id="2"/>
      <w:r>
        <w:rPr>
          <w:color w:val="231F20"/>
          <w:highlight w:val="lightGray"/>
        </w:rPr>
        <w:tab/>
      </w:r>
    </w:p>
    <w:p w14:paraId="5BD3F4B3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20"/>
        </w:rPr>
      </w:pPr>
    </w:p>
    <w:p w14:paraId="6D5F6864" w14:textId="77777777" w:rsidR="00AA45E7" w:rsidRDefault="00AA45E7">
      <w:pPr>
        <w:pStyle w:val="BodyText"/>
        <w:spacing w:before="178"/>
        <w:ind w:left="0" w:right="0" w:firstLine="0"/>
        <w:jc w:val="left"/>
        <w:rPr>
          <w:b/>
          <w:sz w:val="20"/>
        </w:rPr>
      </w:pPr>
    </w:p>
    <w:tbl>
      <w:tblPr>
        <w:tblW w:w="0" w:type="auto"/>
        <w:tblInd w:w="88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30"/>
        <w:gridCol w:w="1156"/>
        <w:gridCol w:w="1009"/>
        <w:gridCol w:w="946"/>
      </w:tblGrid>
      <w:tr w:rsidR="00AA45E7" w14:paraId="42765F58" w14:textId="77777777">
        <w:trPr>
          <w:trHeight w:val="636"/>
        </w:trPr>
        <w:tc>
          <w:tcPr>
            <w:tcW w:w="3530" w:type="dxa"/>
          </w:tcPr>
          <w:p w14:paraId="0034BDB7" w14:textId="77777777" w:rsidR="00AA45E7" w:rsidRDefault="001018CA">
            <w:pPr>
              <w:pStyle w:val="TableParagraph"/>
              <w:spacing w:before="193"/>
              <w:ind w:left="9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Predmet</w:t>
            </w:r>
          </w:p>
        </w:tc>
        <w:tc>
          <w:tcPr>
            <w:tcW w:w="1156" w:type="dxa"/>
          </w:tcPr>
          <w:p w14:paraId="025ED2DA" w14:textId="77777777" w:rsidR="00AA45E7" w:rsidRDefault="001018CA">
            <w:pPr>
              <w:pStyle w:val="TableParagraph"/>
              <w:spacing w:before="193"/>
              <w:ind w:left="9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Semestar</w:t>
            </w:r>
          </w:p>
        </w:tc>
        <w:tc>
          <w:tcPr>
            <w:tcW w:w="1009" w:type="dxa"/>
          </w:tcPr>
          <w:p w14:paraId="0ACB9F9C" w14:textId="77777777" w:rsidR="00AA45E7" w:rsidRDefault="001018CA">
            <w:pPr>
              <w:pStyle w:val="TableParagraph"/>
              <w:spacing w:before="61" w:line="249" w:lineRule="auto"/>
              <w:ind w:left="201" w:firstLine="101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 xml:space="preserve">Broj </w:t>
            </w:r>
            <w:r>
              <w:rPr>
                <w:b/>
                <w:color w:val="231F20"/>
                <w:spacing w:val="-6"/>
              </w:rPr>
              <w:t>časova</w:t>
            </w:r>
          </w:p>
        </w:tc>
        <w:tc>
          <w:tcPr>
            <w:tcW w:w="946" w:type="dxa"/>
          </w:tcPr>
          <w:p w14:paraId="40B6DE2E" w14:textId="77777777" w:rsidR="00AA45E7" w:rsidRDefault="001018CA">
            <w:pPr>
              <w:pStyle w:val="TableParagraph"/>
              <w:spacing w:before="193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ECTS</w:t>
            </w:r>
          </w:p>
        </w:tc>
      </w:tr>
      <w:tr w:rsidR="00AA45E7" w14:paraId="509101DB" w14:textId="77777777">
        <w:trPr>
          <w:trHeight w:val="271"/>
        </w:trPr>
        <w:tc>
          <w:tcPr>
            <w:tcW w:w="3530" w:type="dxa"/>
          </w:tcPr>
          <w:p w14:paraId="52347FD8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Interna</w:t>
            </w:r>
            <w:r>
              <w:rPr>
                <w:b/>
                <w:color w:val="231F20"/>
                <w:spacing w:val="-4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medicina</w:t>
            </w:r>
          </w:p>
        </w:tc>
        <w:tc>
          <w:tcPr>
            <w:tcW w:w="1156" w:type="dxa"/>
          </w:tcPr>
          <w:p w14:paraId="4319693F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VII+VIII</w:t>
            </w:r>
          </w:p>
        </w:tc>
        <w:tc>
          <w:tcPr>
            <w:tcW w:w="1009" w:type="dxa"/>
          </w:tcPr>
          <w:p w14:paraId="40E75F51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400</w:t>
            </w:r>
          </w:p>
        </w:tc>
        <w:tc>
          <w:tcPr>
            <w:tcW w:w="946" w:type="dxa"/>
          </w:tcPr>
          <w:p w14:paraId="07408091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25</w:t>
            </w:r>
          </w:p>
        </w:tc>
      </w:tr>
      <w:tr w:rsidR="00AA45E7" w14:paraId="08FDCF82" w14:textId="77777777">
        <w:trPr>
          <w:trHeight w:val="271"/>
        </w:trPr>
        <w:tc>
          <w:tcPr>
            <w:tcW w:w="3530" w:type="dxa"/>
          </w:tcPr>
          <w:p w14:paraId="66011DD3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Infektivne</w:t>
            </w:r>
            <w:r>
              <w:rPr>
                <w:b/>
                <w:color w:val="231F20"/>
                <w:spacing w:val="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bolesti</w:t>
            </w:r>
          </w:p>
        </w:tc>
        <w:tc>
          <w:tcPr>
            <w:tcW w:w="1156" w:type="dxa"/>
          </w:tcPr>
          <w:p w14:paraId="53E21DBD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VII+VIII</w:t>
            </w:r>
          </w:p>
        </w:tc>
        <w:tc>
          <w:tcPr>
            <w:tcW w:w="1009" w:type="dxa"/>
          </w:tcPr>
          <w:p w14:paraId="249BBFB1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105</w:t>
            </w:r>
          </w:p>
        </w:tc>
        <w:tc>
          <w:tcPr>
            <w:tcW w:w="946" w:type="dxa"/>
          </w:tcPr>
          <w:p w14:paraId="0615AF96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6</w:t>
            </w:r>
          </w:p>
        </w:tc>
      </w:tr>
      <w:tr w:rsidR="00AA45E7" w14:paraId="080C6E87" w14:textId="77777777">
        <w:trPr>
          <w:trHeight w:val="271"/>
        </w:trPr>
        <w:tc>
          <w:tcPr>
            <w:tcW w:w="3530" w:type="dxa"/>
          </w:tcPr>
          <w:p w14:paraId="0C0E62AE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Neurologija</w:t>
            </w:r>
          </w:p>
        </w:tc>
        <w:tc>
          <w:tcPr>
            <w:tcW w:w="1156" w:type="dxa"/>
          </w:tcPr>
          <w:p w14:paraId="1EEC6662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VII</w:t>
            </w:r>
          </w:p>
        </w:tc>
        <w:tc>
          <w:tcPr>
            <w:tcW w:w="1009" w:type="dxa"/>
          </w:tcPr>
          <w:p w14:paraId="6E2087C7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90</w:t>
            </w:r>
          </w:p>
        </w:tc>
        <w:tc>
          <w:tcPr>
            <w:tcW w:w="946" w:type="dxa"/>
          </w:tcPr>
          <w:p w14:paraId="7105D6C0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6</w:t>
            </w:r>
          </w:p>
        </w:tc>
      </w:tr>
      <w:tr w:rsidR="00AA45E7" w14:paraId="4A136606" w14:textId="77777777">
        <w:trPr>
          <w:trHeight w:val="271"/>
        </w:trPr>
        <w:tc>
          <w:tcPr>
            <w:tcW w:w="3530" w:type="dxa"/>
          </w:tcPr>
          <w:p w14:paraId="5FF8DE5F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Psihijatrija</w:t>
            </w:r>
          </w:p>
        </w:tc>
        <w:tc>
          <w:tcPr>
            <w:tcW w:w="1156" w:type="dxa"/>
          </w:tcPr>
          <w:p w14:paraId="6977DE97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VIII</w:t>
            </w:r>
          </w:p>
        </w:tc>
        <w:tc>
          <w:tcPr>
            <w:tcW w:w="1009" w:type="dxa"/>
          </w:tcPr>
          <w:p w14:paraId="36A33F44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90</w:t>
            </w:r>
          </w:p>
        </w:tc>
        <w:tc>
          <w:tcPr>
            <w:tcW w:w="946" w:type="dxa"/>
          </w:tcPr>
          <w:p w14:paraId="2FBEE993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6</w:t>
            </w:r>
          </w:p>
        </w:tc>
      </w:tr>
      <w:tr w:rsidR="00AA45E7" w14:paraId="286462A3" w14:textId="77777777">
        <w:trPr>
          <w:trHeight w:val="271"/>
        </w:trPr>
        <w:tc>
          <w:tcPr>
            <w:tcW w:w="3530" w:type="dxa"/>
          </w:tcPr>
          <w:p w14:paraId="653DC1CE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Dermatovenerologija</w:t>
            </w:r>
          </w:p>
        </w:tc>
        <w:tc>
          <w:tcPr>
            <w:tcW w:w="1156" w:type="dxa"/>
          </w:tcPr>
          <w:p w14:paraId="0D40DC92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VII</w:t>
            </w:r>
          </w:p>
        </w:tc>
        <w:tc>
          <w:tcPr>
            <w:tcW w:w="1009" w:type="dxa"/>
          </w:tcPr>
          <w:p w14:paraId="0C5A93A0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75</w:t>
            </w:r>
          </w:p>
        </w:tc>
        <w:tc>
          <w:tcPr>
            <w:tcW w:w="946" w:type="dxa"/>
          </w:tcPr>
          <w:p w14:paraId="09DE18A7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5</w:t>
            </w:r>
          </w:p>
        </w:tc>
      </w:tr>
      <w:tr w:rsidR="00AA45E7" w14:paraId="75A5937E" w14:textId="77777777">
        <w:trPr>
          <w:trHeight w:val="271"/>
        </w:trPr>
        <w:tc>
          <w:tcPr>
            <w:tcW w:w="3530" w:type="dxa"/>
          </w:tcPr>
          <w:p w14:paraId="2E28C1E3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Radiologija</w:t>
            </w:r>
          </w:p>
        </w:tc>
        <w:tc>
          <w:tcPr>
            <w:tcW w:w="1156" w:type="dxa"/>
          </w:tcPr>
          <w:p w14:paraId="6CA2DD8E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VII+VIII</w:t>
            </w:r>
          </w:p>
        </w:tc>
        <w:tc>
          <w:tcPr>
            <w:tcW w:w="1009" w:type="dxa"/>
          </w:tcPr>
          <w:p w14:paraId="3F1A845A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60</w:t>
            </w:r>
          </w:p>
        </w:tc>
        <w:tc>
          <w:tcPr>
            <w:tcW w:w="946" w:type="dxa"/>
          </w:tcPr>
          <w:p w14:paraId="77543C98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4</w:t>
            </w:r>
          </w:p>
        </w:tc>
      </w:tr>
      <w:tr w:rsidR="00AA45E7" w14:paraId="394C9CDC" w14:textId="77777777">
        <w:trPr>
          <w:trHeight w:val="271"/>
        </w:trPr>
        <w:tc>
          <w:tcPr>
            <w:tcW w:w="3530" w:type="dxa"/>
          </w:tcPr>
          <w:p w14:paraId="6C1847C6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Klinička</w:t>
            </w:r>
            <w:r>
              <w:rPr>
                <w:b/>
                <w:color w:val="231F20"/>
                <w:spacing w:val="-3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mikrobiologija</w:t>
            </w:r>
          </w:p>
        </w:tc>
        <w:tc>
          <w:tcPr>
            <w:tcW w:w="1156" w:type="dxa"/>
          </w:tcPr>
          <w:p w14:paraId="7A8672A2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VII</w:t>
            </w:r>
          </w:p>
        </w:tc>
        <w:tc>
          <w:tcPr>
            <w:tcW w:w="1009" w:type="dxa"/>
          </w:tcPr>
          <w:p w14:paraId="12E8ACDC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15</w:t>
            </w:r>
          </w:p>
        </w:tc>
        <w:tc>
          <w:tcPr>
            <w:tcW w:w="946" w:type="dxa"/>
          </w:tcPr>
          <w:p w14:paraId="033C3F14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1</w:t>
            </w:r>
          </w:p>
        </w:tc>
      </w:tr>
      <w:tr w:rsidR="00AA45E7" w14:paraId="7ED52043" w14:textId="77777777">
        <w:trPr>
          <w:trHeight w:val="271"/>
        </w:trPr>
        <w:tc>
          <w:tcPr>
            <w:tcW w:w="3530" w:type="dxa"/>
          </w:tcPr>
          <w:p w14:paraId="4B2A7F69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Klinička</w:t>
            </w:r>
            <w:r>
              <w:rPr>
                <w:b/>
                <w:color w:val="231F20"/>
                <w:spacing w:val="-3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biohemija</w:t>
            </w:r>
          </w:p>
        </w:tc>
        <w:tc>
          <w:tcPr>
            <w:tcW w:w="1156" w:type="dxa"/>
          </w:tcPr>
          <w:p w14:paraId="3866C7AC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VII</w:t>
            </w:r>
          </w:p>
        </w:tc>
        <w:tc>
          <w:tcPr>
            <w:tcW w:w="1009" w:type="dxa"/>
          </w:tcPr>
          <w:p w14:paraId="5A06D3DF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15</w:t>
            </w:r>
          </w:p>
        </w:tc>
        <w:tc>
          <w:tcPr>
            <w:tcW w:w="946" w:type="dxa"/>
          </w:tcPr>
          <w:p w14:paraId="52FAE94D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1</w:t>
            </w:r>
          </w:p>
        </w:tc>
      </w:tr>
      <w:tr w:rsidR="00AA45E7" w14:paraId="10C1FB7D" w14:textId="77777777">
        <w:trPr>
          <w:trHeight w:val="271"/>
        </w:trPr>
        <w:tc>
          <w:tcPr>
            <w:tcW w:w="3530" w:type="dxa"/>
          </w:tcPr>
          <w:p w14:paraId="51439CC1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(7)</w:t>
            </w:r>
          </w:p>
        </w:tc>
        <w:tc>
          <w:tcPr>
            <w:tcW w:w="1156" w:type="dxa"/>
          </w:tcPr>
          <w:p w14:paraId="29E1800A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VII</w:t>
            </w:r>
          </w:p>
        </w:tc>
        <w:tc>
          <w:tcPr>
            <w:tcW w:w="1009" w:type="dxa"/>
          </w:tcPr>
          <w:p w14:paraId="4AF9D700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15</w:t>
            </w:r>
          </w:p>
        </w:tc>
        <w:tc>
          <w:tcPr>
            <w:tcW w:w="946" w:type="dxa"/>
          </w:tcPr>
          <w:p w14:paraId="6DB9ECE5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1</w:t>
            </w:r>
          </w:p>
        </w:tc>
      </w:tr>
      <w:tr w:rsidR="00AA45E7" w14:paraId="6792E4CC" w14:textId="77777777">
        <w:trPr>
          <w:trHeight w:val="271"/>
        </w:trPr>
        <w:tc>
          <w:tcPr>
            <w:tcW w:w="3530" w:type="dxa"/>
          </w:tcPr>
          <w:p w14:paraId="7CD9AC45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(8)</w:t>
            </w:r>
          </w:p>
        </w:tc>
        <w:tc>
          <w:tcPr>
            <w:tcW w:w="1156" w:type="dxa"/>
          </w:tcPr>
          <w:p w14:paraId="45B2C64E" w14:textId="77777777" w:rsidR="00AA45E7" w:rsidRDefault="001018CA">
            <w:pPr>
              <w:pStyle w:val="TableParagraph"/>
              <w:spacing w:line="241" w:lineRule="exact"/>
              <w:ind w:left="9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VIII</w:t>
            </w:r>
          </w:p>
        </w:tc>
        <w:tc>
          <w:tcPr>
            <w:tcW w:w="1009" w:type="dxa"/>
          </w:tcPr>
          <w:p w14:paraId="766E8642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15</w:t>
            </w:r>
          </w:p>
        </w:tc>
        <w:tc>
          <w:tcPr>
            <w:tcW w:w="946" w:type="dxa"/>
          </w:tcPr>
          <w:p w14:paraId="09218FB6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1</w:t>
            </w:r>
          </w:p>
        </w:tc>
      </w:tr>
      <w:tr w:rsidR="00AA45E7" w14:paraId="23E56F88" w14:textId="77777777">
        <w:trPr>
          <w:trHeight w:val="271"/>
        </w:trPr>
        <w:tc>
          <w:tcPr>
            <w:tcW w:w="3530" w:type="dxa"/>
          </w:tcPr>
          <w:p w14:paraId="09606258" w14:textId="77777777" w:rsidR="00AA45E7" w:rsidRDefault="001018CA">
            <w:pPr>
              <w:pStyle w:val="TableParagraph"/>
              <w:spacing w:line="241" w:lineRule="exac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Obaveze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u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nastavi</w:t>
            </w:r>
          </w:p>
        </w:tc>
        <w:tc>
          <w:tcPr>
            <w:tcW w:w="1156" w:type="dxa"/>
          </w:tcPr>
          <w:p w14:paraId="51A98396" w14:textId="77777777" w:rsidR="00AA45E7" w:rsidRDefault="00AA45E7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09" w:type="dxa"/>
          </w:tcPr>
          <w:p w14:paraId="6F2A057B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60</w:t>
            </w:r>
          </w:p>
        </w:tc>
        <w:tc>
          <w:tcPr>
            <w:tcW w:w="946" w:type="dxa"/>
          </w:tcPr>
          <w:p w14:paraId="3A21206B" w14:textId="77777777" w:rsidR="00AA45E7" w:rsidRDefault="001018CA">
            <w:pPr>
              <w:pStyle w:val="TableParagraph"/>
              <w:spacing w:line="241" w:lineRule="exact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4</w:t>
            </w:r>
          </w:p>
        </w:tc>
      </w:tr>
    </w:tbl>
    <w:p w14:paraId="33F472E6" w14:textId="77777777" w:rsidR="00AA45E7" w:rsidRDefault="00AA45E7">
      <w:pPr>
        <w:pStyle w:val="BodyText"/>
        <w:spacing w:before="73"/>
        <w:ind w:left="0" w:right="0" w:firstLine="0"/>
        <w:jc w:val="left"/>
        <w:rPr>
          <w:b/>
        </w:rPr>
      </w:pPr>
    </w:p>
    <w:p w14:paraId="43E8A7C3" w14:textId="77777777" w:rsidR="00AA45E7" w:rsidRDefault="001018CA">
      <w:pPr>
        <w:pStyle w:val="Heading3"/>
        <w:spacing w:before="1"/>
      </w:pPr>
      <w:r>
        <w:rPr>
          <w:color w:val="231F20"/>
          <w:spacing w:val="-6"/>
        </w:rPr>
        <w:t>ISHODI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UČENJA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INTERNA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6"/>
        </w:rPr>
        <w:t>MEDICINA</w:t>
      </w:r>
    </w:p>
    <w:p w14:paraId="4F78C53F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6733E0D2" w14:textId="77777777" w:rsidR="00AA45E7" w:rsidRDefault="001018CA">
      <w:pPr>
        <w:pStyle w:val="BodyText"/>
        <w:spacing w:before="0" w:line="249" w:lineRule="auto"/>
        <w:ind w:left="850" w:firstLine="0"/>
      </w:pPr>
      <w:r>
        <w:rPr>
          <w:color w:val="231F20"/>
        </w:rPr>
        <w:t>Nakon završene nastave i položenog ispita iz predmeta Interna medicina od studenta se očekuje da:</w:t>
      </w:r>
    </w:p>
    <w:p w14:paraId="4C44B773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poznaje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uzroke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razume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nastanka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najčešćih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zdrav- stveni sistem najznačajnijih internističkih bolesti.</w:t>
      </w:r>
    </w:p>
    <w:p w14:paraId="033E847B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poznaj</w:t>
      </w:r>
      <w:r>
        <w:rPr>
          <w:color w:val="231F20"/>
        </w:rPr>
        <w:t>e prevalenciju i incidenciju najznačajnijih internističkih bolesti, kao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eventualne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sezonske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varijacije,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rizična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ili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endemska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područja za pojedina oboljenja.</w:t>
      </w:r>
    </w:p>
    <w:p w14:paraId="106D2406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</w:tabs>
        <w:ind w:left="1188" w:right="0" w:hanging="338"/>
      </w:pPr>
      <w:r>
        <w:rPr>
          <w:color w:val="231F20"/>
        </w:rPr>
        <w:t>Prepoznaje simptome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znake internističkih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bolesti.</w:t>
      </w:r>
    </w:p>
    <w:p w14:paraId="460BBCA5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Poznaje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prirodni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tok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bolesti,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komplikacije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prognozu.</w:t>
      </w:r>
    </w:p>
    <w:p w14:paraId="4B50D4D7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Zna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faktore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rizika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prognostičke</w:t>
      </w:r>
      <w:r>
        <w:rPr>
          <w:color w:val="231F20"/>
          <w:spacing w:val="-2"/>
        </w:rPr>
        <w:t xml:space="preserve"> markere.</w:t>
      </w:r>
    </w:p>
    <w:p w14:paraId="77022035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Savladao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veštine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potrebne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internistički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klinički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pregled.</w:t>
      </w:r>
    </w:p>
    <w:p w14:paraId="279A84DF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90"/>
        </w:tabs>
        <w:spacing w:before="11" w:line="249" w:lineRule="auto"/>
        <w:ind w:right="449"/>
      </w:pPr>
      <w:r>
        <w:rPr>
          <w:color w:val="231F20"/>
        </w:rPr>
        <w:t>Izgradio je adekvatan stav i profesionalni odnos prema bolesnicima, uz puno poštovanje etičkih principa, zaštite privatnosti</w:t>
      </w:r>
      <w:r>
        <w:rPr>
          <w:color w:val="231F20"/>
        </w:rPr>
        <w:t xml:space="preserve"> i prava pacijenata.</w:t>
      </w:r>
    </w:p>
    <w:p w14:paraId="6DE81CFA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  <w:tab w:val="left" w:pos="1190"/>
        </w:tabs>
        <w:spacing w:line="249" w:lineRule="auto"/>
      </w:pPr>
      <w:r>
        <w:rPr>
          <w:color w:val="231F20"/>
        </w:rPr>
        <w:t xml:space="preserve">Poznaje dijagnostičke postupke i diferencijalnu dijagnozu internističkih </w:t>
      </w:r>
      <w:r>
        <w:rPr>
          <w:color w:val="231F20"/>
          <w:spacing w:val="-2"/>
        </w:rPr>
        <w:t>bolesti.</w:t>
      </w:r>
    </w:p>
    <w:p w14:paraId="7CAC84F9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  <w:tab w:val="left" w:pos="1190"/>
        </w:tabs>
        <w:spacing w:line="249" w:lineRule="auto"/>
      </w:pPr>
      <w:r>
        <w:rPr>
          <w:color w:val="231F20"/>
        </w:rPr>
        <w:t>Zna da tumači nalaze laboratorijskih analiza i dijagnostičkih postupaka 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osnovu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kojih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postavlja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dijagnoza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najznačajnijih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internističkih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obo-</w:t>
      </w:r>
    </w:p>
    <w:p w14:paraId="017642DD" w14:textId="77777777" w:rsidR="00AA45E7" w:rsidRDefault="00AA45E7">
      <w:pPr>
        <w:spacing w:line="249" w:lineRule="auto"/>
        <w:sectPr w:rsidR="00AA45E7">
          <w:pgSz w:w="8400" w:h="11910"/>
          <w:pgMar w:top="680" w:right="400" w:bottom="600" w:left="0" w:header="0" w:footer="419" w:gutter="0"/>
          <w:cols w:space="720"/>
        </w:sectPr>
      </w:pPr>
    </w:p>
    <w:p w14:paraId="30EFDC3F" w14:textId="77777777" w:rsidR="00AA45E7" w:rsidRDefault="001018CA">
      <w:pPr>
        <w:pStyle w:val="BodyText"/>
        <w:spacing w:before="99" w:line="249" w:lineRule="auto"/>
        <w:ind w:right="0" w:firstLine="0"/>
        <w:jc w:val="left"/>
      </w:pPr>
      <w:r>
        <w:rPr>
          <w:color w:val="231F20"/>
        </w:rPr>
        <w:lastRenderedPageBreak/>
        <w:t xml:space="preserve">ljenja i sindroma, a u kontekstu simptoma i znakova kojima se bolesnik </w:t>
      </w:r>
      <w:r>
        <w:rPr>
          <w:color w:val="231F20"/>
          <w:spacing w:val="-2"/>
        </w:rPr>
        <w:t>prezentuje</w:t>
      </w:r>
    </w:p>
    <w:p w14:paraId="7CE12D0F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Zna indikacije za pojedine dijagnostičke metode kao i prednosti i rizike pojedinih dijagnostičkih metoda.</w:t>
      </w:r>
    </w:p>
    <w:p w14:paraId="658A8B6D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U stanju je da kritički interpretira nalaze dijagnostičkih metoda u kon- tekstu kliničke prezentacije bolesti</w:t>
      </w:r>
    </w:p>
    <w:p w14:paraId="0F13B748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  <w:tab w:val="left" w:pos="1190"/>
        </w:tabs>
        <w:spacing w:line="249" w:lineRule="auto"/>
      </w:pPr>
      <w:r>
        <w:rPr>
          <w:color w:val="231F20"/>
        </w:rPr>
        <w:t>Zna kod kojih oboljenja postoji mogućnost nasleđivanja i indikacije za genetske testove</w:t>
      </w:r>
    </w:p>
    <w:p w14:paraId="026B011A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before="1" w:line="249" w:lineRule="auto"/>
      </w:pPr>
      <w:r>
        <w:rPr>
          <w:color w:val="231F20"/>
        </w:rPr>
        <w:t>Poznaje principe interpretacije rezultata genetskih testov</w:t>
      </w:r>
      <w:r>
        <w:rPr>
          <w:color w:val="231F20"/>
        </w:rPr>
        <w:t>a, rada genet- skih savetovališta i implikacije za lečenje bolesnika.</w:t>
      </w:r>
    </w:p>
    <w:p w14:paraId="5E1601E8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9"/>
        </w:tabs>
        <w:ind w:left="1189" w:right="0" w:hanging="339"/>
      </w:pPr>
      <w:r>
        <w:rPr>
          <w:color w:val="231F20"/>
        </w:rPr>
        <w:t>Prepoznaje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internistička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urgentna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kako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ona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leče.</w:t>
      </w:r>
    </w:p>
    <w:p w14:paraId="0D541BB8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Poznaje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algoritme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lečenja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internističkih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bolesti.</w:t>
      </w:r>
    </w:p>
    <w:p w14:paraId="6EB824AD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Poznaje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kalendar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kliničkog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praćenja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metode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kojima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procenjuje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ishod lečenja pojedinih internističkih oboljenja kroz vreme.</w:t>
      </w:r>
    </w:p>
    <w:p w14:paraId="296401F3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Zna indikacije, kao i potencijalne rizike i rezultate interventnih i hirur- ških metoda lečenja internističkih oboljenja.</w:t>
      </w:r>
    </w:p>
    <w:p w14:paraId="7CAB9FEA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Zna da adekvatno informiše bolesnika i njegovu porodicu o prir</w:t>
      </w:r>
      <w:r>
        <w:rPr>
          <w:color w:val="231F20"/>
        </w:rPr>
        <w:t xml:space="preserve">odi bo- </w:t>
      </w:r>
      <w:r>
        <w:rPr>
          <w:color w:val="231F20"/>
          <w:spacing w:val="-2"/>
        </w:rPr>
        <w:t>lesti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koje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je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oboleo,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kao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opcijama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za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lečenje,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terapijskim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ciljevima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 xml:space="preserve">ali </w:t>
      </w:r>
      <w:r>
        <w:rPr>
          <w:color w:val="231F20"/>
        </w:rPr>
        <w:t>i sporednim efektima lekova i mogućim komplikacijama interventnih i hirurških procedura, kao i prognozi bolesti.</w:t>
      </w:r>
    </w:p>
    <w:p w14:paraId="5F22CFA3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Zna indikacije za preventivne preglede (skrining) u cilju ranog otkriva- nja internističkih oboljenja za koja su preporučeni periodični skrinin</w:t>
      </w:r>
      <w:r>
        <w:rPr>
          <w:color w:val="231F20"/>
        </w:rPr>
        <w:t xml:space="preserve">g </w:t>
      </w:r>
      <w:r>
        <w:rPr>
          <w:color w:val="231F20"/>
          <w:spacing w:val="-2"/>
        </w:rPr>
        <w:t>pregledi.</w:t>
      </w:r>
    </w:p>
    <w:p w14:paraId="55849554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Poznaje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specifičnosti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internističkih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oboljenja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posebnim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popu- lacijama (starije osobe, trudnice, sportisti, onkološki bolesnici, imuno-</w:t>
      </w:r>
    </w:p>
    <w:p w14:paraId="5A618DAF" w14:textId="77777777" w:rsidR="00AA45E7" w:rsidRDefault="001018CA">
      <w:pPr>
        <w:pStyle w:val="BodyText"/>
        <w:spacing w:before="2"/>
        <w:ind w:right="0" w:firstLine="0"/>
      </w:pPr>
      <w:r>
        <w:rPr>
          <w:color w:val="231F20"/>
        </w:rPr>
        <w:t>-kompromitovane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2"/>
        </w:rPr>
        <w:t>osobe...)</w:t>
      </w:r>
    </w:p>
    <w:p w14:paraId="6B854811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before="11" w:line="249" w:lineRule="auto"/>
        <w:ind w:right="447"/>
        <w:jc w:val="both"/>
      </w:pPr>
      <w:r>
        <w:rPr>
          <w:color w:val="231F20"/>
        </w:rPr>
        <w:t>Poznaje mere primarne i sekundarne prevencije i može da da preporuku bol</w:t>
      </w:r>
      <w:r>
        <w:rPr>
          <w:color w:val="231F20"/>
        </w:rPr>
        <w:t>esniku u vezi potrebnih promena načina života i ishrane radi reduk- cije ili eliminacije faktora rizika za pojedina oboljenja.</w:t>
      </w:r>
    </w:p>
    <w:p w14:paraId="732A97AE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Poznaje principe organizacije kliničkog rada, ambulantnih pregleda, rada sa hospitalizovanim bolesnicima, konzilijarnog odlučivanja i tim- skog rada.</w:t>
      </w:r>
    </w:p>
    <w:p w14:paraId="4409D071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Razume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zasnovane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dokazima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koristi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vodi- če dobre kliničke prakse.</w:t>
      </w:r>
    </w:p>
    <w:p w14:paraId="478E5DFC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</w:tabs>
        <w:ind w:left="1188" w:right="0" w:hanging="338"/>
        <w:jc w:val="both"/>
      </w:pPr>
      <w:r>
        <w:rPr>
          <w:color w:val="231F20"/>
        </w:rPr>
        <w:t>Razume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neo</w:t>
      </w:r>
      <w:r>
        <w:rPr>
          <w:color w:val="231F20"/>
        </w:rPr>
        <w:t>phodnost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kontinuirane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2"/>
        </w:rPr>
        <w:t>edukacije.</w:t>
      </w:r>
    </w:p>
    <w:p w14:paraId="3BB86BB5" w14:textId="77777777" w:rsidR="00AA45E7" w:rsidRDefault="001018CA">
      <w:pPr>
        <w:pStyle w:val="ListParagraph"/>
        <w:numPr>
          <w:ilvl w:val="0"/>
          <w:numId w:val="22"/>
        </w:numPr>
        <w:tabs>
          <w:tab w:val="left" w:pos="1188"/>
        </w:tabs>
        <w:spacing w:before="11"/>
        <w:ind w:left="1188" w:right="0" w:hanging="338"/>
        <w:jc w:val="both"/>
      </w:pPr>
      <w:r>
        <w:rPr>
          <w:color w:val="231F20"/>
        </w:rPr>
        <w:t>Poznaje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vođenja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dokumentacije.</w:t>
      </w:r>
    </w:p>
    <w:p w14:paraId="2D08CC75" w14:textId="77777777" w:rsidR="00AA45E7" w:rsidRDefault="00AA45E7">
      <w:pPr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59865D7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6"/>
        </w:rPr>
        <w:t>INFEKTIVNE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6"/>
        </w:rPr>
        <w:t>BOLESTI</w:t>
      </w:r>
    </w:p>
    <w:p w14:paraId="0287D1EF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2F8D75B9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Infektivne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može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>da:</w:t>
      </w:r>
    </w:p>
    <w:p w14:paraId="60EA0104" w14:textId="77777777" w:rsidR="00AA45E7" w:rsidRDefault="001018CA">
      <w:pPr>
        <w:pStyle w:val="ListParagraph"/>
        <w:numPr>
          <w:ilvl w:val="0"/>
          <w:numId w:val="21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ostvari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adekvatnu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komunikaciju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bolesnikom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bilo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kojom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infekcijom, uzimajući anamnezu, uz odgovarajuću epidemiološku anketu, analizira već urađene preglede i laboratorijske rezultate i nalaze različitih radio- grafskih tehnika i sl.</w:t>
      </w:r>
    </w:p>
    <w:p w14:paraId="0C35D9E3" w14:textId="77777777" w:rsidR="00AA45E7" w:rsidRDefault="001018CA">
      <w:pPr>
        <w:pStyle w:val="ListParagraph"/>
        <w:numPr>
          <w:ilvl w:val="0"/>
          <w:numId w:val="21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prepozna simptome i znake infekcije ne</w:t>
      </w:r>
      <w:r>
        <w:rPr>
          <w:color w:val="231F20"/>
        </w:rPr>
        <w:t>kog organa ili sistema organa (febrilnost,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glavobolja,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gubitak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svesti,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akutne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fokalne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neurološke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znake, proceni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stepen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dubine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kome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(Glasgow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coma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scale)-kod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pacijenata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ne- uroinfekcijama, itd.,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po organskim sistemima, uključujući respiratorne tegobe,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ospu,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dijarealnu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bolest,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limfadenopatiju,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potom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MODS,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sklo- pu septičnih stanja)</w:t>
      </w:r>
    </w:p>
    <w:p w14:paraId="08F48E5E" w14:textId="77777777" w:rsidR="00AA45E7" w:rsidRDefault="001018CA">
      <w:pPr>
        <w:pStyle w:val="ListParagraph"/>
        <w:numPr>
          <w:ilvl w:val="0"/>
          <w:numId w:val="21"/>
        </w:numPr>
        <w:tabs>
          <w:tab w:val="left" w:pos="1188"/>
        </w:tabs>
        <w:spacing w:before="6"/>
        <w:ind w:left="1188" w:right="0" w:hanging="338"/>
        <w:jc w:val="both"/>
      </w:pPr>
      <w:r>
        <w:rPr>
          <w:color w:val="231F20"/>
        </w:rPr>
        <w:t>samostalno izvede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internistički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 xml:space="preserve">neurološki </w:t>
      </w:r>
      <w:r>
        <w:rPr>
          <w:color w:val="231F20"/>
          <w:spacing w:val="-2"/>
        </w:rPr>
        <w:t>pregled</w:t>
      </w:r>
    </w:p>
    <w:p w14:paraId="290668C4" w14:textId="77777777" w:rsidR="00AA45E7" w:rsidRDefault="001018CA">
      <w:pPr>
        <w:pStyle w:val="ListParagraph"/>
        <w:numPr>
          <w:ilvl w:val="0"/>
          <w:numId w:val="21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student je u stanju da analizom svih podataka dobijenih anamnezom, nalaza fizikalnog pregleda, radiografskih metoda i mikrobioloških ana- liza,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hematoloških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biohemijskih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postavi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dijagnozu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jednog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od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sindroma koje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najčešće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viđamo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infektologiji(sindrom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infektivne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mononukleoze, sindrom žutice, sindrom lifadenopatije, sindrom proliva, meningoence- falitis, meningitis, nejasna febrilnost itd.)</w:t>
      </w:r>
    </w:p>
    <w:p w14:paraId="75EDFF04" w14:textId="77777777" w:rsidR="00AA45E7" w:rsidRDefault="001018CA">
      <w:pPr>
        <w:pStyle w:val="ListParagraph"/>
        <w:numPr>
          <w:ilvl w:val="0"/>
          <w:numId w:val="21"/>
        </w:numPr>
        <w:tabs>
          <w:tab w:val="left" w:pos="1190"/>
          <w:tab w:val="left" w:pos="1258"/>
        </w:tabs>
        <w:spacing w:before="5" w:line="249" w:lineRule="auto"/>
        <w:ind w:right="447"/>
        <w:jc w:val="both"/>
      </w:pPr>
      <w:r>
        <w:rPr>
          <w:color w:val="231F20"/>
        </w:rPr>
        <w:tab/>
        <w:t>upoznat je sa principima dijagnostike oportunitičkih infekcija u kon- tekstu,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današnje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vre</w:t>
      </w:r>
      <w:r>
        <w:rPr>
          <w:color w:val="231F20"/>
        </w:rPr>
        <w:t>me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najprisutnijih,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stečenih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imunodeficijencija,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ko- risteći se različitim kliničkim i mikrobiološkim metodama, uključujući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>i molekularne koje su zlatni standard u odsustvo specifičnih antitela i shodno tome ograničenosti seroloških testova, npr</w:t>
      </w:r>
    </w:p>
    <w:p w14:paraId="465D3829" w14:textId="77777777" w:rsidR="00AA45E7" w:rsidRDefault="001018CA">
      <w:pPr>
        <w:pStyle w:val="ListParagraph"/>
        <w:numPr>
          <w:ilvl w:val="0"/>
          <w:numId w:val="21"/>
        </w:numPr>
        <w:tabs>
          <w:tab w:val="left" w:pos="1187"/>
          <w:tab w:val="left" w:pos="1190"/>
        </w:tabs>
        <w:spacing w:before="5" w:line="249" w:lineRule="auto"/>
        <w:jc w:val="both"/>
      </w:pPr>
      <w:r>
        <w:rPr>
          <w:color w:val="231F20"/>
        </w:rPr>
        <w:t>zna osnovne</w:t>
      </w:r>
      <w:r>
        <w:rPr>
          <w:color w:val="231F20"/>
        </w:rPr>
        <w:t xml:space="preserve"> principe lečenja infektivnih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bolesti (principe empirijske antimikrobne terapije, poznaje spektar antibiotika, antivirusnih, anti- gljivičnih, kao i antiparazitarnih lekova).</w:t>
      </w:r>
    </w:p>
    <w:p w14:paraId="0140528B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1BAB4337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NEUROLOGIJA</w:t>
      </w:r>
    </w:p>
    <w:p w14:paraId="143E489C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34744D6B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neurolog</w:t>
      </w:r>
      <w:r>
        <w:rPr>
          <w:color w:val="231F20"/>
        </w:rPr>
        <w:t>ije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može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>da:</w:t>
      </w:r>
    </w:p>
    <w:p w14:paraId="6CCAE1AA" w14:textId="77777777" w:rsidR="00AA45E7" w:rsidRDefault="001018CA">
      <w:pPr>
        <w:pStyle w:val="ListParagraph"/>
        <w:numPr>
          <w:ilvl w:val="0"/>
          <w:numId w:val="20"/>
        </w:numPr>
        <w:tabs>
          <w:tab w:val="left" w:pos="1187"/>
          <w:tab w:val="left" w:pos="1190"/>
        </w:tabs>
        <w:spacing w:before="11" w:line="249" w:lineRule="auto"/>
        <w:ind w:right="447"/>
        <w:jc w:val="both"/>
      </w:pPr>
      <w:r>
        <w:rPr>
          <w:color w:val="231F20"/>
        </w:rPr>
        <w:t>ostvari adekvatnu komunikaciju sa neurološkim bolesnikom i uzme ne- urološku anamnezu, a u slučaju potrebe proširi je heteropodacima od svedoka u obolelih sa izmenjenim stanjem svesti, demencijom, izmena- ma ponašanja i konfuznošću</w:t>
      </w:r>
    </w:p>
    <w:p w14:paraId="3E402C82" w14:textId="77777777" w:rsidR="00AA45E7" w:rsidRDefault="001018CA">
      <w:pPr>
        <w:pStyle w:val="ListParagraph"/>
        <w:numPr>
          <w:ilvl w:val="0"/>
          <w:numId w:val="20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prepozna koji simptomi mogu ukazati na neurološku bolest (glavobolja, gubitak svesti i svesnosti, vrtoglavica, mišićna slabost, poremećaj hoda, akutni fokalni znaci, koma, poremećaj pamćenja, problemi sa vidom, govorom i gutanjem, inkontinencija, kašnjenje</w:t>
      </w:r>
      <w:r>
        <w:rPr>
          <w:color w:val="231F20"/>
        </w:rPr>
        <w:t xml:space="preserve"> u miljkokazima razvoja)</w:t>
      </w:r>
    </w:p>
    <w:p w14:paraId="3EF84F1E" w14:textId="77777777" w:rsidR="00AA45E7" w:rsidRDefault="001018CA">
      <w:pPr>
        <w:pStyle w:val="ListParagraph"/>
        <w:numPr>
          <w:ilvl w:val="0"/>
          <w:numId w:val="20"/>
        </w:numPr>
        <w:tabs>
          <w:tab w:val="left" w:pos="1188"/>
        </w:tabs>
        <w:spacing w:before="4"/>
        <w:ind w:left="1188" w:right="0" w:hanging="338"/>
        <w:jc w:val="both"/>
      </w:pPr>
      <w:r>
        <w:rPr>
          <w:color w:val="231F20"/>
        </w:rPr>
        <w:t>samostalno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izvede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neurološki</w:t>
      </w:r>
      <w:r>
        <w:rPr>
          <w:color w:val="231F20"/>
          <w:spacing w:val="-2"/>
        </w:rPr>
        <w:t xml:space="preserve"> pregled</w:t>
      </w:r>
    </w:p>
    <w:p w14:paraId="57000E36" w14:textId="77777777" w:rsidR="00AA45E7" w:rsidRDefault="001018CA">
      <w:pPr>
        <w:pStyle w:val="ListParagraph"/>
        <w:numPr>
          <w:ilvl w:val="0"/>
          <w:numId w:val="20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testira psihički status bolesnika (orijentacija, mišljenje, shvatanje, pam- ćenje), a u slučaju nesvesnog bolesnika proceni stepen dubine kome (Glasgow coma scale)</w:t>
      </w:r>
    </w:p>
    <w:p w14:paraId="382DFF11" w14:textId="77777777" w:rsidR="00AA45E7" w:rsidRDefault="001018CA">
      <w:pPr>
        <w:pStyle w:val="ListParagraph"/>
        <w:numPr>
          <w:ilvl w:val="0"/>
          <w:numId w:val="20"/>
        </w:numPr>
        <w:tabs>
          <w:tab w:val="left" w:pos="1187"/>
          <w:tab w:val="left" w:pos="1190"/>
        </w:tabs>
        <w:spacing w:before="3" w:line="249" w:lineRule="auto"/>
        <w:ind w:right="447"/>
        <w:jc w:val="both"/>
      </w:pPr>
      <w:r>
        <w:rPr>
          <w:color w:val="231F20"/>
        </w:rPr>
        <w:t xml:space="preserve">prepozna i opiše patološke znake pri pregledu kranijalnih nerava (vid, </w:t>
      </w:r>
      <w:r>
        <w:rPr>
          <w:color w:val="231F20"/>
          <w:spacing w:val="-2"/>
        </w:rPr>
        <w:t>pozicija i pokretljiv</w:t>
      </w:r>
      <w:r>
        <w:rPr>
          <w:color w:val="231F20"/>
          <w:spacing w:val="-2"/>
        </w:rPr>
        <w:t xml:space="preserve">ost očnih jabučica, nistagmus, dvoslike, reakcija zeni- </w:t>
      </w:r>
      <w:r>
        <w:rPr>
          <w:color w:val="231F20"/>
        </w:rPr>
        <w:t>ca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svetlost,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pokretljivost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facijalne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muskulature,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problemi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gutanjem, pokretljivost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jezika),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motorike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(snaga,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refleksi,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tonus,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patološki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refleksi), cerebeluma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(koordinacija),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govora,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ekstrapirami</w:t>
      </w:r>
      <w:r>
        <w:rPr>
          <w:color w:val="231F20"/>
        </w:rPr>
        <w:t>dnog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sistema,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testova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na istezanje, meningelanih znakova i senzibiliteta i na osnovu nalaza pret- postavi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mesto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lezije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(bolest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piramidnog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sistema,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cerebeluma,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bolest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pe- rifernog nervnog sistema)</w:t>
      </w:r>
    </w:p>
    <w:p w14:paraId="579EF3A9" w14:textId="77777777" w:rsidR="00AA45E7" w:rsidRDefault="001018CA">
      <w:pPr>
        <w:pStyle w:val="ListParagraph"/>
        <w:numPr>
          <w:ilvl w:val="0"/>
          <w:numId w:val="20"/>
        </w:numPr>
        <w:tabs>
          <w:tab w:val="left" w:pos="1187"/>
          <w:tab w:val="left" w:pos="1190"/>
        </w:tabs>
        <w:spacing w:before="7" w:line="249" w:lineRule="auto"/>
        <w:ind w:right="447"/>
        <w:jc w:val="both"/>
      </w:pPr>
      <w:r>
        <w:rPr>
          <w:color w:val="231F20"/>
        </w:rPr>
        <w:t>na osnovu rezultata neurološkog pregled i dopunskih ispiti</w:t>
      </w:r>
      <w:r>
        <w:rPr>
          <w:color w:val="231F20"/>
        </w:rPr>
        <w:t>vanja može da prepozna najčešće neurološke bolesti: moždani udar, epileptične na- pade,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Parkinsonovu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bolest,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primarne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glavobolje,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išijas,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mutiplu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sklerozu, komu i druge poremećaje svesti, mijasteniju gravis i demenciju</w:t>
      </w:r>
    </w:p>
    <w:p w14:paraId="07F674FD" w14:textId="77777777" w:rsidR="00AA45E7" w:rsidRDefault="001018CA">
      <w:pPr>
        <w:pStyle w:val="ListParagraph"/>
        <w:numPr>
          <w:ilvl w:val="0"/>
          <w:numId w:val="20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upoznat je sa razlozima za upotrebu najčešće korišenih dopunskih dija- gnostičkih ispitivanja (lumbalna punkcija, skener, magnetna rezonanca, elektromiografija, elektroencefalografija</w:t>
      </w:r>
      <w:r>
        <w:rPr>
          <w:color w:val="231F20"/>
        </w:rPr>
        <w:t>) i, kao i kontraindikacijama za njihovo izvođenje, kao i njihovim značajem kada su patološki</w:t>
      </w:r>
    </w:p>
    <w:p w14:paraId="14F2B22E" w14:textId="77777777" w:rsidR="00AA45E7" w:rsidRDefault="001018CA">
      <w:pPr>
        <w:pStyle w:val="ListParagraph"/>
        <w:numPr>
          <w:ilvl w:val="0"/>
          <w:numId w:val="20"/>
        </w:numPr>
        <w:tabs>
          <w:tab w:val="left" w:pos="1188"/>
          <w:tab w:val="left" w:pos="1190"/>
        </w:tabs>
        <w:spacing w:before="4" w:line="249" w:lineRule="auto"/>
        <w:ind w:right="447"/>
        <w:jc w:val="both"/>
      </w:pPr>
      <w:r>
        <w:rPr>
          <w:color w:val="231F20"/>
        </w:rPr>
        <w:t>zna, iako ih ne primenjuje, principe lečenja akutnih neuroloških bolesti (iznenadni gubitak svesti i koma, akutni moždani udar, ponavljani epi- leptični napadi, a</w:t>
      </w:r>
      <w:r>
        <w:rPr>
          <w:color w:val="231F20"/>
        </w:rPr>
        <w:t>kutno konfuzno stanje, akutna nova glavobolja, kom- presija kičmene moždine i caude equine, akutna opšte slabost (akutni poliradikuloneuritis, SAH i menigitis)), prepoznaje njihovu akutnost i razume potrebu i pravac usmeravanja obolelih na dalje ispitivanj</w:t>
      </w:r>
      <w:r>
        <w:rPr>
          <w:color w:val="231F20"/>
        </w:rPr>
        <w:t xml:space="preserve">e i le- </w:t>
      </w:r>
      <w:r>
        <w:rPr>
          <w:color w:val="231F20"/>
          <w:spacing w:val="-2"/>
        </w:rPr>
        <w:t>čenje</w:t>
      </w:r>
    </w:p>
    <w:p w14:paraId="3DAA3EE4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73B82CD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PSIHIJATRIJA</w:t>
      </w:r>
    </w:p>
    <w:p w14:paraId="5115C15F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4AA83D9E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odslušane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Psihijatrije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može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da:</w:t>
      </w:r>
    </w:p>
    <w:p w14:paraId="3350A3A7" w14:textId="77777777" w:rsidR="00AA45E7" w:rsidRDefault="001018CA">
      <w:pPr>
        <w:pStyle w:val="ListParagraph"/>
        <w:numPr>
          <w:ilvl w:val="0"/>
          <w:numId w:val="19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samostalno ostvari adekvatan kontakt sa psihijatrijskim bolesnikom, vodi i usmerava intervju</w:t>
      </w:r>
    </w:p>
    <w:p w14:paraId="37A2FB8F" w14:textId="77777777" w:rsidR="00AA45E7" w:rsidRDefault="001018CA">
      <w:pPr>
        <w:pStyle w:val="ListParagraph"/>
        <w:numPr>
          <w:ilvl w:val="0"/>
          <w:numId w:val="19"/>
        </w:numPr>
        <w:tabs>
          <w:tab w:val="left" w:pos="1188"/>
          <w:tab w:val="left" w:pos="1190"/>
        </w:tabs>
        <w:spacing w:before="1" w:line="249" w:lineRule="auto"/>
        <w:jc w:val="both"/>
      </w:pPr>
      <w:r>
        <w:rPr>
          <w:color w:val="231F20"/>
        </w:rPr>
        <w:t>samostalno prikupi podatke o istoriji bolesti (sa posebnim osvrtom na ličnu anamnezu i značajnim podacima iz prenatalnog, natalnog, posta- nalnog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perioda,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preškols</w:t>
      </w:r>
      <w:r>
        <w:rPr>
          <w:color w:val="231F20"/>
        </w:rPr>
        <w:t>kom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uzrastu,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adolesceniji,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ranom,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srednjem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od- raslom dobu)</w:t>
      </w:r>
    </w:p>
    <w:p w14:paraId="02997824" w14:textId="77777777" w:rsidR="00AA45E7" w:rsidRDefault="001018CA">
      <w:pPr>
        <w:pStyle w:val="ListParagraph"/>
        <w:numPr>
          <w:ilvl w:val="0"/>
          <w:numId w:val="19"/>
        </w:numPr>
        <w:tabs>
          <w:tab w:val="left" w:pos="1188"/>
        </w:tabs>
        <w:spacing w:before="4"/>
        <w:ind w:left="1188" w:right="0" w:hanging="338"/>
        <w:jc w:val="both"/>
      </w:pPr>
      <w:r>
        <w:rPr>
          <w:color w:val="231F20"/>
        </w:rPr>
        <w:t>uradi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psihički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status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2"/>
        </w:rPr>
        <w:t>pacijenta</w:t>
      </w:r>
    </w:p>
    <w:p w14:paraId="54A2B2BA" w14:textId="77777777" w:rsidR="00AA45E7" w:rsidRDefault="001018CA">
      <w:pPr>
        <w:pStyle w:val="ListParagraph"/>
        <w:numPr>
          <w:ilvl w:val="0"/>
          <w:numId w:val="19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 xml:space="preserve">prepozna osnovne psihopatološke fenomene (kroz kvantitativne i kvali- </w:t>
      </w:r>
      <w:r>
        <w:rPr>
          <w:color w:val="231F20"/>
          <w:spacing w:val="-2"/>
        </w:rPr>
        <w:t>tativne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poremećaje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svesti,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opažanja,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pažnje,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emocija,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mišljenja,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 xml:space="preserve">inteligen- </w:t>
      </w:r>
      <w:r>
        <w:rPr>
          <w:color w:val="231F20"/>
        </w:rPr>
        <w:t>cije, pamćenja, volje i nagona)</w:t>
      </w:r>
    </w:p>
    <w:p w14:paraId="00AF6584" w14:textId="77777777" w:rsidR="00AA45E7" w:rsidRDefault="001018CA">
      <w:pPr>
        <w:pStyle w:val="ListParagraph"/>
        <w:numPr>
          <w:ilvl w:val="0"/>
          <w:numId w:val="19"/>
        </w:numPr>
        <w:tabs>
          <w:tab w:val="left" w:pos="1188"/>
        </w:tabs>
        <w:spacing w:before="3"/>
        <w:ind w:left="1188" w:right="0" w:hanging="338"/>
        <w:jc w:val="both"/>
      </w:pPr>
      <w:r>
        <w:rPr>
          <w:color w:val="231F20"/>
        </w:rPr>
        <w:t>postavlja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sindromske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dijagnoze</w:t>
      </w:r>
    </w:p>
    <w:p w14:paraId="63D61832" w14:textId="77777777" w:rsidR="00AA45E7" w:rsidRDefault="001018CA">
      <w:pPr>
        <w:pStyle w:val="ListParagraph"/>
        <w:numPr>
          <w:ilvl w:val="0"/>
          <w:numId w:val="19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odredi razloge korišćenja dopunske komplementarne dijagnostike kod različitih psihijatrijskih poremećaja</w:t>
      </w:r>
    </w:p>
    <w:p w14:paraId="276B2C8E" w14:textId="77777777" w:rsidR="00AA45E7" w:rsidRDefault="001018CA">
      <w:pPr>
        <w:pStyle w:val="ListParagraph"/>
        <w:numPr>
          <w:ilvl w:val="0"/>
          <w:numId w:val="19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na osnovu urađenog pregleda i dostupne komplemetarne dijagnostike osposobljen je da done</w:t>
      </w:r>
      <w:r>
        <w:rPr>
          <w:color w:val="231F20"/>
        </w:rPr>
        <w:t>se privremeni dijagnostički zaključak</w:t>
      </w:r>
    </w:p>
    <w:p w14:paraId="5599023A" w14:textId="77777777" w:rsidR="00AA45E7" w:rsidRDefault="001018CA">
      <w:pPr>
        <w:pStyle w:val="ListParagraph"/>
        <w:numPr>
          <w:ilvl w:val="0"/>
          <w:numId w:val="19"/>
        </w:numPr>
        <w:tabs>
          <w:tab w:val="left" w:pos="1188"/>
          <w:tab w:val="left" w:pos="1190"/>
        </w:tabs>
        <w:spacing w:before="1" w:line="249" w:lineRule="auto"/>
        <w:ind w:right="447"/>
        <w:jc w:val="both"/>
      </w:pPr>
      <w:r>
        <w:rPr>
          <w:color w:val="231F20"/>
        </w:rPr>
        <w:t>zna osnove medikamentozne terapije mentalnih poremećaja, prepozna- je razloge i potrebu upućivanja bolesnika na druge, nemedikamengozne oblike terapije (individualne/grupne, psihoterapiju, socioterapiju)</w:t>
      </w:r>
    </w:p>
    <w:p w14:paraId="69F73F36" w14:textId="77777777" w:rsidR="00AA45E7" w:rsidRDefault="001018CA">
      <w:pPr>
        <w:pStyle w:val="ListParagraph"/>
        <w:numPr>
          <w:ilvl w:val="0"/>
          <w:numId w:val="19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 xml:space="preserve">poštuje prava </w:t>
      </w:r>
      <w:r>
        <w:rPr>
          <w:color w:val="231F20"/>
        </w:rPr>
        <w:t>osoba sa poremećajem duševnog zdravlja, prepozna dis- kriminaciju i stigmu i razume značaj njihove redukcije</w:t>
      </w:r>
    </w:p>
    <w:p w14:paraId="4D40FA25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50C93D20" w14:textId="77777777" w:rsidR="00AA45E7" w:rsidRDefault="001018CA">
      <w:pPr>
        <w:pStyle w:val="Heading3"/>
        <w:jc w:val="left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DERMATOVENEROLOGIJA</w:t>
      </w:r>
    </w:p>
    <w:p w14:paraId="533ACCBD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11CD5FE1" w14:textId="77777777" w:rsidR="00AA45E7" w:rsidRDefault="001018CA">
      <w:pPr>
        <w:pStyle w:val="BodyText"/>
        <w:spacing w:before="1" w:line="249" w:lineRule="auto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dermatovenerologije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je osposobljen da:</w:t>
      </w:r>
    </w:p>
    <w:p w14:paraId="0EE3FFD3" w14:textId="77777777" w:rsidR="00AA45E7" w:rsidRDefault="001018CA">
      <w:pPr>
        <w:pStyle w:val="ListParagraph"/>
        <w:numPr>
          <w:ilvl w:val="0"/>
          <w:numId w:val="18"/>
        </w:numPr>
        <w:tabs>
          <w:tab w:val="left" w:pos="1188"/>
        </w:tabs>
        <w:spacing w:before="1"/>
        <w:ind w:left="1188" w:right="0" w:hanging="338"/>
      </w:pPr>
      <w:r>
        <w:rPr>
          <w:color w:val="231F20"/>
        </w:rPr>
        <w:t>Pravilno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uzima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anamnezu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dermatološke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venerološke</w:t>
      </w:r>
      <w:r>
        <w:rPr>
          <w:color w:val="231F20"/>
          <w:spacing w:val="-2"/>
        </w:rPr>
        <w:t xml:space="preserve"> bolesti</w:t>
      </w:r>
    </w:p>
    <w:p w14:paraId="5BDA0742" w14:textId="77777777" w:rsidR="00AA45E7" w:rsidRDefault="001018CA">
      <w:pPr>
        <w:pStyle w:val="ListParagraph"/>
        <w:numPr>
          <w:ilvl w:val="0"/>
          <w:numId w:val="18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Samostalno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izvede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dermatološki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venerološki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pregled</w:t>
      </w:r>
    </w:p>
    <w:p w14:paraId="5655655D" w14:textId="77777777" w:rsidR="00AA45E7" w:rsidRDefault="001018CA">
      <w:pPr>
        <w:pStyle w:val="ListParagraph"/>
        <w:numPr>
          <w:ilvl w:val="0"/>
          <w:numId w:val="18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 xml:space="preserve">Uoči i prepozna klinički vidljive promene na koži i definiše ih kao eflo- </w:t>
      </w:r>
      <w:r>
        <w:rPr>
          <w:color w:val="231F20"/>
          <w:spacing w:val="-2"/>
        </w:rPr>
        <w:t>rescencije</w:t>
      </w:r>
    </w:p>
    <w:p w14:paraId="251E7A54" w14:textId="77777777" w:rsidR="00AA45E7" w:rsidRDefault="001018CA">
      <w:pPr>
        <w:pStyle w:val="ListParagraph"/>
        <w:numPr>
          <w:ilvl w:val="0"/>
          <w:numId w:val="18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osnovu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kliničkog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dermatološkog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nalaza,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eventualno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uz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specifične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di- jagnostičke procedure, može da dijagnostikuje i leči česta oboljenja:</w:t>
      </w:r>
    </w:p>
    <w:p w14:paraId="1D479E51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line="249" w:lineRule="auto"/>
        <w:ind w:right="447"/>
      </w:pPr>
      <w:r>
        <w:rPr>
          <w:color w:val="231F20"/>
        </w:rPr>
        <w:t>Nekomplikovane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infekcije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kože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(A.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Virusne: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herpes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simplex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labialis/ genitalis;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herpes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zoster,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verruca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vulgaris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druge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virusne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veruke,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mol- luscum contagiosum. B. Bakterijske: angulus infectiosus, impetigo, cellulitis, folliculitis, furunculus/carbunculus, erythrasma. C. Glji- vične: pityriasis versicolor, tinea interdigitalis pedis, tinea corporis </w:t>
      </w:r>
      <w:r>
        <w:rPr>
          <w:color w:val="231F20"/>
          <w:spacing w:val="-2"/>
        </w:rPr>
        <w:t>nekomplikovana, onychomycosis, česte for</w:t>
      </w:r>
      <w:r>
        <w:rPr>
          <w:color w:val="231F20"/>
          <w:spacing w:val="-2"/>
        </w:rPr>
        <w:t xml:space="preserve">me candidiasis. D. Infesta- </w:t>
      </w:r>
      <w:r>
        <w:rPr>
          <w:color w:val="231F20"/>
        </w:rPr>
        <w:t>cije: scabies, pediculosis).</w:t>
      </w:r>
    </w:p>
    <w:p w14:paraId="5F914CEF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before="6" w:line="249" w:lineRule="auto"/>
        <w:ind w:right="449"/>
      </w:pPr>
      <w:r>
        <w:rPr>
          <w:color w:val="231F20"/>
        </w:rPr>
        <w:t>Može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prepozna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leči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česte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neželjene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reakcije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izazivaju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lekovi (akutna urtikarija, egzantemi, erythema fixum).</w:t>
      </w:r>
    </w:p>
    <w:p w14:paraId="64415FEA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line="249" w:lineRule="auto"/>
      </w:pPr>
      <w:r>
        <w:rPr>
          <w:color w:val="231F20"/>
        </w:rPr>
        <w:t>Može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prepozna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leči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lake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nekomplikovane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forme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čestih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inflama- tornih dermatoza: dermatitis seborrhoica, pityriasis rosea, psoriasis vulgaris, dermatitis atopica, dermatitis e contactu allergica i irritati- va, lichen planus, strophulus infantum, erythema nodosum)</w:t>
      </w:r>
    </w:p>
    <w:p w14:paraId="3B096DD9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before="4" w:line="249" w:lineRule="auto"/>
        <w:ind w:right="447"/>
      </w:pPr>
      <w:r>
        <w:rPr>
          <w:color w:val="231F20"/>
        </w:rPr>
        <w:t>Može da prepozna česte bolesti nastale dejstv</w:t>
      </w:r>
      <w:r>
        <w:rPr>
          <w:color w:val="231F20"/>
        </w:rPr>
        <w:t>om spoljnih faktora (erythema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solare,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combustiones,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congelationes,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perniones)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leči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lakše i nekomplikovane forme ovih stanja.</w:t>
      </w:r>
    </w:p>
    <w:p w14:paraId="73C7EF80" w14:textId="77777777" w:rsidR="00AA45E7" w:rsidRDefault="00AA45E7">
      <w:pPr>
        <w:pStyle w:val="BodyText"/>
        <w:spacing w:before="13"/>
        <w:ind w:left="0" w:right="0" w:firstLine="0"/>
        <w:jc w:val="left"/>
      </w:pPr>
    </w:p>
    <w:p w14:paraId="583C0140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</w:rPr>
        <w:t>Upoznat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>sa:</w:t>
      </w:r>
    </w:p>
    <w:p w14:paraId="1108E8EB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before="11" w:line="249" w:lineRule="auto"/>
      </w:pPr>
      <w:r>
        <w:rPr>
          <w:color w:val="231F20"/>
        </w:rPr>
        <w:t>Strukturom i funkcijom kože, osnovama kliničke, histopatološke i imunopatološke dijagnostike u dermatovenerologiji, kao i sa princi- pima i značajem sistemske i lokalne terapije u dermatovenerologiji.</w:t>
      </w:r>
    </w:p>
    <w:p w14:paraId="1DDC2BBB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line="249" w:lineRule="auto"/>
      </w:pPr>
      <w:r>
        <w:rPr>
          <w:color w:val="231F20"/>
        </w:rPr>
        <w:t>Teškim manifestacijama neželjenih reakcija izazvanih le</w:t>
      </w:r>
      <w:r>
        <w:rPr>
          <w:color w:val="231F20"/>
        </w:rPr>
        <w:t>kovima (syndroma Stevens-Johnson, toksična epidermalna nekroliza) i zna da pacijente odmah treba uputiti u tercijarnu ustanovu osposobljenu za lečenje ovih pacijenata.</w:t>
      </w:r>
    </w:p>
    <w:p w14:paraId="22866CCB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before="4" w:line="249" w:lineRule="auto"/>
      </w:pPr>
      <w:r>
        <w:rPr>
          <w:color w:val="231F20"/>
        </w:rPr>
        <w:t>Upoznat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kliničkom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slikom,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principima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dijagnostike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lečenja: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A. autoimunskih buloz</w:t>
      </w:r>
      <w:r>
        <w:rPr>
          <w:color w:val="231F20"/>
        </w:rPr>
        <w:t>nih oboljenja (grupa autoimunskih pemphigusa, grupa bolesti sa subepidermalnim rasceom), B. autoimunskih bolesti</w:t>
      </w:r>
    </w:p>
    <w:p w14:paraId="1A0862A4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EBCFE93" w14:textId="77777777" w:rsidR="00AA45E7" w:rsidRDefault="001018CA">
      <w:pPr>
        <w:pStyle w:val="BodyText"/>
        <w:spacing w:before="99" w:line="249" w:lineRule="auto"/>
        <w:ind w:left="1474" w:firstLine="0"/>
      </w:pPr>
      <w:r>
        <w:rPr>
          <w:color w:val="231F20"/>
        </w:rPr>
        <w:lastRenderedPageBreak/>
        <w:t>vezivnog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tkiva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kutanim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manifestacijama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(grupa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LE,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dermatomyo- sitis, scleroderma).</w:t>
      </w:r>
    </w:p>
    <w:p w14:paraId="437F34CE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line="249" w:lineRule="auto"/>
        <w:ind w:right="447"/>
      </w:pPr>
      <w:r>
        <w:rPr>
          <w:color w:val="231F20"/>
        </w:rPr>
        <w:t>Upoznat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poremaćajima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adneksalnih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struktura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kože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(različite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vr- ste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alopecija,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oboljenja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noktiju,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znojnih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lojnih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žlezda),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naročito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sa alopecijom areatom, androgenetskom alopecijiom, različitim vrsta- ma akni i rozaceom.</w:t>
      </w:r>
    </w:p>
    <w:p w14:paraId="02198FCB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before="4" w:line="249" w:lineRule="auto"/>
      </w:pPr>
      <w:r>
        <w:rPr>
          <w:color w:val="231F20"/>
        </w:rPr>
        <w:t>Upoznat je sa kliničkom slikom, dijagnostikom i terapijom različitih formi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tuberkuloze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kože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(pre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svega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tuberculosis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luposa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cutis)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lajm- ske bolesti.</w:t>
      </w:r>
    </w:p>
    <w:p w14:paraId="29AE00C4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line="249" w:lineRule="auto"/>
      </w:pPr>
      <w:r>
        <w:rPr>
          <w:color w:val="231F20"/>
        </w:rPr>
        <w:t>Upoznat je sa poremećajima keratinizacije (ihtioze, keratodermije), kao i sa principima dijagnostike i</w:t>
      </w:r>
      <w:r>
        <w:rPr>
          <w:color w:val="231F20"/>
        </w:rPr>
        <w:t xml:space="preserve"> terapije.</w:t>
      </w:r>
    </w:p>
    <w:p w14:paraId="13602484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line="249" w:lineRule="auto"/>
      </w:pPr>
      <w:r>
        <w:rPr>
          <w:color w:val="231F20"/>
        </w:rPr>
        <w:t>Upoznat je sa kliničkom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slikom i principima dijagnostike i lečenja oboljenja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perifernih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arterija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vena,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sluzokože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usne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duplje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ne- veneričnih bolesti sluzokože polnih organa.</w:t>
      </w:r>
    </w:p>
    <w:p w14:paraId="6A65A71B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before="3" w:line="249" w:lineRule="auto"/>
        <w:ind w:right="447"/>
      </w:pPr>
      <w:r>
        <w:rPr>
          <w:color w:val="231F20"/>
        </w:rPr>
        <w:t>Upoznat je sa najčašćim benignim i malignim (bazocelularni karci- nom, planocelularni karcinom, melanom) tumorima kože i sa poj- mom i suštinom paraneoplastičnih dermatoza, kao i sa najčešćim limfomima kože.</w:t>
      </w:r>
    </w:p>
    <w:p w14:paraId="58C897C4" w14:textId="77777777" w:rsidR="00AA45E7" w:rsidRDefault="001018CA">
      <w:pPr>
        <w:pStyle w:val="ListParagraph"/>
        <w:numPr>
          <w:ilvl w:val="1"/>
          <w:numId w:val="18"/>
        </w:numPr>
        <w:tabs>
          <w:tab w:val="left" w:pos="1472"/>
          <w:tab w:val="left" w:pos="1474"/>
        </w:tabs>
        <w:spacing w:before="3" w:line="249" w:lineRule="auto"/>
      </w:pPr>
      <w:r>
        <w:rPr>
          <w:color w:val="231F20"/>
        </w:rPr>
        <w:t>Upoznat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kliničkom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slikom,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dijagnostikom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terapijom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najčešćih veneričnih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infekcije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koje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prenose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seksualnim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putem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(uret- hritis non-gonorrhoica, condylomata acuminata, gonorrhoea, syphi- lis). Upoznat je sa postojanjem i kliničkom slikom ređih veneričnih bolesti (ulcus molle, granuloma inguinale, lymphogranuloma vene- reum), kao i sa kutanim manifestacijama AIDS-a.</w:t>
      </w:r>
    </w:p>
    <w:p w14:paraId="227315B1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3413F8D3" w14:textId="77777777" w:rsidR="00AA45E7" w:rsidRDefault="001018CA">
      <w:pPr>
        <w:pStyle w:val="Heading3"/>
        <w:jc w:val="left"/>
      </w:pPr>
      <w:r>
        <w:rPr>
          <w:color w:val="231F20"/>
          <w:spacing w:val="-4"/>
        </w:rPr>
        <w:lastRenderedPageBreak/>
        <w:t>ISHODI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>PREDMETA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>RADIOLOGIJA</w:t>
      </w:r>
    </w:p>
    <w:p w14:paraId="7D3D821A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3BB51C47" w14:textId="77777777" w:rsidR="00AA45E7" w:rsidRDefault="001018CA">
      <w:pPr>
        <w:pStyle w:val="BodyText"/>
        <w:spacing w:before="1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odslušane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Radiologije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>zna:</w:t>
      </w:r>
    </w:p>
    <w:p w14:paraId="2E0A9AF3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Prirodu elektromagnetnih talasa, strukturu materije, nestabilnost atom- skog jezgra 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jonizujuće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zračenje,</w:t>
      </w:r>
    </w:p>
    <w:p w14:paraId="67E716DF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9"/>
        </w:tabs>
        <w:spacing w:before="1"/>
        <w:ind w:left="1189" w:right="0" w:hanging="339"/>
      </w:pPr>
      <w:r>
        <w:rPr>
          <w:color w:val="231F20"/>
        </w:rPr>
        <w:t>Fizičke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osnove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interakcije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joni</w:t>
      </w:r>
      <w:r>
        <w:rPr>
          <w:color w:val="231F20"/>
        </w:rPr>
        <w:t>zujućeg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zračenja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2"/>
        </w:rPr>
        <w:t>materije,</w:t>
      </w:r>
    </w:p>
    <w:p w14:paraId="27654480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Efekte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jonizujućeg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zračenja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organizam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vidove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>zaštite,</w:t>
      </w:r>
    </w:p>
    <w:p w14:paraId="7301B405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8"/>
        </w:tabs>
        <w:spacing w:before="12"/>
        <w:ind w:left="1188" w:right="0" w:hanging="338"/>
      </w:pPr>
      <w:r>
        <w:rPr>
          <w:color w:val="231F20"/>
        </w:rPr>
        <w:t>Detekciju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dozimetriju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jonizujućeg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zračenja,</w:t>
      </w:r>
    </w:p>
    <w:p w14:paraId="236415A2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Uređaje koji koriste otvorene i zatvorene izvore jonizujućeg zračenja u radiološkoj dijagnostici i terapiji,</w:t>
      </w:r>
    </w:p>
    <w:p w14:paraId="519EBE65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>Radiološke metode pregleda bolesnika: konvencionalne radiološke me- tode, ultrazvuk, kompjuterizovana tomografija, magnetna rezonanca i procedure i</w:t>
      </w:r>
      <w:r>
        <w:rPr>
          <w:color w:val="231F20"/>
        </w:rPr>
        <w:t>nterventne vaskularne i nevaskularne radiologije,</w:t>
      </w:r>
    </w:p>
    <w:p w14:paraId="51FAFAAA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9"/>
        </w:tabs>
        <w:spacing w:before="3"/>
        <w:ind w:left="1189" w:right="0" w:hanging="339"/>
        <w:jc w:val="both"/>
      </w:pPr>
      <w:r>
        <w:rPr>
          <w:color w:val="231F20"/>
          <w:spacing w:val="-2"/>
        </w:rPr>
        <w:t>Radiološku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2"/>
        </w:rPr>
        <w:t>anatomiju,</w:t>
      </w:r>
    </w:p>
    <w:p w14:paraId="246F1AA9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>Elementu radiološke dijagnostike - prikaz patoloških promena na razli- čitim dijagnostičkim modalitetima,</w:t>
      </w:r>
    </w:p>
    <w:p w14:paraId="555E8322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8"/>
          <w:tab w:val="left" w:pos="1190"/>
        </w:tabs>
        <w:spacing w:line="249" w:lineRule="auto"/>
        <w:ind w:right="447"/>
      </w:pPr>
      <w:r>
        <w:rPr>
          <w:color w:val="231F20"/>
        </w:rPr>
        <w:t>Osnovne kliničke indikacije za primenu radioloških metoda za efikasno postavlj</w:t>
      </w:r>
      <w:r>
        <w:rPr>
          <w:color w:val="231F20"/>
        </w:rPr>
        <w:t>anje dijagnoze bolesti i praćenje efikasnosti terapije,</w:t>
      </w:r>
    </w:p>
    <w:p w14:paraId="25D9A2F8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Pravilnu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interpretaciju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radioloških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nalaza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osnovu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koga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primenjuje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ili usmerava bolesnika na odgovarajuće lečenje</w:t>
      </w:r>
    </w:p>
    <w:p w14:paraId="294DC1FC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7"/>
          <w:tab w:val="left" w:pos="1190"/>
        </w:tabs>
        <w:spacing w:before="1" w:line="249" w:lineRule="auto"/>
      </w:pPr>
      <w:r>
        <w:rPr>
          <w:color w:val="231F20"/>
        </w:rPr>
        <w:t xml:space="preserve">Mogućnosti interventnih radioloških metoda u lečenju određenih obo- </w:t>
      </w:r>
      <w:r>
        <w:rPr>
          <w:color w:val="231F20"/>
          <w:spacing w:val="-2"/>
        </w:rPr>
        <w:t>ljenja</w:t>
      </w:r>
    </w:p>
    <w:p w14:paraId="2717BBBD" w14:textId="77777777" w:rsidR="00AA45E7" w:rsidRDefault="001018CA">
      <w:pPr>
        <w:pStyle w:val="ListParagraph"/>
        <w:numPr>
          <w:ilvl w:val="0"/>
          <w:numId w:val="17"/>
        </w:numPr>
        <w:tabs>
          <w:tab w:val="left" w:pos="1189"/>
        </w:tabs>
        <w:ind w:left="1189" w:right="0" w:hanging="339"/>
      </w:pPr>
      <w:r>
        <w:rPr>
          <w:color w:val="231F20"/>
          <w:spacing w:val="-2"/>
        </w:rPr>
        <w:t>Osnove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ra</w:t>
      </w:r>
      <w:r>
        <w:rPr>
          <w:color w:val="231F20"/>
          <w:spacing w:val="-2"/>
        </w:rPr>
        <w:t>dioterapije</w:t>
      </w:r>
    </w:p>
    <w:p w14:paraId="5489F74F" w14:textId="77777777" w:rsidR="00AA45E7" w:rsidRDefault="00AA45E7">
      <w:pPr>
        <w:pStyle w:val="BodyText"/>
        <w:spacing w:before="9"/>
        <w:ind w:left="0" w:right="0" w:firstLine="0"/>
        <w:jc w:val="left"/>
        <w:rPr>
          <w:sz w:val="7"/>
        </w:rPr>
      </w:pPr>
    </w:p>
    <w:tbl>
      <w:tblPr>
        <w:tblW w:w="0" w:type="auto"/>
        <w:tblInd w:w="86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68"/>
        <w:gridCol w:w="3902"/>
      </w:tblGrid>
      <w:tr w:rsidR="00AA45E7" w14:paraId="53E0732A" w14:textId="77777777">
        <w:trPr>
          <w:trHeight w:val="309"/>
        </w:trPr>
        <w:tc>
          <w:tcPr>
            <w:tcW w:w="2768" w:type="dxa"/>
          </w:tcPr>
          <w:p w14:paraId="4BE16DA3" w14:textId="77777777" w:rsidR="00AA45E7" w:rsidRDefault="001018CA">
            <w:pPr>
              <w:pStyle w:val="TableParagraph"/>
              <w:spacing w:before="29"/>
              <w:ind w:left="80"/>
              <w:jc w:val="left"/>
            </w:pPr>
            <w:r>
              <w:rPr>
                <w:color w:val="231F20"/>
                <w:spacing w:val="-2"/>
              </w:rPr>
              <w:t>METODA</w:t>
            </w:r>
          </w:p>
        </w:tc>
        <w:tc>
          <w:tcPr>
            <w:tcW w:w="3902" w:type="dxa"/>
          </w:tcPr>
          <w:p w14:paraId="2237DB30" w14:textId="77777777" w:rsidR="00AA45E7" w:rsidRDefault="001018CA">
            <w:pPr>
              <w:pStyle w:val="TableParagraph"/>
              <w:spacing w:before="29"/>
              <w:ind w:left="79"/>
              <w:jc w:val="left"/>
            </w:pPr>
            <w:r>
              <w:rPr>
                <w:color w:val="231F20"/>
                <w:spacing w:val="-8"/>
              </w:rPr>
              <w:t>ŠTA</w:t>
            </w:r>
            <w:r>
              <w:rPr>
                <w:color w:val="231F20"/>
              </w:rPr>
              <w:t xml:space="preserve"> </w:t>
            </w:r>
            <w:r>
              <w:rPr>
                <w:color w:val="231F20"/>
                <w:spacing w:val="-8"/>
              </w:rPr>
              <w:t>STUDENT</w:t>
            </w:r>
            <w:r>
              <w:rPr>
                <w:color w:val="231F20"/>
                <w:spacing w:val="1"/>
              </w:rPr>
              <w:t xml:space="preserve"> </w:t>
            </w:r>
            <w:r>
              <w:rPr>
                <w:color w:val="231F20"/>
                <w:spacing w:val="-8"/>
              </w:rPr>
              <w:t>TREBA</w:t>
            </w:r>
            <w:r>
              <w:rPr>
                <w:color w:val="231F20"/>
              </w:rPr>
              <w:t xml:space="preserve"> </w:t>
            </w:r>
            <w:r>
              <w:rPr>
                <w:color w:val="231F20"/>
                <w:spacing w:val="-8"/>
              </w:rPr>
              <w:t>DA</w:t>
            </w:r>
            <w:r>
              <w:rPr>
                <w:color w:val="231F20"/>
                <w:spacing w:val="1"/>
              </w:rPr>
              <w:t xml:space="preserve"> </w:t>
            </w:r>
            <w:r>
              <w:rPr>
                <w:color w:val="231F20"/>
                <w:spacing w:val="-8"/>
              </w:rPr>
              <w:t>PREPOZNA</w:t>
            </w:r>
          </w:p>
        </w:tc>
      </w:tr>
      <w:tr w:rsidR="00AA45E7" w14:paraId="35012D25" w14:textId="77777777">
        <w:trPr>
          <w:trHeight w:val="573"/>
        </w:trPr>
        <w:tc>
          <w:tcPr>
            <w:tcW w:w="2768" w:type="dxa"/>
          </w:tcPr>
          <w:p w14:paraId="64AEEAF9" w14:textId="77777777" w:rsidR="00AA45E7" w:rsidRDefault="001018CA">
            <w:pPr>
              <w:pStyle w:val="TableParagraph"/>
              <w:spacing w:before="29"/>
              <w:ind w:left="80"/>
              <w:jc w:val="left"/>
            </w:pPr>
            <w:r>
              <w:rPr>
                <w:color w:val="231F20"/>
              </w:rPr>
              <w:t>Rendgengrafija</w:t>
            </w:r>
            <w:r>
              <w:rPr>
                <w:color w:val="231F20"/>
                <w:spacing w:val="-13"/>
              </w:rPr>
              <w:t xml:space="preserve"> </w:t>
            </w:r>
            <w:r>
              <w:rPr>
                <w:color w:val="231F20"/>
              </w:rPr>
              <w:t>grudnog</w:t>
            </w:r>
            <w:r>
              <w:rPr>
                <w:color w:val="231F20"/>
                <w:spacing w:val="-12"/>
              </w:rPr>
              <w:t xml:space="preserve"> </w:t>
            </w:r>
            <w:r>
              <w:rPr>
                <w:color w:val="231F20"/>
                <w:spacing w:val="-4"/>
              </w:rPr>
              <w:t>koša</w:t>
            </w:r>
          </w:p>
        </w:tc>
        <w:tc>
          <w:tcPr>
            <w:tcW w:w="3902" w:type="dxa"/>
          </w:tcPr>
          <w:p w14:paraId="25792EB2" w14:textId="77777777" w:rsidR="00AA45E7" w:rsidRDefault="001018CA">
            <w:pPr>
              <w:pStyle w:val="TableParagraph"/>
              <w:spacing w:before="22" w:line="260" w:lineRule="atLeast"/>
              <w:ind w:left="79"/>
              <w:jc w:val="left"/>
            </w:pPr>
            <w:r>
              <w:rPr>
                <w:color w:val="231F20"/>
              </w:rPr>
              <w:t>Frakture rebara, pneumoniju, atelektazu, izliv,pneumotoraks i tumor</w:t>
            </w:r>
          </w:p>
        </w:tc>
      </w:tr>
      <w:tr w:rsidR="00AA45E7" w14:paraId="1CAEF88E" w14:textId="77777777">
        <w:trPr>
          <w:trHeight w:val="837"/>
        </w:trPr>
        <w:tc>
          <w:tcPr>
            <w:tcW w:w="2768" w:type="dxa"/>
          </w:tcPr>
          <w:p w14:paraId="092DAD0D" w14:textId="77777777" w:rsidR="00AA45E7" w:rsidRDefault="001018CA">
            <w:pPr>
              <w:pStyle w:val="TableParagraph"/>
              <w:spacing w:before="29"/>
              <w:ind w:left="80"/>
              <w:jc w:val="left"/>
            </w:pPr>
            <w:r>
              <w:rPr>
                <w:color w:val="231F20"/>
              </w:rPr>
              <w:t>Nativni</w:t>
            </w:r>
            <w:r>
              <w:rPr>
                <w:color w:val="231F20"/>
                <w:spacing w:val="5"/>
              </w:rPr>
              <w:t xml:space="preserve"> </w:t>
            </w:r>
            <w:r>
              <w:rPr>
                <w:color w:val="231F20"/>
              </w:rPr>
              <w:t>snimak</w:t>
            </w:r>
            <w:r>
              <w:rPr>
                <w:color w:val="231F20"/>
                <w:spacing w:val="5"/>
              </w:rPr>
              <w:t xml:space="preserve"> </w:t>
            </w:r>
            <w:r>
              <w:rPr>
                <w:color w:val="231F20"/>
                <w:spacing w:val="-2"/>
              </w:rPr>
              <w:t>abdomena</w:t>
            </w:r>
          </w:p>
        </w:tc>
        <w:tc>
          <w:tcPr>
            <w:tcW w:w="3902" w:type="dxa"/>
          </w:tcPr>
          <w:p w14:paraId="38547F93" w14:textId="77777777" w:rsidR="00AA45E7" w:rsidRDefault="001018CA">
            <w:pPr>
              <w:pStyle w:val="TableParagraph"/>
              <w:spacing w:before="22" w:line="260" w:lineRule="atLeast"/>
              <w:ind w:left="79" w:right="309"/>
              <w:jc w:val="both"/>
            </w:pPr>
            <w:r>
              <w:rPr>
                <w:color w:val="231F20"/>
              </w:rPr>
              <w:t>Ileus,</w:t>
            </w:r>
            <w:r>
              <w:rPr>
                <w:color w:val="231F20"/>
                <w:spacing w:val="-14"/>
              </w:rPr>
              <w:t xml:space="preserve"> </w:t>
            </w:r>
            <w:r>
              <w:rPr>
                <w:color w:val="231F20"/>
              </w:rPr>
              <w:t>perforaciju</w:t>
            </w:r>
            <w:r>
              <w:rPr>
                <w:color w:val="231F20"/>
                <w:spacing w:val="-14"/>
              </w:rPr>
              <w:t xml:space="preserve"> </w:t>
            </w:r>
            <w:r>
              <w:rPr>
                <w:color w:val="231F20"/>
              </w:rPr>
              <w:t>šupljeg</w:t>
            </w:r>
            <w:r>
              <w:rPr>
                <w:color w:val="231F20"/>
                <w:spacing w:val="-14"/>
              </w:rPr>
              <w:t xml:space="preserve"> </w:t>
            </w:r>
            <w:r>
              <w:rPr>
                <w:color w:val="231F20"/>
              </w:rPr>
              <w:t>organa,</w:t>
            </w:r>
            <w:r>
              <w:rPr>
                <w:color w:val="231F20"/>
                <w:spacing w:val="-13"/>
              </w:rPr>
              <w:t xml:space="preserve"> </w:t>
            </w:r>
            <w:r>
              <w:rPr>
                <w:color w:val="231F20"/>
              </w:rPr>
              <w:t xml:space="preserve">kalku- lozu žučne kese, mekotkivnu tumorsku </w:t>
            </w:r>
            <w:r>
              <w:rPr>
                <w:color w:val="231F20"/>
                <w:spacing w:val="-4"/>
              </w:rPr>
              <w:t>masu.</w:t>
            </w:r>
          </w:p>
        </w:tc>
      </w:tr>
      <w:tr w:rsidR="00AA45E7" w14:paraId="0581E142" w14:textId="77777777">
        <w:trPr>
          <w:trHeight w:val="309"/>
        </w:trPr>
        <w:tc>
          <w:tcPr>
            <w:tcW w:w="2768" w:type="dxa"/>
          </w:tcPr>
          <w:p w14:paraId="7F82245E" w14:textId="77777777" w:rsidR="00AA45E7" w:rsidRDefault="001018CA">
            <w:pPr>
              <w:pStyle w:val="TableParagraph"/>
              <w:spacing w:before="29"/>
              <w:ind w:left="80"/>
              <w:jc w:val="left"/>
            </w:pPr>
            <w:r>
              <w:rPr>
                <w:color w:val="231F20"/>
              </w:rPr>
              <w:t>Nativni</w:t>
            </w:r>
            <w:r>
              <w:rPr>
                <w:color w:val="231F20"/>
                <w:spacing w:val="5"/>
              </w:rPr>
              <w:t xml:space="preserve"> </w:t>
            </w:r>
            <w:r>
              <w:rPr>
                <w:color w:val="231F20"/>
              </w:rPr>
              <w:t>snimak</w:t>
            </w:r>
            <w:r>
              <w:rPr>
                <w:color w:val="231F20"/>
                <w:spacing w:val="5"/>
              </w:rPr>
              <w:t xml:space="preserve"> </w:t>
            </w:r>
            <w:r>
              <w:rPr>
                <w:color w:val="231F20"/>
                <w:spacing w:val="-2"/>
              </w:rPr>
              <w:t>urotrakta</w:t>
            </w:r>
          </w:p>
        </w:tc>
        <w:tc>
          <w:tcPr>
            <w:tcW w:w="3902" w:type="dxa"/>
          </w:tcPr>
          <w:p w14:paraId="3EBA209C" w14:textId="77777777" w:rsidR="00AA45E7" w:rsidRDefault="001018CA">
            <w:pPr>
              <w:pStyle w:val="TableParagraph"/>
              <w:spacing w:before="29"/>
              <w:ind w:left="79"/>
              <w:jc w:val="left"/>
            </w:pPr>
            <w:r>
              <w:rPr>
                <w:color w:val="231F20"/>
              </w:rPr>
              <w:t>Kalkulozu</w:t>
            </w:r>
            <w:r>
              <w:rPr>
                <w:color w:val="231F20"/>
                <w:spacing w:val="-4"/>
              </w:rPr>
              <w:t xml:space="preserve"> </w:t>
            </w:r>
            <w:r>
              <w:rPr>
                <w:color w:val="231F20"/>
                <w:spacing w:val="-2"/>
              </w:rPr>
              <w:t>urotrakta,</w:t>
            </w:r>
          </w:p>
        </w:tc>
      </w:tr>
      <w:tr w:rsidR="00AA45E7" w14:paraId="4B3A0A68" w14:textId="77777777">
        <w:trPr>
          <w:trHeight w:val="573"/>
        </w:trPr>
        <w:tc>
          <w:tcPr>
            <w:tcW w:w="2768" w:type="dxa"/>
          </w:tcPr>
          <w:p w14:paraId="62AB599F" w14:textId="77777777" w:rsidR="00AA45E7" w:rsidRDefault="001018CA">
            <w:pPr>
              <w:pStyle w:val="TableParagraph"/>
              <w:spacing w:before="22" w:line="260" w:lineRule="atLeast"/>
              <w:ind w:left="80"/>
              <w:jc w:val="left"/>
            </w:pPr>
            <w:r>
              <w:rPr>
                <w:color w:val="231F20"/>
              </w:rPr>
              <w:t>Rendgengrafija</w:t>
            </w:r>
            <w:r>
              <w:rPr>
                <w:color w:val="231F20"/>
                <w:spacing w:val="-14"/>
              </w:rPr>
              <w:t xml:space="preserve"> </w:t>
            </w:r>
            <w:r>
              <w:rPr>
                <w:color w:val="231F20"/>
              </w:rPr>
              <w:t>koštanih struktura i zglobova</w:t>
            </w:r>
          </w:p>
        </w:tc>
        <w:tc>
          <w:tcPr>
            <w:tcW w:w="3902" w:type="dxa"/>
          </w:tcPr>
          <w:p w14:paraId="629A0EE3" w14:textId="77777777" w:rsidR="00AA45E7" w:rsidRDefault="001018CA">
            <w:pPr>
              <w:pStyle w:val="TableParagraph"/>
              <w:spacing w:before="22" w:line="260" w:lineRule="atLeast"/>
              <w:ind w:left="79"/>
              <w:jc w:val="left"/>
            </w:pPr>
            <w:r>
              <w:rPr>
                <w:color w:val="231F20"/>
              </w:rPr>
              <w:t>Frakture</w:t>
            </w:r>
            <w:r>
              <w:rPr>
                <w:color w:val="231F20"/>
                <w:spacing w:val="-14"/>
              </w:rPr>
              <w:t xml:space="preserve"> </w:t>
            </w:r>
            <w:r>
              <w:rPr>
                <w:color w:val="231F20"/>
              </w:rPr>
              <w:t>kostiju,</w:t>
            </w:r>
            <w:r>
              <w:rPr>
                <w:color w:val="231F20"/>
                <w:spacing w:val="-14"/>
              </w:rPr>
              <w:t xml:space="preserve"> </w:t>
            </w:r>
            <w:r>
              <w:rPr>
                <w:color w:val="231F20"/>
              </w:rPr>
              <w:t>luksacije</w:t>
            </w:r>
            <w:r>
              <w:rPr>
                <w:color w:val="231F20"/>
                <w:spacing w:val="-14"/>
              </w:rPr>
              <w:t xml:space="preserve"> </w:t>
            </w:r>
            <w:r>
              <w:rPr>
                <w:color w:val="231F20"/>
              </w:rPr>
              <w:t>zglobova,</w:t>
            </w:r>
            <w:r>
              <w:rPr>
                <w:color w:val="231F20"/>
                <w:spacing w:val="-13"/>
              </w:rPr>
              <w:t xml:space="preserve"> </w:t>
            </w:r>
            <w:r>
              <w:rPr>
                <w:color w:val="231F20"/>
              </w:rPr>
              <w:t>za- pljenske procese</w:t>
            </w:r>
            <w:r>
              <w:rPr>
                <w:color w:val="231F20"/>
                <w:spacing w:val="40"/>
              </w:rPr>
              <w:t xml:space="preserve"> </w:t>
            </w:r>
            <w:r>
              <w:rPr>
                <w:color w:val="231F20"/>
              </w:rPr>
              <w:t>i tumore.</w:t>
            </w:r>
          </w:p>
        </w:tc>
      </w:tr>
      <w:tr w:rsidR="00AA45E7" w14:paraId="66665CF0" w14:textId="77777777">
        <w:trPr>
          <w:trHeight w:val="1101"/>
        </w:trPr>
        <w:tc>
          <w:tcPr>
            <w:tcW w:w="2768" w:type="dxa"/>
          </w:tcPr>
          <w:p w14:paraId="0CAE1FDC" w14:textId="77777777" w:rsidR="00AA45E7" w:rsidRDefault="001018CA">
            <w:pPr>
              <w:pStyle w:val="TableParagraph"/>
              <w:spacing w:before="29"/>
              <w:ind w:left="80"/>
              <w:jc w:val="left"/>
            </w:pPr>
            <w:r>
              <w:rPr>
                <w:color w:val="231F20"/>
                <w:spacing w:val="-2"/>
              </w:rPr>
              <w:t>Ultrasonografija</w:t>
            </w:r>
          </w:p>
        </w:tc>
        <w:tc>
          <w:tcPr>
            <w:tcW w:w="3902" w:type="dxa"/>
          </w:tcPr>
          <w:p w14:paraId="0F08F9DD" w14:textId="77777777" w:rsidR="00AA45E7" w:rsidRDefault="001018CA">
            <w:pPr>
              <w:pStyle w:val="TableParagraph"/>
              <w:spacing w:before="22" w:line="260" w:lineRule="atLeast"/>
              <w:ind w:left="79"/>
              <w:jc w:val="left"/>
            </w:pPr>
            <w:r>
              <w:rPr>
                <w:color w:val="231F20"/>
              </w:rPr>
              <w:t>Upalu žučne kese, kalkulozu žučne kese, pankreatitis, bubrežnu kalkulozu, tečne kolekcije</w:t>
            </w:r>
            <w:r>
              <w:rPr>
                <w:color w:val="231F20"/>
                <w:spacing w:val="-11"/>
              </w:rPr>
              <w:t xml:space="preserve"> </w:t>
            </w:r>
            <w:r>
              <w:rPr>
                <w:color w:val="231F20"/>
              </w:rPr>
              <w:t>u</w:t>
            </w:r>
            <w:r>
              <w:rPr>
                <w:color w:val="231F20"/>
                <w:spacing w:val="-11"/>
              </w:rPr>
              <w:t xml:space="preserve"> </w:t>
            </w:r>
            <w:r>
              <w:rPr>
                <w:color w:val="231F20"/>
              </w:rPr>
              <w:t>abdomenu,</w:t>
            </w:r>
            <w:r>
              <w:rPr>
                <w:color w:val="231F20"/>
                <w:spacing w:val="-11"/>
              </w:rPr>
              <w:t xml:space="preserve"> </w:t>
            </w:r>
            <w:r>
              <w:rPr>
                <w:color w:val="231F20"/>
              </w:rPr>
              <w:t>prisustvo</w:t>
            </w:r>
            <w:r>
              <w:rPr>
                <w:color w:val="231F20"/>
                <w:spacing w:val="-11"/>
              </w:rPr>
              <w:t xml:space="preserve"> </w:t>
            </w:r>
            <w:r>
              <w:rPr>
                <w:color w:val="231F20"/>
              </w:rPr>
              <w:t>slobodne tečnosti u abdomenu</w:t>
            </w:r>
          </w:p>
        </w:tc>
      </w:tr>
    </w:tbl>
    <w:p w14:paraId="0008523C" w14:textId="77777777" w:rsidR="00AA45E7" w:rsidRDefault="00AA45E7">
      <w:pPr>
        <w:spacing w:line="260" w:lineRule="atLeast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5A47829D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KLINIČKA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MIKROBIOLOGIJA</w:t>
      </w:r>
    </w:p>
    <w:p w14:paraId="046AB16F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0C259BC3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 xml:space="preserve">Nakon odslušane nastave i položenog ispita iz Kliničke </w:t>
      </w:r>
      <w:r>
        <w:rPr>
          <w:color w:val="231F20"/>
        </w:rPr>
        <w:t>mikrobiologije stu- dent zna:</w:t>
      </w:r>
    </w:p>
    <w:p w14:paraId="19D5304E" w14:textId="77777777" w:rsidR="00AA45E7" w:rsidRDefault="001018CA">
      <w:pPr>
        <w:pStyle w:val="ListParagraph"/>
        <w:numPr>
          <w:ilvl w:val="0"/>
          <w:numId w:val="16"/>
        </w:numPr>
        <w:tabs>
          <w:tab w:val="left" w:pos="1187"/>
          <w:tab w:val="left" w:pos="1190"/>
        </w:tabs>
        <w:spacing w:before="1" w:line="249" w:lineRule="auto"/>
        <w:ind w:right="447"/>
        <w:jc w:val="both"/>
      </w:pPr>
      <w:r>
        <w:rPr>
          <w:color w:val="231F20"/>
        </w:rPr>
        <w:t>da kritički primeni znanje o najznačajnijim i najčešćim uzročnicima in- fekcija/infektivnih bolesti po sistemima organa i u različitim kliničkim okolnostima (imunokompromitovana stanja, importovane, nove i prete- će infekcije/</w:t>
      </w:r>
      <w:r>
        <w:rPr>
          <w:color w:val="231F20"/>
        </w:rPr>
        <w:t>infektivne bolesti, bolničke infekcije);</w:t>
      </w:r>
    </w:p>
    <w:p w14:paraId="22AAD71C" w14:textId="77777777" w:rsidR="00AA45E7" w:rsidRDefault="001018CA">
      <w:pPr>
        <w:pStyle w:val="ListParagraph"/>
        <w:numPr>
          <w:ilvl w:val="0"/>
          <w:numId w:val="16"/>
        </w:numPr>
        <w:tabs>
          <w:tab w:val="left" w:pos="1188"/>
          <w:tab w:val="left" w:pos="1190"/>
        </w:tabs>
        <w:spacing w:before="4" w:line="249" w:lineRule="auto"/>
        <w:jc w:val="both"/>
      </w:pPr>
      <w:r>
        <w:rPr>
          <w:color w:val="231F20"/>
        </w:rPr>
        <w:t>da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odabere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primeni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mikrobiološke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protokole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uzorkovanje,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laborato- rijsku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dijagnostiku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praćenje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toka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infekcija/infektivnih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različitih sistema organa i uspešnosti primenjene terapije u različitim kliničkim </w:t>
      </w:r>
      <w:r>
        <w:rPr>
          <w:color w:val="231F20"/>
          <w:spacing w:val="-2"/>
        </w:rPr>
        <w:t>situacijama;</w:t>
      </w:r>
    </w:p>
    <w:p w14:paraId="0F0B1E8C" w14:textId="77777777" w:rsidR="00AA45E7" w:rsidRDefault="001018CA">
      <w:pPr>
        <w:pStyle w:val="ListParagraph"/>
        <w:numPr>
          <w:ilvl w:val="0"/>
          <w:numId w:val="16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najznačajnije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mehanizme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nastanka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prevencije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bolničkih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infek- cija,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ulogu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mikrobiološke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laboratorije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prevenciji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transmisije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kontroli bolničkih infekcija, kao i praćenju razvoja rezistencije na antimikrobne lekove kod najznačajnijih uzročnika bolničkih infekcija;</w:t>
      </w:r>
    </w:p>
    <w:p w14:paraId="389F9E60" w14:textId="77777777" w:rsidR="00AA45E7" w:rsidRDefault="001018CA">
      <w:pPr>
        <w:pStyle w:val="ListParagraph"/>
        <w:numPr>
          <w:ilvl w:val="0"/>
          <w:numId w:val="16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 xml:space="preserve">da pravilno tumači i koristi u kliničkom radu rezultate mikrobioloških </w:t>
      </w:r>
      <w:r>
        <w:rPr>
          <w:color w:val="231F20"/>
          <w:spacing w:val="-2"/>
        </w:rPr>
        <w:t>ispitivanja.</w:t>
      </w:r>
    </w:p>
    <w:p w14:paraId="5E8BA795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EA8EFBF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KLINIČKA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BIOHEMIJA</w:t>
      </w:r>
    </w:p>
    <w:p w14:paraId="22024C74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4D3BBE5B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Nakon ispunjenja planom i programom predviđenih nastavnih obaveza i položenog ispita student:</w:t>
      </w:r>
    </w:p>
    <w:p w14:paraId="08027617" w14:textId="77777777" w:rsidR="00AA45E7" w:rsidRDefault="001018CA">
      <w:pPr>
        <w:pStyle w:val="ListParagraph"/>
        <w:numPr>
          <w:ilvl w:val="0"/>
          <w:numId w:val="15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>Zna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referentne intervale biohemijskih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parametara u različitim život- nim dobima i fiziološkim stanjima</w:t>
      </w:r>
    </w:p>
    <w:p w14:paraId="6178F957" w14:textId="77777777" w:rsidR="00AA45E7" w:rsidRDefault="001018CA">
      <w:pPr>
        <w:pStyle w:val="ListParagraph"/>
        <w:numPr>
          <w:ilvl w:val="0"/>
          <w:numId w:val="15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Može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definiše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odabere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bio</w:t>
      </w:r>
      <w:r>
        <w:rPr>
          <w:color w:val="231F20"/>
        </w:rPr>
        <w:t>hemijske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parametre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cilju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labo- ratorijskog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ispitivanja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funkcije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hematopoetskog,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kardiovaskularnog,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en- dokrinog, koštano-zglobno-mišićnog i imunskog sistema, funkcije jetre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bubrega kao i tumorskih markera</w:t>
      </w:r>
    </w:p>
    <w:p w14:paraId="79026627" w14:textId="77777777" w:rsidR="00AA45E7" w:rsidRDefault="001018CA">
      <w:pPr>
        <w:pStyle w:val="ListParagraph"/>
        <w:numPr>
          <w:ilvl w:val="0"/>
          <w:numId w:val="15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Ume da prepozna patološki nalaz vrednosti biohemijskog parametra i pravilno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ga interpretira</w:t>
      </w:r>
    </w:p>
    <w:p w14:paraId="6C15E76B" w14:textId="77777777" w:rsidR="00AA45E7" w:rsidRDefault="001018CA">
      <w:pPr>
        <w:pStyle w:val="ListParagraph"/>
        <w:numPr>
          <w:ilvl w:val="0"/>
          <w:numId w:val="15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Može da primeni i preporuči ciljane i/ili dodatne odgovarajuće biohe- mijske analize</w:t>
      </w:r>
    </w:p>
    <w:p w14:paraId="1F5BDA73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1D83AE1" w14:textId="77777777" w:rsidR="00AA45E7" w:rsidRDefault="001018CA">
      <w:pPr>
        <w:pStyle w:val="Heading1"/>
        <w:tabs>
          <w:tab w:val="left" w:pos="3176"/>
          <w:tab w:val="left" w:pos="7540"/>
        </w:tabs>
      </w:pPr>
      <w:bookmarkStart w:id="3" w:name="_TOC_250001"/>
      <w:r>
        <w:rPr>
          <w:color w:val="231F20"/>
          <w:highlight w:val="lightGray"/>
        </w:rPr>
        <w:lastRenderedPageBreak/>
        <w:tab/>
      </w:r>
      <w:r>
        <w:rPr>
          <w:color w:val="231F20"/>
          <w:spacing w:val="-16"/>
          <w:highlight w:val="lightGray"/>
        </w:rPr>
        <w:t>PETA</w:t>
      </w:r>
      <w:r>
        <w:rPr>
          <w:color w:val="231F20"/>
          <w:spacing w:val="-2"/>
          <w:highlight w:val="lightGray"/>
        </w:rPr>
        <w:t xml:space="preserve"> GODINA</w:t>
      </w:r>
      <w:bookmarkEnd w:id="3"/>
      <w:r>
        <w:rPr>
          <w:color w:val="231F20"/>
          <w:highlight w:val="lightGray"/>
        </w:rPr>
        <w:tab/>
      </w:r>
    </w:p>
    <w:p w14:paraId="7F57A00D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20"/>
        </w:rPr>
      </w:pPr>
    </w:p>
    <w:p w14:paraId="5FA41C84" w14:textId="77777777" w:rsidR="00AA45E7" w:rsidRDefault="00AA45E7">
      <w:pPr>
        <w:pStyle w:val="BodyText"/>
        <w:spacing w:before="8"/>
        <w:ind w:left="0" w:right="0" w:firstLine="0"/>
        <w:jc w:val="left"/>
        <w:rPr>
          <w:b/>
          <w:sz w:val="20"/>
        </w:rPr>
      </w:pPr>
    </w:p>
    <w:tbl>
      <w:tblPr>
        <w:tblW w:w="0" w:type="auto"/>
        <w:tblInd w:w="854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54"/>
        <w:gridCol w:w="1211"/>
        <w:gridCol w:w="1057"/>
        <w:gridCol w:w="867"/>
      </w:tblGrid>
      <w:tr w:rsidR="00AA45E7" w14:paraId="2A02B1AE" w14:textId="77777777">
        <w:trPr>
          <w:trHeight w:val="593"/>
        </w:trPr>
        <w:tc>
          <w:tcPr>
            <w:tcW w:w="3554" w:type="dxa"/>
          </w:tcPr>
          <w:p w14:paraId="35E6CF4B" w14:textId="77777777" w:rsidR="00AA45E7" w:rsidRDefault="001018CA">
            <w:pPr>
              <w:pStyle w:val="TableParagraph"/>
              <w:spacing w:before="171"/>
              <w:ind w:left="10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Predmet</w:t>
            </w:r>
          </w:p>
        </w:tc>
        <w:tc>
          <w:tcPr>
            <w:tcW w:w="1211" w:type="dxa"/>
          </w:tcPr>
          <w:p w14:paraId="72AB33D4" w14:textId="77777777" w:rsidR="00AA45E7" w:rsidRDefault="001018CA">
            <w:pPr>
              <w:pStyle w:val="TableParagraph"/>
              <w:spacing w:before="171"/>
              <w:ind w:left="11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Semestar</w:t>
            </w:r>
          </w:p>
        </w:tc>
        <w:tc>
          <w:tcPr>
            <w:tcW w:w="1057" w:type="dxa"/>
          </w:tcPr>
          <w:p w14:paraId="2CF04613" w14:textId="77777777" w:rsidR="00AA45E7" w:rsidRDefault="001018CA">
            <w:pPr>
              <w:pStyle w:val="TableParagraph"/>
              <w:spacing w:before="39" w:line="249" w:lineRule="auto"/>
              <w:ind w:left="228" w:right="211" w:firstLine="101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 xml:space="preserve">Broj </w:t>
            </w:r>
            <w:r>
              <w:rPr>
                <w:b/>
                <w:color w:val="231F20"/>
                <w:spacing w:val="-6"/>
              </w:rPr>
              <w:t>časova</w:t>
            </w:r>
          </w:p>
        </w:tc>
        <w:tc>
          <w:tcPr>
            <w:tcW w:w="867" w:type="dxa"/>
          </w:tcPr>
          <w:p w14:paraId="18BD1CB3" w14:textId="77777777" w:rsidR="00AA45E7" w:rsidRDefault="001018CA">
            <w:pPr>
              <w:pStyle w:val="TableParagraph"/>
              <w:spacing w:before="171"/>
              <w:ind w:left="15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ECTS</w:t>
            </w:r>
          </w:p>
        </w:tc>
      </w:tr>
      <w:tr w:rsidR="00AA45E7" w14:paraId="353B1276" w14:textId="77777777">
        <w:trPr>
          <w:trHeight w:val="309"/>
        </w:trPr>
        <w:tc>
          <w:tcPr>
            <w:tcW w:w="3554" w:type="dxa"/>
          </w:tcPr>
          <w:p w14:paraId="446731F5" w14:textId="77777777" w:rsidR="00AA45E7" w:rsidRDefault="001018CA">
            <w:pPr>
              <w:pStyle w:val="TableParagraph"/>
              <w:spacing w:before="29"/>
              <w:ind w:left="80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Hirurgija</w:t>
            </w:r>
          </w:p>
        </w:tc>
        <w:tc>
          <w:tcPr>
            <w:tcW w:w="1211" w:type="dxa"/>
          </w:tcPr>
          <w:p w14:paraId="45F4645D" w14:textId="77777777" w:rsidR="00AA45E7" w:rsidRDefault="001018CA">
            <w:pPr>
              <w:pStyle w:val="TableParagraph"/>
              <w:spacing w:before="29"/>
              <w:ind w:left="11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IX+X</w:t>
            </w:r>
          </w:p>
        </w:tc>
        <w:tc>
          <w:tcPr>
            <w:tcW w:w="1057" w:type="dxa"/>
          </w:tcPr>
          <w:p w14:paraId="4BBB0DE4" w14:textId="77777777" w:rsidR="00AA45E7" w:rsidRDefault="001018CA">
            <w:pPr>
              <w:pStyle w:val="TableParagraph"/>
              <w:spacing w:before="29"/>
              <w:ind w:left="1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400</w:t>
            </w:r>
          </w:p>
        </w:tc>
        <w:tc>
          <w:tcPr>
            <w:tcW w:w="867" w:type="dxa"/>
          </w:tcPr>
          <w:p w14:paraId="6210AFF4" w14:textId="77777777" w:rsidR="00AA45E7" w:rsidRDefault="001018CA">
            <w:pPr>
              <w:pStyle w:val="TableParagraph"/>
              <w:spacing w:before="29"/>
              <w:ind w:left="15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26</w:t>
            </w:r>
          </w:p>
        </w:tc>
      </w:tr>
      <w:tr w:rsidR="00AA45E7" w14:paraId="2B9221AE" w14:textId="77777777">
        <w:trPr>
          <w:trHeight w:val="309"/>
        </w:trPr>
        <w:tc>
          <w:tcPr>
            <w:tcW w:w="3554" w:type="dxa"/>
          </w:tcPr>
          <w:p w14:paraId="36400525" w14:textId="77777777" w:rsidR="00AA45E7" w:rsidRDefault="001018CA">
            <w:pPr>
              <w:pStyle w:val="TableParagraph"/>
              <w:spacing w:before="29"/>
              <w:ind w:left="80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Ginekologija</w:t>
            </w:r>
            <w:r>
              <w:rPr>
                <w:b/>
                <w:color w:val="231F20"/>
                <w:spacing w:val="-8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i</w:t>
            </w:r>
            <w:r>
              <w:rPr>
                <w:b/>
                <w:color w:val="231F20"/>
                <w:spacing w:val="-8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akušerstvo</w:t>
            </w:r>
          </w:p>
        </w:tc>
        <w:tc>
          <w:tcPr>
            <w:tcW w:w="1211" w:type="dxa"/>
          </w:tcPr>
          <w:p w14:paraId="511232D5" w14:textId="77777777" w:rsidR="00AA45E7" w:rsidRDefault="001018CA">
            <w:pPr>
              <w:pStyle w:val="TableParagraph"/>
              <w:spacing w:before="29"/>
              <w:ind w:left="11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IX+X</w:t>
            </w:r>
          </w:p>
        </w:tc>
        <w:tc>
          <w:tcPr>
            <w:tcW w:w="1057" w:type="dxa"/>
          </w:tcPr>
          <w:p w14:paraId="4234FFC7" w14:textId="77777777" w:rsidR="00AA45E7" w:rsidRDefault="001018CA">
            <w:pPr>
              <w:pStyle w:val="TableParagraph"/>
              <w:spacing w:before="29"/>
              <w:ind w:left="1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180</w:t>
            </w:r>
          </w:p>
        </w:tc>
        <w:tc>
          <w:tcPr>
            <w:tcW w:w="867" w:type="dxa"/>
          </w:tcPr>
          <w:p w14:paraId="06454C70" w14:textId="77777777" w:rsidR="00AA45E7" w:rsidRDefault="001018CA">
            <w:pPr>
              <w:pStyle w:val="TableParagraph"/>
              <w:spacing w:before="29"/>
              <w:ind w:left="15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10</w:t>
            </w:r>
          </w:p>
        </w:tc>
      </w:tr>
      <w:tr w:rsidR="00AA45E7" w14:paraId="7EA53CDF" w14:textId="77777777">
        <w:trPr>
          <w:trHeight w:val="309"/>
        </w:trPr>
        <w:tc>
          <w:tcPr>
            <w:tcW w:w="3554" w:type="dxa"/>
          </w:tcPr>
          <w:p w14:paraId="2022E482" w14:textId="77777777" w:rsidR="00AA45E7" w:rsidRDefault="001018CA">
            <w:pPr>
              <w:pStyle w:val="TableParagraph"/>
              <w:spacing w:before="29"/>
              <w:ind w:left="80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Pedijatrija</w:t>
            </w:r>
          </w:p>
        </w:tc>
        <w:tc>
          <w:tcPr>
            <w:tcW w:w="1211" w:type="dxa"/>
          </w:tcPr>
          <w:p w14:paraId="75A50FF6" w14:textId="77777777" w:rsidR="00AA45E7" w:rsidRDefault="001018CA">
            <w:pPr>
              <w:pStyle w:val="TableParagraph"/>
              <w:spacing w:before="29"/>
              <w:ind w:left="11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IX+X</w:t>
            </w:r>
          </w:p>
        </w:tc>
        <w:tc>
          <w:tcPr>
            <w:tcW w:w="1057" w:type="dxa"/>
          </w:tcPr>
          <w:p w14:paraId="58624E2C" w14:textId="77777777" w:rsidR="00AA45E7" w:rsidRDefault="001018CA">
            <w:pPr>
              <w:pStyle w:val="TableParagraph"/>
              <w:spacing w:before="29"/>
              <w:ind w:left="1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180</w:t>
            </w:r>
          </w:p>
        </w:tc>
        <w:tc>
          <w:tcPr>
            <w:tcW w:w="867" w:type="dxa"/>
          </w:tcPr>
          <w:p w14:paraId="4E5DC6EC" w14:textId="77777777" w:rsidR="00AA45E7" w:rsidRDefault="001018CA">
            <w:pPr>
              <w:pStyle w:val="TableParagraph"/>
              <w:spacing w:before="29"/>
              <w:ind w:left="15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10</w:t>
            </w:r>
          </w:p>
        </w:tc>
      </w:tr>
      <w:tr w:rsidR="00AA45E7" w14:paraId="38494A33" w14:textId="77777777">
        <w:trPr>
          <w:trHeight w:val="309"/>
        </w:trPr>
        <w:tc>
          <w:tcPr>
            <w:tcW w:w="3554" w:type="dxa"/>
          </w:tcPr>
          <w:p w14:paraId="241D41DB" w14:textId="77777777" w:rsidR="00AA45E7" w:rsidRDefault="001018CA">
            <w:pPr>
              <w:pStyle w:val="TableParagraph"/>
              <w:spacing w:before="29"/>
              <w:ind w:left="80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Socijalna</w:t>
            </w:r>
            <w:r>
              <w:rPr>
                <w:b/>
                <w:color w:val="231F20"/>
                <w:spacing w:val="-2"/>
              </w:rPr>
              <w:t xml:space="preserve"> medicina</w:t>
            </w:r>
          </w:p>
        </w:tc>
        <w:tc>
          <w:tcPr>
            <w:tcW w:w="1211" w:type="dxa"/>
          </w:tcPr>
          <w:p w14:paraId="1174385E" w14:textId="77777777" w:rsidR="00AA45E7" w:rsidRDefault="001018CA">
            <w:pPr>
              <w:pStyle w:val="TableParagraph"/>
              <w:spacing w:before="29"/>
              <w:ind w:left="11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IX</w:t>
            </w:r>
          </w:p>
        </w:tc>
        <w:tc>
          <w:tcPr>
            <w:tcW w:w="1057" w:type="dxa"/>
          </w:tcPr>
          <w:p w14:paraId="32A31E67" w14:textId="77777777" w:rsidR="00AA45E7" w:rsidRDefault="001018CA">
            <w:pPr>
              <w:pStyle w:val="TableParagraph"/>
              <w:spacing w:before="29"/>
              <w:ind w:left="1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45</w:t>
            </w:r>
          </w:p>
        </w:tc>
        <w:tc>
          <w:tcPr>
            <w:tcW w:w="867" w:type="dxa"/>
          </w:tcPr>
          <w:p w14:paraId="36D22E5C" w14:textId="77777777" w:rsidR="00AA45E7" w:rsidRDefault="001018CA">
            <w:pPr>
              <w:pStyle w:val="TableParagraph"/>
              <w:spacing w:before="29"/>
              <w:ind w:left="1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3</w:t>
            </w:r>
          </w:p>
        </w:tc>
      </w:tr>
      <w:tr w:rsidR="00AA45E7" w14:paraId="2D104F4E" w14:textId="77777777">
        <w:trPr>
          <w:trHeight w:val="309"/>
        </w:trPr>
        <w:tc>
          <w:tcPr>
            <w:tcW w:w="3554" w:type="dxa"/>
          </w:tcPr>
          <w:p w14:paraId="6EB06B01" w14:textId="77777777" w:rsidR="00AA45E7" w:rsidRDefault="001018CA">
            <w:pPr>
              <w:pStyle w:val="TableParagraph"/>
              <w:spacing w:before="29"/>
              <w:ind w:left="80"/>
              <w:jc w:val="left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Nuklearna</w:t>
            </w:r>
            <w:r>
              <w:rPr>
                <w:b/>
                <w:color w:val="231F20"/>
                <w:spacing w:val="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medicina</w:t>
            </w:r>
          </w:p>
        </w:tc>
        <w:tc>
          <w:tcPr>
            <w:tcW w:w="1211" w:type="dxa"/>
          </w:tcPr>
          <w:p w14:paraId="0105F576" w14:textId="77777777" w:rsidR="00AA45E7" w:rsidRDefault="001018CA">
            <w:pPr>
              <w:pStyle w:val="TableParagraph"/>
              <w:spacing w:before="29"/>
              <w:ind w:left="11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IX</w:t>
            </w:r>
          </w:p>
        </w:tc>
        <w:tc>
          <w:tcPr>
            <w:tcW w:w="1057" w:type="dxa"/>
          </w:tcPr>
          <w:p w14:paraId="5CA65927" w14:textId="77777777" w:rsidR="00AA45E7" w:rsidRDefault="001018CA">
            <w:pPr>
              <w:pStyle w:val="TableParagraph"/>
              <w:spacing w:before="29"/>
              <w:ind w:left="1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30</w:t>
            </w:r>
          </w:p>
        </w:tc>
        <w:tc>
          <w:tcPr>
            <w:tcW w:w="867" w:type="dxa"/>
          </w:tcPr>
          <w:p w14:paraId="74B70A3A" w14:textId="77777777" w:rsidR="00AA45E7" w:rsidRDefault="001018CA">
            <w:pPr>
              <w:pStyle w:val="TableParagraph"/>
              <w:spacing w:before="29"/>
              <w:ind w:left="1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3</w:t>
            </w:r>
          </w:p>
        </w:tc>
      </w:tr>
      <w:tr w:rsidR="00AA45E7" w14:paraId="024D2961" w14:textId="77777777">
        <w:trPr>
          <w:trHeight w:val="309"/>
        </w:trPr>
        <w:tc>
          <w:tcPr>
            <w:tcW w:w="3554" w:type="dxa"/>
          </w:tcPr>
          <w:p w14:paraId="65BF1D1B" w14:textId="77777777" w:rsidR="00AA45E7" w:rsidRDefault="001018CA">
            <w:pPr>
              <w:pStyle w:val="TableParagraph"/>
              <w:spacing w:before="29"/>
              <w:ind w:left="80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(9)</w:t>
            </w:r>
          </w:p>
        </w:tc>
        <w:tc>
          <w:tcPr>
            <w:tcW w:w="1211" w:type="dxa"/>
          </w:tcPr>
          <w:p w14:paraId="6FCC705E" w14:textId="77777777" w:rsidR="00AA45E7" w:rsidRDefault="001018CA">
            <w:pPr>
              <w:pStyle w:val="TableParagraph"/>
              <w:spacing w:before="29"/>
              <w:ind w:left="11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IX</w:t>
            </w:r>
          </w:p>
        </w:tc>
        <w:tc>
          <w:tcPr>
            <w:tcW w:w="1057" w:type="dxa"/>
          </w:tcPr>
          <w:p w14:paraId="10FFC501" w14:textId="77777777" w:rsidR="00AA45E7" w:rsidRDefault="001018CA">
            <w:pPr>
              <w:pStyle w:val="TableParagraph"/>
              <w:spacing w:before="29"/>
              <w:ind w:left="1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30</w:t>
            </w:r>
          </w:p>
        </w:tc>
        <w:tc>
          <w:tcPr>
            <w:tcW w:w="867" w:type="dxa"/>
          </w:tcPr>
          <w:p w14:paraId="3F357EC5" w14:textId="77777777" w:rsidR="00AA45E7" w:rsidRDefault="001018CA">
            <w:pPr>
              <w:pStyle w:val="TableParagraph"/>
              <w:spacing w:before="29"/>
              <w:ind w:left="1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2</w:t>
            </w:r>
          </w:p>
        </w:tc>
      </w:tr>
      <w:tr w:rsidR="00AA45E7" w14:paraId="368CCCC3" w14:textId="77777777">
        <w:trPr>
          <w:trHeight w:val="309"/>
        </w:trPr>
        <w:tc>
          <w:tcPr>
            <w:tcW w:w="3554" w:type="dxa"/>
          </w:tcPr>
          <w:p w14:paraId="65393199" w14:textId="77777777" w:rsidR="00AA45E7" w:rsidRDefault="001018CA">
            <w:pPr>
              <w:pStyle w:val="TableParagraph"/>
              <w:spacing w:before="29"/>
              <w:ind w:left="80"/>
              <w:jc w:val="left"/>
              <w:rPr>
                <w:b/>
              </w:rPr>
            </w:pPr>
            <w:r>
              <w:rPr>
                <w:b/>
                <w:color w:val="231F20"/>
                <w:spacing w:val="-6"/>
              </w:rPr>
              <w:t>Izborna</w:t>
            </w:r>
            <w:r>
              <w:rPr>
                <w:b/>
                <w:color w:val="231F20"/>
                <w:spacing w:val="3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nastava</w:t>
            </w:r>
            <w:r>
              <w:rPr>
                <w:b/>
                <w:color w:val="231F20"/>
                <w:spacing w:val="4"/>
              </w:rPr>
              <w:t xml:space="preserve"> </w:t>
            </w:r>
            <w:r>
              <w:rPr>
                <w:b/>
                <w:color w:val="231F20"/>
                <w:spacing w:val="-6"/>
              </w:rPr>
              <w:t>(10)</w:t>
            </w:r>
          </w:p>
        </w:tc>
        <w:tc>
          <w:tcPr>
            <w:tcW w:w="1211" w:type="dxa"/>
          </w:tcPr>
          <w:p w14:paraId="5E309FBC" w14:textId="77777777" w:rsidR="00AA45E7" w:rsidRDefault="001018CA">
            <w:pPr>
              <w:pStyle w:val="TableParagraph"/>
              <w:spacing w:before="29"/>
              <w:ind w:left="11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X</w:t>
            </w:r>
          </w:p>
        </w:tc>
        <w:tc>
          <w:tcPr>
            <w:tcW w:w="1057" w:type="dxa"/>
          </w:tcPr>
          <w:p w14:paraId="0A6CE862" w14:textId="77777777" w:rsidR="00AA45E7" w:rsidRDefault="001018CA">
            <w:pPr>
              <w:pStyle w:val="TableParagraph"/>
              <w:spacing w:before="29"/>
              <w:ind w:left="1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30</w:t>
            </w:r>
          </w:p>
        </w:tc>
        <w:tc>
          <w:tcPr>
            <w:tcW w:w="867" w:type="dxa"/>
          </w:tcPr>
          <w:p w14:paraId="0F1BBF76" w14:textId="77777777" w:rsidR="00AA45E7" w:rsidRDefault="001018CA">
            <w:pPr>
              <w:pStyle w:val="TableParagraph"/>
              <w:spacing w:before="29"/>
              <w:ind w:left="1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2</w:t>
            </w:r>
          </w:p>
        </w:tc>
      </w:tr>
      <w:tr w:rsidR="00AA45E7" w14:paraId="37F7275D" w14:textId="77777777">
        <w:trPr>
          <w:trHeight w:val="309"/>
        </w:trPr>
        <w:tc>
          <w:tcPr>
            <w:tcW w:w="3554" w:type="dxa"/>
          </w:tcPr>
          <w:p w14:paraId="529825D6" w14:textId="77777777" w:rsidR="00AA45E7" w:rsidRDefault="001018CA">
            <w:pPr>
              <w:pStyle w:val="TableParagraph"/>
              <w:spacing w:before="29"/>
              <w:ind w:left="80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Obaveze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u</w:t>
            </w:r>
            <w:r>
              <w:rPr>
                <w:b/>
                <w:color w:val="231F20"/>
                <w:spacing w:val="-7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nastavi</w:t>
            </w:r>
          </w:p>
        </w:tc>
        <w:tc>
          <w:tcPr>
            <w:tcW w:w="1211" w:type="dxa"/>
          </w:tcPr>
          <w:p w14:paraId="31F06A25" w14:textId="77777777" w:rsidR="00AA45E7" w:rsidRDefault="00AA45E7">
            <w:pPr>
              <w:pStyle w:val="TableParagraph"/>
              <w:spacing w:before="0"/>
              <w:ind w:left="0"/>
              <w:jc w:val="left"/>
            </w:pPr>
          </w:p>
        </w:tc>
        <w:tc>
          <w:tcPr>
            <w:tcW w:w="1057" w:type="dxa"/>
          </w:tcPr>
          <w:p w14:paraId="6F24DA64" w14:textId="77777777" w:rsidR="00AA45E7" w:rsidRDefault="001018CA">
            <w:pPr>
              <w:pStyle w:val="TableParagraph"/>
              <w:spacing w:before="29"/>
              <w:ind w:left="1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60</w:t>
            </w:r>
          </w:p>
        </w:tc>
        <w:tc>
          <w:tcPr>
            <w:tcW w:w="867" w:type="dxa"/>
          </w:tcPr>
          <w:p w14:paraId="73DB1D12" w14:textId="77777777" w:rsidR="00AA45E7" w:rsidRDefault="001018CA">
            <w:pPr>
              <w:pStyle w:val="TableParagraph"/>
              <w:spacing w:before="29"/>
              <w:ind w:left="1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4</w:t>
            </w:r>
          </w:p>
        </w:tc>
      </w:tr>
    </w:tbl>
    <w:p w14:paraId="1FADDCF3" w14:textId="77777777" w:rsidR="00AA45E7" w:rsidRDefault="00AA45E7">
      <w:pPr>
        <w:pStyle w:val="BodyText"/>
        <w:spacing w:before="74"/>
        <w:ind w:left="0" w:right="0" w:firstLine="0"/>
        <w:jc w:val="left"/>
        <w:rPr>
          <w:b/>
        </w:rPr>
      </w:pPr>
    </w:p>
    <w:p w14:paraId="6C0218A9" w14:textId="77777777" w:rsidR="00AA45E7" w:rsidRDefault="001018CA">
      <w:pPr>
        <w:pStyle w:val="Heading3"/>
        <w:spacing w:before="0"/>
        <w:jc w:val="left"/>
      </w:pPr>
      <w:r>
        <w:rPr>
          <w:color w:val="231F20"/>
          <w:spacing w:val="-10"/>
        </w:rPr>
        <w:t>ISHODI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0"/>
        </w:rPr>
        <w:t>PREDMETA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HIRURGIJA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SA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0"/>
        </w:rPr>
        <w:t>ANESTEZIOLOGIJOM</w:t>
      </w:r>
    </w:p>
    <w:p w14:paraId="2779090D" w14:textId="77777777" w:rsidR="00AA45E7" w:rsidRDefault="00AA45E7">
      <w:pPr>
        <w:pStyle w:val="BodyText"/>
        <w:spacing w:before="37"/>
        <w:ind w:left="0" w:right="0" w:firstLine="0"/>
        <w:jc w:val="left"/>
        <w:rPr>
          <w:b/>
        </w:rPr>
      </w:pPr>
    </w:p>
    <w:p w14:paraId="695D02B9" w14:textId="77777777" w:rsidR="00AA45E7" w:rsidRDefault="001018CA">
      <w:pPr>
        <w:pStyle w:val="BodyText"/>
        <w:spacing w:before="0" w:line="247" w:lineRule="auto"/>
        <w:ind w:left="850" w:right="0" w:firstLine="0"/>
        <w:jc w:val="left"/>
      </w:pPr>
      <w:r>
        <w:rPr>
          <w:color w:val="231F20"/>
        </w:rPr>
        <w:t>Nakon završene nastave i položenog ispita iz predmeta Hirurgija sa aneste- ziologijom očekivani ishodi učenja su:</w:t>
      </w:r>
    </w:p>
    <w:p w14:paraId="303E6C98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before="0" w:line="247" w:lineRule="auto"/>
        <w:ind w:right="447"/>
      </w:pPr>
      <w:r>
        <w:rPr>
          <w:color w:val="231F20"/>
        </w:rPr>
        <w:t xml:space="preserve">Student poznaje uzroke i razume osnovne principe nastanka hirurških </w:t>
      </w:r>
      <w:r>
        <w:rPr>
          <w:color w:val="231F20"/>
          <w:spacing w:val="-2"/>
        </w:rPr>
        <w:t>bolesti.</w:t>
      </w:r>
    </w:p>
    <w:p w14:paraId="65D8C095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before="0" w:line="247" w:lineRule="auto"/>
      </w:pPr>
      <w:r>
        <w:rPr>
          <w:color w:val="231F20"/>
          <w:spacing w:val="-6"/>
        </w:rPr>
        <w:t>Student poznaje prevalenciju i incidenciju hirurških bolesti, kao</w:t>
      </w:r>
      <w:r>
        <w:rPr>
          <w:color w:val="231F20"/>
          <w:spacing w:val="-6"/>
        </w:rPr>
        <w:t xml:space="preserve"> i eventualne sezonske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varijacije,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kao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rizična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ili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endemska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područja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za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pojedina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oboljenja.</w:t>
      </w:r>
    </w:p>
    <w:p w14:paraId="47610B44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0" w:line="252" w:lineRule="exact"/>
        <w:ind w:left="1188" w:right="0" w:hanging="338"/>
      </w:pPr>
      <w:r>
        <w:rPr>
          <w:color w:val="231F20"/>
        </w:rPr>
        <w:t>Prepoznaje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simptome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znake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hirurških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2"/>
        </w:rPr>
        <w:t>bolesti.</w:t>
      </w:r>
    </w:p>
    <w:p w14:paraId="70FA0232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5"/>
        <w:ind w:left="1188" w:right="0" w:hanging="338"/>
      </w:pPr>
      <w:r>
        <w:rPr>
          <w:color w:val="231F20"/>
        </w:rPr>
        <w:t>Poznaje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prirodni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tok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bolesti,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komplikacije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prognozu.</w:t>
      </w:r>
    </w:p>
    <w:p w14:paraId="423337D8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7"/>
        <w:ind w:left="1188" w:right="0" w:hanging="338"/>
      </w:pPr>
      <w:r>
        <w:rPr>
          <w:color w:val="231F20"/>
        </w:rPr>
        <w:t>Zna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faktore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rizika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prognostičke</w:t>
      </w:r>
      <w:r>
        <w:rPr>
          <w:color w:val="231F20"/>
          <w:spacing w:val="-2"/>
        </w:rPr>
        <w:t xml:space="preserve"> markere.</w:t>
      </w:r>
    </w:p>
    <w:p w14:paraId="41F220BA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7"/>
        <w:ind w:left="1188" w:right="0" w:hanging="338"/>
      </w:pPr>
      <w:r>
        <w:rPr>
          <w:color w:val="231F20"/>
        </w:rPr>
        <w:t>Savladao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veštine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potrebne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hirurški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klinički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pregled.</w:t>
      </w:r>
    </w:p>
    <w:p w14:paraId="00DE4F73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90"/>
        </w:tabs>
        <w:spacing w:before="7" w:line="247" w:lineRule="auto"/>
        <w:ind w:right="447"/>
      </w:pPr>
      <w:r>
        <w:rPr>
          <w:color w:val="231F20"/>
        </w:rPr>
        <w:t>Izgradio je adekvatan stav i profesionalni odnos prema bolesnicima, uz puno poštovanje etičkih principa, zaštite privatnosti i prava pacijenata.</w:t>
      </w:r>
    </w:p>
    <w:p w14:paraId="6B9A9404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0" w:line="252" w:lineRule="exact"/>
        <w:ind w:left="1188" w:right="0" w:hanging="338"/>
      </w:pPr>
      <w:r>
        <w:rPr>
          <w:color w:val="231F20"/>
          <w:spacing w:val="-4"/>
        </w:rPr>
        <w:t>Poznaje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dijagnostičke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>postupke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>i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>diferencijalnu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>dijagnozu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>hirurških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4"/>
        </w:rPr>
        <w:t>bolesti.</w:t>
      </w:r>
    </w:p>
    <w:p w14:paraId="242D41DC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  <w:tab w:val="left" w:pos="1190"/>
        </w:tabs>
        <w:spacing w:before="7" w:line="247" w:lineRule="auto"/>
      </w:pPr>
      <w:r>
        <w:rPr>
          <w:color w:val="231F20"/>
        </w:rPr>
        <w:t xml:space="preserve">Zna da tumači nalaze laboratorijskih analiza i drugih dijagnostičkih po- </w:t>
      </w:r>
      <w:r>
        <w:rPr>
          <w:color w:val="231F20"/>
          <w:spacing w:val="-2"/>
        </w:rPr>
        <w:t>stupaka.</w:t>
      </w:r>
    </w:p>
    <w:p w14:paraId="77446338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before="0" w:line="247" w:lineRule="auto"/>
      </w:pPr>
      <w:r>
        <w:rPr>
          <w:color w:val="231F20"/>
        </w:rPr>
        <w:t>Zna indikacije za pojedine dijagnostičke metode kao i prednosti i rizike pojedinih dijagnostičkih metoda.</w:t>
      </w:r>
    </w:p>
    <w:p w14:paraId="159F546E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before="0" w:line="247" w:lineRule="auto"/>
      </w:pPr>
      <w:r>
        <w:rPr>
          <w:color w:val="231F20"/>
        </w:rPr>
        <w:t>U stanju je da kritički interpretira nalaze dijagnostičkih metoda u kon- tekstu kliničke prezentacije bolesti.</w:t>
      </w:r>
    </w:p>
    <w:p w14:paraId="1C76C7D2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  <w:tab w:val="left" w:pos="1190"/>
        </w:tabs>
        <w:spacing w:before="1" w:line="249" w:lineRule="auto"/>
      </w:pPr>
      <w:r>
        <w:rPr>
          <w:color w:val="231F20"/>
        </w:rPr>
        <w:t>Zna kod kojih oboljenja postoji mogućno</w:t>
      </w:r>
      <w:r>
        <w:rPr>
          <w:color w:val="231F20"/>
        </w:rPr>
        <w:t>st nasleđivanja i indikacije za genetske testove</w:t>
      </w:r>
    </w:p>
    <w:p w14:paraId="13DC7E30" w14:textId="77777777" w:rsidR="00AA45E7" w:rsidRDefault="00AA45E7">
      <w:pPr>
        <w:spacing w:line="249" w:lineRule="auto"/>
        <w:sectPr w:rsidR="00AA45E7">
          <w:pgSz w:w="8400" w:h="11910"/>
          <w:pgMar w:top="680" w:right="400" w:bottom="600" w:left="0" w:header="0" w:footer="419" w:gutter="0"/>
          <w:cols w:space="720"/>
        </w:sectPr>
      </w:pPr>
    </w:p>
    <w:p w14:paraId="0CE1A213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99"/>
        <w:ind w:left="1188" w:right="0" w:hanging="338"/>
      </w:pPr>
      <w:r>
        <w:rPr>
          <w:color w:val="231F20"/>
        </w:rPr>
        <w:lastRenderedPageBreak/>
        <w:t>Prepoznaje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hirurška</w:t>
      </w:r>
      <w:r>
        <w:rPr>
          <w:color w:val="231F20"/>
          <w:spacing w:val="56"/>
        </w:rPr>
        <w:t xml:space="preserve"> </w:t>
      </w:r>
      <w:r>
        <w:rPr>
          <w:color w:val="231F20"/>
        </w:rPr>
        <w:t>urgentna stanja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 zna kako se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ona </w:t>
      </w:r>
      <w:r>
        <w:rPr>
          <w:color w:val="231F20"/>
          <w:spacing w:val="-4"/>
        </w:rPr>
        <w:t>leče.</w:t>
      </w:r>
    </w:p>
    <w:p w14:paraId="471373F1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Poznaje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zbrinjavanja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traumatizovanih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bolesnika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obrade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"/>
        </w:rPr>
        <w:t>rane.</w:t>
      </w:r>
    </w:p>
    <w:p w14:paraId="5053B180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Poznaje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kardio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pulmonalne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2"/>
        </w:rPr>
        <w:t>reanimacije.</w:t>
      </w:r>
    </w:p>
    <w:p w14:paraId="35CD6A3F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Poznaje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asepse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antisepse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hirurgiji.</w:t>
      </w:r>
    </w:p>
    <w:p w14:paraId="2471B833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Poznaje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algoritme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lečenja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hirurških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2"/>
        </w:rPr>
        <w:t>bolesti.</w:t>
      </w:r>
    </w:p>
    <w:p w14:paraId="39B430AE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Poznaje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kalendar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kliničkog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praćenja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metode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kojima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procenjuje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ishod lečenja pojedinih hirurških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oboljenja kroz vreme.</w:t>
      </w:r>
    </w:p>
    <w:p w14:paraId="50BC46DF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  <w:tab w:val="left" w:pos="1190"/>
        </w:tabs>
        <w:spacing w:line="249" w:lineRule="auto"/>
      </w:pPr>
      <w:r>
        <w:rPr>
          <w:color w:val="231F20"/>
        </w:rPr>
        <w:t>Zna indikacije, kao i potencijalne rizike i rezu</w:t>
      </w:r>
      <w:r>
        <w:rPr>
          <w:color w:val="231F20"/>
        </w:rPr>
        <w:t>ltate interventnih i hirur- ških metoda lečenja.</w:t>
      </w:r>
    </w:p>
    <w:p w14:paraId="61F7B3AC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ind w:left="1188" w:right="0" w:hanging="338"/>
      </w:pPr>
      <w:r>
        <w:rPr>
          <w:color w:val="231F20"/>
        </w:rPr>
        <w:t>Poznaje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osnovni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hirurški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instrumentarijum,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način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korišćenja</w:t>
      </w:r>
      <w:r>
        <w:rPr>
          <w:color w:val="231F20"/>
          <w:spacing w:val="-2"/>
        </w:rPr>
        <w:t xml:space="preserve"> istog.</w:t>
      </w:r>
    </w:p>
    <w:p w14:paraId="76B4C571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Zna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tehnike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hirurških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šavova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vezivanja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hirurških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čvorova.</w:t>
      </w:r>
    </w:p>
    <w:p w14:paraId="100778D7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Zna indikacije za preventivne preglede (skrining) u cilju ranog otkri- vanja hirurških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 xml:space="preserve">oboljenja za koja su preporučeni periodični skrining </w:t>
      </w:r>
      <w:r>
        <w:rPr>
          <w:color w:val="231F20"/>
          <w:spacing w:val="-2"/>
        </w:rPr>
        <w:t>pregledi.</w:t>
      </w:r>
    </w:p>
    <w:p w14:paraId="09B37C18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Poznaje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specifičnosti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hirurških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oboljenja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posebnim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populacijama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(sta- rije osobe, trudnice, sportisti, o</w:t>
      </w:r>
      <w:r>
        <w:rPr>
          <w:color w:val="231F20"/>
        </w:rPr>
        <w:t>nkološki bolesnici, imuno-kompromito- vane osobe...)</w:t>
      </w:r>
    </w:p>
    <w:p w14:paraId="45AC49BC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 xml:space="preserve">Zna da adekvatno informiše bolesnika i njegovu porodicu o prirodi bo- </w:t>
      </w:r>
      <w:r>
        <w:rPr>
          <w:color w:val="231F20"/>
          <w:spacing w:val="-2"/>
        </w:rPr>
        <w:t>lesti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koje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je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oboleo,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kao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opcijama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za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lečenje,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terapijskim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ciljevima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 xml:space="preserve">ali </w:t>
      </w:r>
      <w:r>
        <w:rPr>
          <w:color w:val="231F20"/>
        </w:rPr>
        <w:t>i sporednim efektima lekova i mogućim komplikacijama in</w:t>
      </w:r>
      <w:r>
        <w:rPr>
          <w:color w:val="231F20"/>
        </w:rPr>
        <w:t>terventnih i hirurških procedura, kao i prognozi bolesti.</w:t>
      </w:r>
    </w:p>
    <w:p w14:paraId="7D9580CB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before="4" w:line="249" w:lineRule="auto"/>
        <w:ind w:right="447"/>
        <w:jc w:val="both"/>
      </w:pPr>
      <w:r>
        <w:rPr>
          <w:color w:val="231F20"/>
        </w:rPr>
        <w:t>Poznaje mere primarne i sekundarne prevencije i može da da preporuku bolesniku u vezi potrebnih promena načina života i ishrane radi reduk- cije ili eliminacije faktora rizika za pojedina oboljenja.</w:t>
      </w:r>
    </w:p>
    <w:p w14:paraId="6B7AE13B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Poznaje principe organizacije kliničkog rada, ambulantnih pregleda, rada sa hospitalizovanim bolesnicima, konzilijarnog odlučivanja i tim- skog rada.</w:t>
      </w:r>
    </w:p>
    <w:p w14:paraId="641F8D71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Poznaje principe trijaže i postupanja u slučaju masovnih nesreća, ratnih dejstava i prirodnih katastrofa.</w:t>
      </w:r>
    </w:p>
    <w:p w14:paraId="29820F61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Razume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zasnovane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dokazima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koristi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vodi- če dobre kliničke prakse.</w:t>
      </w:r>
    </w:p>
    <w:p w14:paraId="7D94C238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9"/>
        </w:tabs>
        <w:ind w:left="1189" w:right="0" w:hanging="339"/>
        <w:jc w:val="both"/>
      </w:pPr>
      <w:r>
        <w:rPr>
          <w:color w:val="231F20"/>
        </w:rPr>
        <w:t>Razume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neophodnost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kontinuirane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2"/>
        </w:rPr>
        <w:t>edukacije.</w:t>
      </w:r>
    </w:p>
    <w:p w14:paraId="4EEBD135" w14:textId="77777777" w:rsidR="00AA45E7" w:rsidRDefault="001018CA">
      <w:pPr>
        <w:pStyle w:val="ListParagraph"/>
        <w:numPr>
          <w:ilvl w:val="0"/>
          <w:numId w:val="14"/>
        </w:numPr>
        <w:tabs>
          <w:tab w:val="left" w:pos="1189"/>
        </w:tabs>
        <w:spacing w:before="11"/>
        <w:ind w:left="1189" w:right="0" w:hanging="339"/>
        <w:jc w:val="both"/>
      </w:pPr>
      <w:r>
        <w:rPr>
          <w:color w:val="231F20"/>
        </w:rPr>
        <w:t>Poznaje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vođenja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dokumentacije.</w:t>
      </w:r>
    </w:p>
    <w:p w14:paraId="47C5C9A0" w14:textId="77777777" w:rsidR="00AA45E7" w:rsidRDefault="00AA45E7">
      <w:pPr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09D4E422" w14:textId="77777777" w:rsidR="00AA45E7" w:rsidRDefault="001018CA">
      <w:pPr>
        <w:pStyle w:val="Heading3"/>
      </w:pPr>
      <w:r>
        <w:rPr>
          <w:color w:val="231F20"/>
          <w:w w:val="90"/>
        </w:rPr>
        <w:lastRenderedPageBreak/>
        <w:t>ISHODI</w:t>
      </w:r>
      <w:r>
        <w:rPr>
          <w:color w:val="231F20"/>
          <w:spacing w:val="38"/>
        </w:rPr>
        <w:t xml:space="preserve"> </w:t>
      </w:r>
      <w:r>
        <w:rPr>
          <w:color w:val="231F20"/>
          <w:w w:val="90"/>
        </w:rPr>
        <w:t>UČENJA</w:t>
      </w:r>
      <w:r>
        <w:rPr>
          <w:color w:val="231F20"/>
          <w:spacing w:val="39"/>
        </w:rPr>
        <w:t xml:space="preserve"> </w:t>
      </w:r>
      <w:r>
        <w:rPr>
          <w:color w:val="231F20"/>
          <w:w w:val="90"/>
        </w:rPr>
        <w:t>PREDMETA</w:t>
      </w:r>
      <w:r>
        <w:rPr>
          <w:color w:val="231F20"/>
          <w:spacing w:val="38"/>
        </w:rPr>
        <w:t xml:space="preserve"> </w:t>
      </w:r>
      <w:r>
        <w:rPr>
          <w:color w:val="231F20"/>
          <w:w w:val="90"/>
        </w:rPr>
        <w:t>GINEKOLOGIJA</w:t>
      </w:r>
      <w:r>
        <w:rPr>
          <w:color w:val="231F20"/>
          <w:spacing w:val="39"/>
        </w:rPr>
        <w:t xml:space="preserve"> </w:t>
      </w:r>
      <w:r>
        <w:rPr>
          <w:color w:val="231F20"/>
          <w:w w:val="90"/>
        </w:rPr>
        <w:t>I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2"/>
          <w:w w:val="90"/>
        </w:rPr>
        <w:t>AKUŠERSTVO</w:t>
      </w:r>
    </w:p>
    <w:p w14:paraId="47409A22" w14:textId="77777777" w:rsidR="00AA45E7" w:rsidRDefault="001018CA">
      <w:pPr>
        <w:pStyle w:val="BodyText"/>
        <w:spacing w:before="181" w:line="242" w:lineRule="auto"/>
        <w:ind w:left="850" w:firstLine="0"/>
      </w:pPr>
      <w:r>
        <w:rPr>
          <w:color w:val="231F20"/>
        </w:rPr>
        <w:t>Nakon završene nastave i položenog ispita iz predmeta Ginekologija i Aku- šerstvo očekivani ishodi učenja su sledeći:</w:t>
      </w:r>
    </w:p>
    <w:p w14:paraId="1465E385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1" w:line="242" w:lineRule="auto"/>
        <w:jc w:val="both"/>
      </w:pPr>
      <w:r>
        <w:rPr>
          <w:color w:val="231F20"/>
        </w:rPr>
        <w:t>Student poznaje uzroke i razume osnovne principe nastanka ginekolo- ških, akušerskih i perinatoloških stanja i b</w:t>
      </w:r>
      <w:r>
        <w:rPr>
          <w:color w:val="231F20"/>
        </w:rPr>
        <w:t>olesti.</w:t>
      </w:r>
    </w:p>
    <w:p w14:paraId="23D61EA3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  <w:tab w:val="left" w:pos="1190"/>
        </w:tabs>
        <w:spacing w:before="1" w:line="242" w:lineRule="auto"/>
        <w:ind w:right="447"/>
        <w:jc w:val="both"/>
      </w:pPr>
      <w:r>
        <w:rPr>
          <w:color w:val="231F20"/>
        </w:rPr>
        <w:t>Student poznaje prevalencu i incidencu ginekoloških i perinatoloških bolesti, kao i eventualne sezonske varijacije, kao i rizična ili endemska područja za pojedina oboljenja.</w:t>
      </w:r>
    </w:p>
    <w:p w14:paraId="68622B54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line="242" w:lineRule="auto"/>
        <w:jc w:val="both"/>
      </w:pPr>
      <w:r>
        <w:rPr>
          <w:color w:val="231F20"/>
        </w:rPr>
        <w:t>Prepoznaje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simptome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znake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ginekoloških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akušerskih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sta- nja vezana za perinatologiju.</w:t>
      </w:r>
    </w:p>
    <w:p w14:paraId="192526BC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</w:tabs>
        <w:spacing w:before="1"/>
        <w:ind w:left="1188" w:right="0" w:hanging="338"/>
        <w:jc w:val="both"/>
      </w:pPr>
      <w:r>
        <w:rPr>
          <w:color w:val="231F20"/>
        </w:rPr>
        <w:t>Poznaje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prirodni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tok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bolesti,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komplikacije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prognozu.</w:t>
      </w:r>
    </w:p>
    <w:p w14:paraId="414BBF62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</w:tabs>
        <w:spacing w:before="3"/>
        <w:ind w:left="1188" w:right="0" w:hanging="338"/>
        <w:jc w:val="both"/>
      </w:pPr>
      <w:r>
        <w:rPr>
          <w:color w:val="231F20"/>
        </w:rPr>
        <w:t>Zna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faktore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rizika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prognostičke</w:t>
      </w:r>
      <w:r>
        <w:rPr>
          <w:color w:val="231F20"/>
          <w:spacing w:val="-2"/>
        </w:rPr>
        <w:t xml:space="preserve"> markere.</w:t>
      </w:r>
    </w:p>
    <w:p w14:paraId="11F9D837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3" w:line="242" w:lineRule="auto"/>
        <w:jc w:val="both"/>
      </w:pPr>
      <w:r>
        <w:rPr>
          <w:color w:val="231F20"/>
        </w:rPr>
        <w:t>Savladao je veštine potrebne za ginekološki, akušerski i perinatološki klinički pregled.</w:t>
      </w:r>
    </w:p>
    <w:p w14:paraId="38E85FA4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  <w:tab w:val="left" w:pos="1190"/>
        </w:tabs>
        <w:spacing w:before="1" w:line="242" w:lineRule="auto"/>
        <w:ind w:right="447"/>
        <w:jc w:val="both"/>
      </w:pPr>
      <w:r>
        <w:rPr>
          <w:color w:val="231F20"/>
        </w:rPr>
        <w:t>Izgradio je adekvatan stav i profesionalni odnos prema bolesnicima, uz puno poštovanje etičkih principa, zaštite privatnosti i prava pacijenata.</w:t>
      </w:r>
    </w:p>
    <w:p w14:paraId="45A9F01E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  <w:tab w:val="left" w:pos="1190"/>
        </w:tabs>
        <w:spacing w:before="1" w:line="242" w:lineRule="auto"/>
        <w:jc w:val="both"/>
      </w:pPr>
      <w:r>
        <w:rPr>
          <w:color w:val="231F20"/>
        </w:rPr>
        <w:t>Poznaje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dijagnostičke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postupke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diferencijalnu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dijagnozu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ginekoloških, akušerskih poremećaja i bolesti.</w:t>
      </w:r>
    </w:p>
    <w:p w14:paraId="236D8B10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  <w:tab w:val="left" w:pos="1190"/>
        </w:tabs>
        <w:spacing w:before="1" w:line="242" w:lineRule="auto"/>
        <w:jc w:val="both"/>
      </w:pPr>
      <w:r>
        <w:rPr>
          <w:color w:val="231F20"/>
        </w:rPr>
        <w:t xml:space="preserve">Zna da tumači nalaze laboratorijskih analiza i drugih dijagnostičkih po- </w:t>
      </w:r>
      <w:r>
        <w:rPr>
          <w:color w:val="231F20"/>
          <w:spacing w:val="-2"/>
        </w:rPr>
        <w:t>stupaka.</w:t>
      </w:r>
    </w:p>
    <w:p w14:paraId="3C7CA853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1" w:line="242" w:lineRule="auto"/>
        <w:jc w:val="both"/>
      </w:pPr>
      <w:r>
        <w:rPr>
          <w:color w:val="231F20"/>
        </w:rPr>
        <w:t>Zna indikacije za pojedine dijagnostičke metode kao i prednosti i rizike pojedinih dijagnos</w:t>
      </w:r>
      <w:r>
        <w:rPr>
          <w:color w:val="231F20"/>
        </w:rPr>
        <w:t>tičkih metoda.</w:t>
      </w:r>
    </w:p>
    <w:p w14:paraId="155244E2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1" w:line="242" w:lineRule="auto"/>
        <w:jc w:val="both"/>
      </w:pPr>
      <w:r>
        <w:rPr>
          <w:color w:val="231F20"/>
        </w:rPr>
        <w:t>U stanju je da kritički interpretira nalaze dijagnostičkih metoda u kon- tekstu kliničke prezentacije bolesti.</w:t>
      </w:r>
    </w:p>
    <w:p w14:paraId="10294595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  <w:tab w:val="left" w:pos="1190"/>
        </w:tabs>
        <w:spacing w:before="1" w:line="242" w:lineRule="auto"/>
        <w:jc w:val="both"/>
      </w:pPr>
      <w:r>
        <w:rPr>
          <w:color w:val="231F20"/>
        </w:rPr>
        <w:t>Zna kod kojih oboljenja postoji mogućnost nasleđivanja i indikacije za genetske testove</w:t>
      </w:r>
    </w:p>
    <w:p w14:paraId="1A5F1071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1" w:line="242" w:lineRule="auto"/>
        <w:jc w:val="both"/>
      </w:pPr>
      <w:r>
        <w:rPr>
          <w:color w:val="231F20"/>
        </w:rPr>
        <w:t xml:space="preserve">Poznaje principe interpretacije rezultata </w:t>
      </w:r>
      <w:r>
        <w:rPr>
          <w:color w:val="231F20"/>
        </w:rPr>
        <w:t>genetskih testova, rada genet- skih savetovališta i implikacija za lečenje bolesnika.</w:t>
      </w:r>
    </w:p>
    <w:p w14:paraId="4C067214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  <w:tab w:val="left" w:pos="1190"/>
        </w:tabs>
        <w:spacing w:before="1" w:line="242" w:lineRule="auto"/>
        <w:jc w:val="both"/>
      </w:pPr>
      <w:r>
        <w:rPr>
          <w:color w:val="231F20"/>
        </w:rPr>
        <w:t>Prepoznaje ginekološka, akušerska i perinatološka urgentna stanja i zna kako se ona leče.</w:t>
      </w:r>
    </w:p>
    <w:p w14:paraId="2E53377E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1" w:line="242" w:lineRule="auto"/>
        <w:ind w:right="447"/>
        <w:jc w:val="both"/>
      </w:pPr>
      <w:r>
        <w:rPr>
          <w:color w:val="231F20"/>
        </w:rPr>
        <w:t>Poznaje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algoritme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lečenja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ginekoloških,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akušerskih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perinatoloških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bo- lesti.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Poznaje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kalendar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kliničkog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praćenja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metode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kojima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procenjuje ishod lečenja pojedinih ginekoloških, akušerskih i perinatoloških stanja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bolesti kroz vreme.</w:t>
      </w:r>
    </w:p>
    <w:p w14:paraId="4984A887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line="242" w:lineRule="auto"/>
        <w:jc w:val="both"/>
      </w:pPr>
      <w:r>
        <w:rPr>
          <w:color w:val="231F20"/>
        </w:rPr>
        <w:t xml:space="preserve">Zna indikacije, kao i potencijalne rizike i rezultate interventnih i </w:t>
      </w:r>
      <w:r>
        <w:rPr>
          <w:color w:val="231F20"/>
        </w:rPr>
        <w:t>hirur- ških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metoda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lečenja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akušerskih,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ginekoloških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perinatoloških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oboljenja.</w:t>
      </w:r>
    </w:p>
    <w:p w14:paraId="01420F06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0" w:line="249" w:lineRule="auto"/>
        <w:jc w:val="both"/>
      </w:pPr>
      <w:r>
        <w:rPr>
          <w:color w:val="231F20"/>
        </w:rPr>
        <w:t>Zna indikacije za preventivne preglede (skrining) u cilju ranog otkriva- nja ginekoloških i perinatoloških oboljenja za koja su preporučeni peri- odični skrining pregledi.</w:t>
      </w:r>
    </w:p>
    <w:p w14:paraId="5E4713B2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67CB8E8C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Poznaje specifičnosti akušerskih, ginekoloških i perinatoloških st</w:t>
      </w:r>
      <w:r>
        <w:rPr>
          <w:color w:val="231F20"/>
        </w:rPr>
        <w:t>anja u posebnim populacijama (starije osobe, trudnice, onkološki bolesnici,...)</w:t>
      </w:r>
    </w:p>
    <w:p w14:paraId="072871F8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 xml:space="preserve">Zna da adekvatno informiše bolesnika i njegovu porodicu o prirodi bo- </w:t>
      </w:r>
      <w:r>
        <w:rPr>
          <w:color w:val="231F20"/>
          <w:spacing w:val="-2"/>
        </w:rPr>
        <w:t>lesti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koje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je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oboleo,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kao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opcijama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za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lečenje,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terapijskim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ciljevima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 xml:space="preserve">ali </w:t>
      </w:r>
      <w:r>
        <w:rPr>
          <w:color w:val="231F20"/>
        </w:rPr>
        <w:t>i sporednim efektima lekova i mogućim komplikacijama interventnih i hirurških procedura, kao i prognozi bolesti.</w:t>
      </w:r>
    </w:p>
    <w:p w14:paraId="35A8FA28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4" w:line="249" w:lineRule="auto"/>
        <w:ind w:right="447"/>
        <w:jc w:val="both"/>
      </w:pPr>
      <w:r>
        <w:rPr>
          <w:color w:val="231F20"/>
        </w:rPr>
        <w:t>Poznaje mere primarne i sekundarne prevencije i može da da preporuku bolesniku u vezi potrebnih promena načina života i ishrane radi reduk- cij</w:t>
      </w:r>
      <w:r>
        <w:rPr>
          <w:color w:val="231F20"/>
        </w:rPr>
        <w:t>e ili eliminacije faktora rizika za pojedina oboljenja.</w:t>
      </w:r>
    </w:p>
    <w:p w14:paraId="2E9199D0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Poznaje principe organizacije kliničkog rada, ambulantnih pregleda, rada sa hospitalizovanim bolesnicima, konzilijarnog odlučivanja i tim- skog rada</w:t>
      </w:r>
    </w:p>
    <w:p w14:paraId="22C68CC4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Razume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zasnovane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dokazima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zn</w:t>
      </w:r>
      <w:r>
        <w:rPr>
          <w:color w:val="231F20"/>
        </w:rPr>
        <w:t>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koristi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vodi- če dobre kliničke prakse.</w:t>
      </w:r>
    </w:p>
    <w:p w14:paraId="36130AA1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</w:tabs>
        <w:ind w:left="1188" w:right="0" w:hanging="338"/>
        <w:jc w:val="both"/>
      </w:pPr>
      <w:r>
        <w:rPr>
          <w:color w:val="231F20"/>
        </w:rPr>
        <w:t>Razume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neophodnost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kontinuirane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2"/>
        </w:rPr>
        <w:t>edukacije.</w:t>
      </w:r>
    </w:p>
    <w:p w14:paraId="138B8AA6" w14:textId="77777777" w:rsidR="00AA45E7" w:rsidRDefault="001018CA">
      <w:pPr>
        <w:pStyle w:val="ListParagraph"/>
        <w:numPr>
          <w:ilvl w:val="0"/>
          <w:numId w:val="13"/>
        </w:numPr>
        <w:tabs>
          <w:tab w:val="left" w:pos="1188"/>
        </w:tabs>
        <w:spacing w:before="11"/>
        <w:ind w:left="1188" w:right="0" w:hanging="338"/>
        <w:jc w:val="both"/>
      </w:pPr>
      <w:r>
        <w:rPr>
          <w:color w:val="231F20"/>
        </w:rPr>
        <w:t>Poznaje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vođenja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dokumentacije.</w:t>
      </w:r>
    </w:p>
    <w:p w14:paraId="6B52B2B5" w14:textId="77777777" w:rsidR="00AA45E7" w:rsidRDefault="00AA45E7">
      <w:pPr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5E9EB0A1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PEDIJATRIJA</w:t>
      </w:r>
    </w:p>
    <w:p w14:paraId="08EAF977" w14:textId="77777777" w:rsidR="00AA45E7" w:rsidRDefault="001018CA">
      <w:pPr>
        <w:pStyle w:val="BodyText"/>
        <w:spacing w:before="238" w:line="249" w:lineRule="auto"/>
        <w:ind w:left="850" w:firstLine="0"/>
      </w:pPr>
      <w:r>
        <w:rPr>
          <w:color w:val="231F20"/>
        </w:rPr>
        <w:t>Doktor medicine će nakon završetka nastave i položenog predmeta iz pedi- jatrije biti osposobljen da:</w:t>
      </w:r>
    </w:p>
    <w:p w14:paraId="39711010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primeni specifične veštine komunikacije sa roditeljiima i/ili bolesnim detetom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(samostalno uzimanje anamneze)</w:t>
      </w:r>
    </w:p>
    <w:p w14:paraId="41821ABE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8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primeni specifične veštine i tehnike kliničkog pregleda kod dece svih dobnih grupa (samostalan fizikalni pregled)</w:t>
      </w:r>
    </w:p>
    <w:p w14:paraId="3748B833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before="1" w:line="249" w:lineRule="auto"/>
        <w:ind w:right="447"/>
        <w:jc w:val="both"/>
      </w:pPr>
      <w:r>
        <w:rPr>
          <w:color w:val="231F20"/>
        </w:rPr>
        <w:t xml:space="preserve">prepozna simptome i znake koji ukazuju na poremećaj rasta i razvoja (somatski, polni, neurološki, psihosocijalni), ishrane, kongenitalne ano- </w:t>
      </w:r>
      <w:r>
        <w:rPr>
          <w:color w:val="231F20"/>
        </w:rPr>
        <w:t>malije, urođene poremećaje metabolizma kao i poremećaje u prometu vode i elektrolita</w:t>
      </w:r>
    </w:p>
    <w:p w14:paraId="7BCF59CF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before="4" w:line="249" w:lineRule="auto"/>
        <w:ind w:right="447"/>
        <w:jc w:val="both"/>
      </w:pPr>
      <w:r>
        <w:rPr>
          <w:color w:val="231F20"/>
        </w:rPr>
        <w:t>primeni stečeno znanje o nezi zdravog novorođenčeta i odojčeta i spro- vodi peventivni rad u oblasti pedijatrije (prevencija deficita minerala i vitamina, primena skrining</w:t>
      </w:r>
      <w:r>
        <w:rPr>
          <w:color w:val="231F20"/>
        </w:rPr>
        <w:t>a urođenih oboljenja, vakcinaciji i sl.)</w:t>
      </w:r>
    </w:p>
    <w:p w14:paraId="5CB55FDF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primeni ili usmeri bolesnike ka odgovarajućim dijagnostičkim procedu- rama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(laboratorijskim,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kliničkim,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metodama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vizualizacije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medicini</w:t>
      </w:r>
      <w:r>
        <w:rPr>
          <w:color w:val="231F20"/>
          <w:spacing w:val="80"/>
          <w:w w:val="150"/>
        </w:rPr>
        <w:t xml:space="preserve"> </w:t>
      </w:r>
      <w:r>
        <w:rPr>
          <w:color w:val="231F20"/>
        </w:rPr>
        <w:t>)</w:t>
      </w:r>
    </w:p>
    <w:p w14:paraId="352BC9A6" w14:textId="77777777" w:rsidR="00AA45E7" w:rsidRDefault="001018CA">
      <w:pPr>
        <w:pStyle w:val="BodyText"/>
        <w:spacing w:before="1" w:line="249" w:lineRule="auto"/>
        <w:ind w:firstLine="0"/>
      </w:pPr>
      <w:r>
        <w:rPr>
          <w:color w:val="231F20"/>
        </w:rPr>
        <w:t>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cilju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postavljanja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diferencijalne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dijagnoze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indikacije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hospi-</w:t>
      </w:r>
      <w:r>
        <w:rPr>
          <w:color w:val="231F20"/>
        </w:rPr>
        <w:t xml:space="preserve"> talno lečenje (trijaža)</w:t>
      </w:r>
    </w:p>
    <w:p w14:paraId="6BE3C4C3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pravilno interpretira rezultate laboratorijskih, kliničkih i metoda vizua- lizacije u pedijatrijskoj medicini</w:t>
      </w:r>
    </w:p>
    <w:p w14:paraId="1C00566B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zna da pruži pomoć pedijatrijskom bolesniku sa urgentnim stanjem (da- vljenje,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trauma,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intoksikacije,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adrenalna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kriza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)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postup-</w:t>
      </w:r>
    </w:p>
    <w:p w14:paraId="53FFF7CC" w14:textId="77777777" w:rsidR="00AA45E7" w:rsidRDefault="001018CA">
      <w:pPr>
        <w:pStyle w:val="BodyText"/>
        <w:spacing w:before="2" w:line="249" w:lineRule="auto"/>
        <w:ind w:right="447" w:firstLine="0"/>
      </w:pPr>
      <w:r>
        <w:rPr>
          <w:color w:val="231F20"/>
          <w:spacing w:val="-2"/>
        </w:rPr>
        <w:t>ke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kardiopulmonalne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reanimacije.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Da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je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upoznat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sa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metodama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 xml:space="preserve">invazivnog </w:t>
      </w:r>
      <w:r>
        <w:rPr>
          <w:color w:val="231F20"/>
        </w:rPr>
        <w:t>monitoringa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kritično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bolesnog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deteta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principima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mehaničke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ventilacije.</w:t>
      </w:r>
    </w:p>
    <w:p w14:paraId="1DD23E67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8"/>
          <w:tab w:val="left" w:pos="1190"/>
        </w:tabs>
        <w:spacing w:line="249" w:lineRule="auto"/>
      </w:pPr>
      <w:r>
        <w:rPr>
          <w:color w:val="231F20"/>
        </w:rPr>
        <w:t>zna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način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pristupi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pruži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pomoć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bolesniiku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terminalnoj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fazi </w:t>
      </w:r>
      <w:r>
        <w:rPr>
          <w:color w:val="231F20"/>
          <w:spacing w:val="-2"/>
        </w:rPr>
        <w:t>bolesti</w:t>
      </w:r>
    </w:p>
    <w:p w14:paraId="25B0C179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8"/>
          <w:tab w:val="left" w:pos="1190"/>
        </w:tabs>
        <w:spacing w:before="1" w:line="249" w:lineRule="auto"/>
      </w:pPr>
      <w:r>
        <w:rPr>
          <w:color w:val="231F20"/>
        </w:rPr>
        <w:t>prati zdravstveno stanje i učestvuje u lečenju akutno i hronično obolele dece kao deo tima</w:t>
      </w:r>
    </w:p>
    <w:p w14:paraId="08FB0073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8"/>
        </w:tabs>
        <w:ind w:left="1188" w:right="0" w:hanging="338"/>
      </w:pPr>
      <w:r>
        <w:rPr>
          <w:color w:val="231F20"/>
        </w:rPr>
        <w:t>konstatuje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smrtni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ishod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napiše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izveštaj</w:t>
      </w:r>
    </w:p>
    <w:p w14:paraId="204CE5D0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prepoznaje najčešće komplikacije trudnoće i porođaja koje ugrožavaju plod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novorođenče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(perinatalna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asfiksija,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porođajne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povrede,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respirator- ni distres, hiperbilirubinemija, infekcije)</w:t>
      </w:r>
    </w:p>
    <w:p w14:paraId="41193295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zna razvoj i karakteristike imunskog sistema i najčešće imunodeficije</w:t>
      </w:r>
      <w:r>
        <w:rPr>
          <w:color w:val="231F20"/>
        </w:rPr>
        <w:t>n- cije i reumatološka oboljenja u pedijatriji</w:t>
      </w:r>
    </w:p>
    <w:p w14:paraId="7EB645AF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prepoznaje specifičnosti najčešćih alergijskih i bolesti respiratornog si- stema u različitim dobnim grupama u pedijatriji, kao i da poznaje i pri- meni osnovne dijagnostičke i terapijske principe</w:t>
      </w:r>
    </w:p>
    <w:p w14:paraId="319C3653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50DCC96C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8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prepoznaje razliku između fizioloških i patoloških (urođenih srčanih mana, plućne hipertenzije...) karakteristika hemodinamike,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kao i da prepoznaje srčanu insuficijenciju i poznaje osnovne terapijske principe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 njenom lečenju</w:t>
      </w:r>
    </w:p>
    <w:p w14:paraId="412801B6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tumači krvnu</w:t>
      </w:r>
      <w:r>
        <w:rPr>
          <w:color w:val="231F20"/>
        </w:rPr>
        <w:t xml:space="preserve"> sliku dece u različitim uzrasnim grupama, kao i da razu- me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specifičnosti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malignih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oboljenja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kod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dece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upoznat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očekiva- nim povoljnim i neželjenim efektima citostatske i zračne terapije, kao i njihovim kasnim sekvelama</w:t>
      </w:r>
    </w:p>
    <w:p w14:paraId="36D675EA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poznaje mehanizme homeostaze i da je u stanju da prepoznaje kvantita- tivne i kvalitativne poremećaje trombocitne loze i koagulacije</w:t>
      </w:r>
    </w:p>
    <w:p w14:paraId="5C7660D5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prepozna akutne i hronične dijarejalne poremećaje i malapsorpcione sindrome, kao i da poznaje terapijske principe</w:t>
      </w:r>
    </w:p>
    <w:p w14:paraId="446DA884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napravi d</w:t>
      </w:r>
      <w:r>
        <w:rPr>
          <w:color w:val="231F20"/>
        </w:rPr>
        <w:t>iferencijalnu dijagnozu (nefrotski/nefritički sindrom), najče- šćih akutnih i hroničnih glomerulskih bolesti kod dece, prepozna i leči urinarnu infekciju kod dece i poznaje osnovne principe terapije zamene bubrežne funkcije (akutna i hronična bubrežna insu</w:t>
      </w:r>
      <w:r>
        <w:rPr>
          <w:color w:val="231F20"/>
        </w:rPr>
        <w:t>ficijencija). Zna da izmeri krvni pritisak i interpretira izmerenu vrednost, kao i da zna da prepozna i primeni principe u lečenju hipertenzivne krize.</w:t>
      </w:r>
    </w:p>
    <w:p w14:paraId="3DE6A153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8"/>
          <w:tab w:val="left" w:pos="1190"/>
        </w:tabs>
        <w:spacing w:before="5" w:line="249" w:lineRule="auto"/>
        <w:jc w:val="both"/>
      </w:pPr>
      <w:r>
        <w:rPr>
          <w:color w:val="231F20"/>
        </w:rPr>
        <w:t>prepoznaje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poremećaje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funkciji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endokrinih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žlezda.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upo- znat sa glavnim karakteristikama kliničke slike i prirodnog toka dija- betes melitusa tip I, dijabetesne ketoacidoze, kao i merama prevencije i postupaka u komplikacijama dijabetesa.</w:t>
      </w:r>
    </w:p>
    <w:p w14:paraId="53C7D108" w14:textId="77777777" w:rsidR="00AA45E7" w:rsidRDefault="001018CA">
      <w:pPr>
        <w:pStyle w:val="ListParagraph"/>
        <w:numPr>
          <w:ilvl w:val="0"/>
          <w:numId w:val="12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poznaje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miljokaze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neurološkog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psihomotornog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razvoja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dece,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prepo</w:t>
      </w:r>
      <w:r>
        <w:rPr>
          <w:color w:val="231F20"/>
        </w:rPr>
        <w:t>- znaje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neurološke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sekvele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pre,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peri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postnatalnog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oštećenja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CNS-a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(cere- bralna paraliza, hidrocefalus). Prepozna i kupira akutni konvulzivni po- remećaj u dečjem uzrastu, razume značaj poremećaja svesti i prepozna neuromišićne i zapaljenske bolesti miši</w:t>
      </w:r>
      <w:r>
        <w:rPr>
          <w:color w:val="231F20"/>
        </w:rPr>
        <w:t>ća</w:t>
      </w:r>
    </w:p>
    <w:p w14:paraId="33AAFE9E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1F6BDA7" w14:textId="77777777" w:rsidR="00AA45E7" w:rsidRDefault="001018CA">
      <w:pPr>
        <w:pStyle w:val="Heading3"/>
      </w:pPr>
      <w:r>
        <w:rPr>
          <w:color w:val="231F20"/>
          <w:spacing w:val="-8"/>
        </w:rPr>
        <w:lastRenderedPageBreak/>
        <w:t>ISHODI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8"/>
        </w:rPr>
        <w:t>PREDMETA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8"/>
        </w:rPr>
        <w:t>SOCIJALNA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8"/>
        </w:rPr>
        <w:t>MEDICINA</w:t>
      </w:r>
    </w:p>
    <w:p w14:paraId="31D689BC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0E6EB184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Nakon završene nastave i položenog ispita iz predmeta Socijalna medicina student će biti osposobljen da:</w:t>
      </w:r>
    </w:p>
    <w:p w14:paraId="479CBB9E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>analizira socijalno-ekonomske determinante zdravlja i prepoznaje ne- jednakosti u zdravlju, na</w:t>
      </w:r>
      <w:r>
        <w:rPr>
          <w:color w:val="231F20"/>
        </w:rPr>
        <w:t xml:space="preserve"> individualnom i populacionom nivou;</w:t>
      </w:r>
    </w:p>
    <w:p w14:paraId="62D66BBF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koristi metode za procenu zdravlja stanovnika: izvore podataka i instru- mente – pokazatelje zdravstvenog stanja;</w:t>
      </w:r>
    </w:p>
    <w:p w14:paraId="56F065F0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 xml:space="preserve">izvodi analizu zdravstvenog stanja populacije uz upotrebu osnovnih zdravstvenih indikatora i poredi profile zdravstvenog stanja različitih </w:t>
      </w:r>
      <w:r>
        <w:rPr>
          <w:color w:val="231F20"/>
          <w:spacing w:val="-2"/>
        </w:rPr>
        <w:t>zemalja;</w:t>
      </w:r>
    </w:p>
    <w:p w14:paraId="5F838313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analizira osnovne zdravstvene probleme u zajednici, odredi prioritete, formuliše ciljeve upotrebom SMART pri</w:t>
      </w:r>
      <w:r>
        <w:rPr>
          <w:color w:val="231F20"/>
        </w:rPr>
        <w:t>ncipa, planira, implementira, prati i evaluira intervencije za unapređenje zdravlja u zajednici;</w:t>
      </w:r>
    </w:p>
    <w:p w14:paraId="53485667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klasifikuje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ranjive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grupe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svojoj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drugim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zemljama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predlaže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specifične mere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zdravstvene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zaštite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rešavanje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tipičnih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problema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zdravlja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određe- nih grupa;</w:t>
      </w:r>
    </w:p>
    <w:p w14:paraId="192799D8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primenjuje metode individualnog i grupnog zdravstveno vaspitnog rada u okviru primarne, sekundarne i tercijarne prevencije;</w:t>
      </w:r>
    </w:p>
    <w:p w14:paraId="1F45A094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koristi metode za procenu kvaliteta rada u zdravstvenoj zaštiti i mere za unapređenje kvaliteta;</w:t>
      </w:r>
    </w:p>
    <w:p w14:paraId="4D2E0E94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 xml:space="preserve">koristi osnovne </w:t>
      </w:r>
      <w:r>
        <w:rPr>
          <w:color w:val="231F20"/>
        </w:rPr>
        <w:t>metode za procenu efikasnosti i finansijskih efekata le- karskog rada;</w:t>
      </w:r>
    </w:p>
    <w:p w14:paraId="7AF2222C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učestvuje u timu za procenu zdravstvenih tehnologija, procenjujući jav- no-zdravstvene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aspekte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rizik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bezbednost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tehnologija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putem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javno-</w:t>
      </w:r>
    </w:p>
    <w:p w14:paraId="3615ED18" w14:textId="77777777" w:rsidR="00AA45E7" w:rsidRDefault="001018CA">
      <w:pPr>
        <w:pStyle w:val="BodyText"/>
        <w:spacing w:before="1"/>
        <w:ind w:right="0" w:firstLine="0"/>
      </w:pPr>
      <w:r>
        <w:rPr>
          <w:color w:val="231F20"/>
        </w:rPr>
        <w:t>-zdravstvenih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2"/>
        </w:rPr>
        <w:t>dokaza;</w:t>
      </w:r>
    </w:p>
    <w:p w14:paraId="023575FC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razvija timski rad i s</w:t>
      </w:r>
      <w:r>
        <w:rPr>
          <w:color w:val="231F20"/>
        </w:rPr>
        <w:t>aradnju sa drugim zdravstvenim radnicima i sarad- nicima, uključujući i saradnike izvan sistema zdravstvene zaštite (pro- sveta, socijalna zaštita, pravosuđe, poljoprivreda, itd);</w:t>
      </w:r>
    </w:p>
    <w:p w14:paraId="57FBE3DE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aktivno učestvuje u procesima planiranja, organizovanja, finansiranja i mena</w:t>
      </w:r>
      <w:r>
        <w:rPr>
          <w:color w:val="231F20"/>
        </w:rPr>
        <w:t>džmenta zdravstvenih ustanova;</w:t>
      </w:r>
    </w:p>
    <w:p w14:paraId="756192A4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aktivno učestvuje u stvaranju,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 xml:space="preserve">implementaciji i evaluaciji zdravstvenih </w:t>
      </w:r>
      <w:r>
        <w:rPr>
          <w:color w:val="231F20"/>
          <w:spacing w:val="-2"/>
        </w:rPr>
        <w:t>politika;</w:t>
      </w:r>
    </w:p>
    <w:p w14:paraId="3B438A00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integriše preporuke međunarodnih zdravstvenih politika i prilagođava globalne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zdravstvene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ciljeve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specifičnoj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situaciji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svojoj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zemlji;</w:t>
      </w:r>
    </w:p>
    <w:p w14:paraId="2911F58C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poredi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zdravstvenu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politiku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svoje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zemlje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odnosu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zdravstvene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politi- ke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drugih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zemalja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uz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primenu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postupka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predviđe</w:t>
      </w:r>
      <w:r>
        <w:rPr>
          <w:color w:val="231F20"/>
        </w:rPr>
        <w:t>nog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ciljeve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održivog </w:t>
      </w:r>
      <w:r>
        <w:rPr>
          <w:color w:val="231F20"/>
          <w:spacing w:val="-2"/>
        </w:rPr>
        <w:t>razvoja;</w:t>
      </w:r>
    </w:p>
    <w:p w14:paraId="3105C3A4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52F44DE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pretražuje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identifikuje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specifične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zdravstvene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politike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namenjene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odre- đenom zdravstvenom problemu ili određenoj populacionoj grupi i pri- menjuje aktivnosti za dostizanje njihovih ciljeva;</w:t>
      </w:r>
    </w:p>
    <w:p w14:paraId="4171CDC4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primenjuje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</w:t>
      </w:r>
      <w:r>
        <w:rPr>
          <w:color w:val="231F20"/>
        </w:rPr>
        <w:t>nanje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medicinskoj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dokumentaciji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evidenciji,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me- đunarodnim klasifikacijama bolesti, povreda i uzroka smrti;</w:t>
      </w:r>
    </w:p>
    <w:p w14:paraId="45EFBF3B" w14:textId="77777777" w:rsidR="00AA45E7" w:rsidRDefault="001018CA">
      <w:pPr>
        <w:pStyle w:val="ListParagraph"/>
        <w:numPr>
          <w:ilvl w:val="0"/>
          <w:numId w:val="11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klasifikuje medicinske dokumente u papirnoj i elektronskoj formi (zdravstveni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karton,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istorija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sl.)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prihvati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zakonskih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oba- veza i odgovornosti lekara pri popunjavanju dokumenata i beleženju informacija o pacijentu koje su relevantne za </w:t>
      </w:r>
      <w:r>
        <w:rPr>
          <w:color w:val="231F20"/>
        </w:rPr>
        <w:t>upisivanje u medicinsku dokumentaciju uz poštovanje svih prava pacijenata.</w:t>
      </w:r>
    </w:p>
    <w:p w14:paraId="19880AE9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13174345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6"/>
        </w:rPr>
        <w:t>NUKLEARNA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6"/>
        </w:rPr>
        <w:t>MEDICINA</w:t>
      </w:r>
    </w:p>
    <w:p w14:paraId="7E7C7180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071B27A0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Nuklearne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(može)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treba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5"/>
        </w:rPr>
        <w:t>da:</w:t>
      </w:r>
    </w:p>
    <w:p w14:paraId="37CBDCCC" w14:textId="77777777" w:rsidR="00AA45E7" w:rsidRDefault="001018CA">
      <w:pPr>
        <w:pStyle w:val="ListParagraph"/>
        <w:numPr>
          <w:ilvl w:val="0"/>
          <w:numId w:val="10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 xml:space="preserve">bude upoznat sa predmetom proučavanja nuklearne medicine </w:t>
      </w:r>
      <w:r>
        <w:rPr>
          <w:color w:val="231F20"/>
        </w:rPr>
        <w:t>i primene radiofarmaka u dijagnostici, terapiji i istraživanju različitih poremećaja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oboljenja;</w:t>
      </w:r>
    </w:p>
    <w:p w14:paraId="22E25661" w14:textId="77777777" w:rsidR="00AA45E7" w:rsidRDefault="001018CA">
      <w:pPr>
        <w:pStyle w:val="ListParagraph"/>
        <w:numPr>
          <w:ilvl w:val="0"/>
          <w:numId w:val="10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zna osnovne principe zaštite od otvorenih izvora radioaktivnih zračenja koja se primenjuju u nuklearnoj medicini;</w:t>
      </w:r>
    </w:p>
    <w:p w14:paraId="601879AA" w14:textId="77777777" w:rsidR="00AA45E7" w:rsidRDefault="001018CA">
      <w:pPr>
        <w:pStyle w:val="ListParagraph"/>
        <w:numPr>
          <w:ilvl w:val="0"/>
          <w:numId w:val="10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bude upoznat sa indikacijama za primenu nuklearno-medicinskih dija- gnostičkih metoda u najčešćim hroničnim bolestima u cilju postavljanja dij</w:t>
      </w:r>
      <w:r>
        <w:rPr>
          <w:color w:val="231F20"/>
        </w:rPr>
        <w:t>agnoze i diferencijalne dijagnoze bolesti;</w:t>
      </w:r>
    </w:p>
    <w:p w14:paraId="260051F7" w14:textId="77777777" w:rsidR="00AA45E7" w:rsidRDefault="001018CA">
      <w:pPr>
        <w:pStyle w:val="ListParagraph"/>
        <w:numPr>
          <w:ilvl w:val="0"/>
          <w:numId w:val="10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bude upoznat sa razlozima za primenu nuklearno-medicinskih dijagno- stičkih metoda u akutnim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bolestima (krvarenje iz digestivnog trakta, plućna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embolija,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infarkt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miokarda...)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cilju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postavljanja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dijagnoze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di- f</w:t>
      </w:r>
      <w:r>
        <w:rPr>
          <w:color w:val="231F20"/>
        </w:rPr>
        <w:t>erencijalne dijagnoze bolesti;</w:t>
      </w:r>
    </w:p>
    <w:p w14:paraId="75553716" w14:textId="77777777" w:rsidR="00AA45E7" w:rsidRDefault="001018CA">
      <w:pPr>
        <w:pStyle w:val="ListParagraph"/>
        <w:numPr>
          <w:ilvl w:val="0"/>
          <w:numId w:val="10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bude upoznat sa indikacijama za primenu hibridnih dijagnostičkih me- toda (PET/CT, SPECT/CT)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 hroničnim bolestima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(u onkologiji, ne- urologiji, infekcijama i inflamacijama, kardiologiji) u cilju postavljanja dijagnoze i dife</w:t>
      </w:r>
      <w:r>
        <w:rPr>
          <w:color w:val="231F20"/>
        </w:rPr>
        <w:t>rencijalne dijagnoze bolesti</w:t>
      </w:r>
    </w:p>
    <w:p w14:paraId="612F3655" w14:textId="77777777" w:rsidR="00AA45E7" w:rsidRDefault="001018CA">
      <w:pPr>
        <w:pStyle w:val="ListParagraph"/>
        <w:numPr>
          <w:ilvl w:val="0"/>
          <w:numId w:val="10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bude upoznat sa razlozima za primenu radionuklidne terapije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 benig- nim i malignim oboljenjima.</w:t>
      </w:r>
    </w:p>
    <w:p w14:paraId="6B445815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37F40B7A" w14:textId="77777777" w:rsidR="00AA45E7" w:rsidRDefault="00AA45E7">
      <w:pPr>
        <w:pStyle w:val="BodyText"/>
        <w:spacing w:before="4"/>
        <w:ind w:left="0" w:right="0" w:firstLine="0"/>
        <w:jc w:val="left"/>
        <w:rPr>
          <w:sz w:val="17"/>
        </w:rPr>
      </w:pPr>
    </w:p>
    <w:p w14:paraId="286905E3" w14:textId="77777777" w:rsidR="00AA45E7" w:rsidRDefault="00AA45E7">
      <w:pPr>
        <w:rPr>
          <w:sz w:val="17"/>
        </w:rPr>
        <w:sectPr w:rsidR="00AA45E7">
          <w:footerReference w:type="default" r:id="rId16"/>
          <w:pgSz w:w="8400" w:h="11910"/>
          <w:pgMar w:top="1340" w:right="400" w:bottom="280" w:left="0" w:header="0" w:footer="0" w:gutter="0"/>
          <w:cols w:space="720"/>
        </w:sectPr>
      </w:pPr>
    </w:p>
    <w:p w14:paraId="6013A2A4" w14:textId="77777777" w:rsidR="00AA45E7" w:rsidRDefault="001018CA">
      <w:pPr>
        <w:pStyle w:val="Heading1"/>
        <w:tabs>
          <w:tab w:val="left" w:pos="3109"/>
          <w:tab w:val="left" w:pos="7540"/>
        </w:tabs>
      </w:pPr>
      <w:bookmarkStart w:id="4" w:name="_TOC_250000"/>
      <w:r>
        <w:rPr>
          <w:color w:val="231F20"/>
          <w:highlight w:val="lightGray"/>
        </w:rPr>
        <w:lastRenderedPageBreak/>
        <w:tab/>
      </w:r>
      <w:r>
        <w:rPr>
          <w:color w:val="231F20"/>
          <w:w w:val="90"/>
          <w:highlight w:val="lightGray"/>
        </w:rPr>
        <w:t>ŠESTA</w:t>
      </w:r>
      <w:r>
        <w:rPr>
          <w:color w:val="231F20"/>
          <w:spacing w:val="10"/>
          <w:highlight w:val="lightGray"/>
        </w:rPr>
        <w:t xml:space="preserve"> </w:t>
      </w:r>
      <w:r>
        <w:rPr>
          <w:color w:val="231F20"/>
          <w:spacing w:val="-2"/>
          <w:highlight w:val="lightGray"/>
        </w:rPr>
        <w:t>GODINA</w:t>
      </w:r>
      <w:bookmarkEnd w:id="4"/>
      <w:r>
        <w:rPr>
          <w:color w:val="231F20"/>
          <w:highlight w:val="lightGray"/>
        </w:rPr>
        <w:tab/>
      </w:r>
    </w:p>
    <w:p w14:paraId="6C534ADD" w14:textId="77777777" w:rsidR="00AA45E7" w:rsidRDefault="00AA45E7">
      <w:pPr>
        <w:pStyle w:val="BodyText"/>
        <w:spacing w:before="0"/>
        <w:ind w:left="0" w:right="0" w:firstLine="0"/>
        <w:jc w:val="left"/>
        <w:rPr>
          <w:b/>
          <w:sz w:val="20"/>
        </w:rPr>
      </w:pPr>
    </w:p>
    <w:p w14:paraId="526BDF98" w14:textId="77777777" w:rsidR="00AA45E7" w:rsidRDefault="00AA45E7">
      <w:pPr>
        <w:pStyle w:val="BodyText"/>
        <w:spacing w:before="178"/>
        <w:ind w:left="0" w:right="0" w:firstLine="0"/>
        <w:jc w:val="left"/>
        <w:rPr>
          <w:b/>
          <w:sz w:val="20"/>
        </w:rPr>
      </w:pPr>
    </w:p>
    <w:tbl>
      <w:tblPr>
        <w:tblW w:w="0" w:type="auto"/>
        <w:tblInd w:w="86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96"/>
        <w:gridCol w:w="1219"/>
        <w:gridCol w:w="1505"/>
        <w:gridCol w:w="763"/>
      </w:tblGrid>
      <w:tr w:rsidR="00AA45E7" w14:paraId="7C80A204" w14:textId="77777777">
        <w:trPr>
          <w:trHeight w:val="297"/>
        </w:trPr>
        <w:tc>
          <w:tcPr>
            <w:tcW w:w="6683" w:type="dxa"/>
            <w:gridSpan w:val="4"/>
          </w:tcPr>
          <w:p w14:paraId="0F6DA5DC" w14:textId="77777777" w:rsidR="00AA45E7" w:rsidRDefault="001018CA">
            <w:pPr>
              <w:pStyle w:val="TableParagraph"/>
              <w:tabs>
                <w:tab w:val="left" w:pos="2963"/>
              </w:tabs>
              <w:spacing w:before="23"/>
              <w:ind w:left="2436"/>
              <w:jc w:val="left"/>
              <w:rPr>
                <w:b/>
              </w:rPr>
            </w:pPr>
            <w:r>
              <w:rPr>
                <w:b/>
                <w:color w:val="231F20"/>
                <w:spacing w:val="24"/>
              </w:rPr>
              <w:t>V</w:t>
            </w:r>
            <w:r>
              <w:rPr>
                <w:b/>
                <w:color w:val="231F20"/>
                <w:spacing w:val="-5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I</w:t>
            </w:r>
            <w:r>
              <w:rPr>
                <w:b/>
                <w:color w:val="231F20"/>
              </w:rPr>
              <w:tab/>
            </w:r>
            <w:r>
              <w:rPr>
                <w:b/>
                <w:color w:val="231F20"/>
                <w:spacing w:val="24"/>
              </w:rPr>
              <w:t>G</w:t>
            </w:r>
            <w:r>
              <w:rPr>
                <w:b/>
                <w:color w:val="231F20"/>
                <w:spacing w:val="-2"/>
              </w:rPr>
              <w:t xml:space="preserve"> </w:t>
            </w:r>
            <w:r>
              <w:rPr>
                <w:b/>
                <w:color w:val="231F20"/>
              </w:rPr>
              <w:t>O</w:t>
            </w:r>
            <w:r>
              <w:rPr>
                <w:b/>
                <w:color w:val="231F20"/>
                <w:spacing w:val="20"/>
              </w:rPr>
              <w:t xml:space="preserve"> </w:t>
            </w:r>
            <w:r>
              <w:rPr>
                <w:b/>
                <w:color w:val="231F20"/>
              </w:rPr>
              <w:t>D</w:t>
            </w:r>
            <w:r>
              <w:rPr>
                <w:b/>
                <w:color w:val="231F20"/>
                <w:spacing w:val="20"/>
              </w:rPr>
              <w:t xml:space="preserve"> </w:t>
            </w:r>
            <w:r>
              <w:rPr>
                <w:b/>
                <w:color w:val="231F20"/>
                <w:spacing w:val="24"/>
              </w:rPr>
              <w:t>I</w:t>
            </w:r>
            <w:r>
              <w:rPr>
                <w:b/>
                <w:color w:val="231F20"/>
                <w:spacing w:val="-2"/>
              </w:rPr>
              <w:t xml:space="preserve"> </w:t>
            </w:r>
            <w:r>
              <w:rPr>
                <w:b/>
                <w:color w:val="231F20"/>
              </w:rPr>
              <w:t>N</w:t>
            </w:r>
            <w:r>
              <w:rPr>
                <w:b/>
                <w:color w:val="231F20"/>
                <w:spacing w:val="12"/>
              </w:rPr>
              <w:t xml:space="preserve"> </w:t>
            </w:r>
            <w:r>
              <w:rPr>
                <w:b/>
                <w:color w:val="231F20"/>
                <w:spacing w:val="-10"/>
              </w:rPr>
              <w:t>A</w:t>
            </w:r>
          </w:p>
        </w:tc>
      </w:tr>
      <w:tr w:rsidR="00AA45E7" w14:paraId="6E23FB82" w14:textId="77777777">
        <w:trPr>
          <w:trHeight w:val="297"/>
        </w:trPr>
        <w:tc>
          <w:tcPr>
            <w:tcW w:w="3196" w:type="dxa"/>
          </w:tcPr>
          <w:p w14:paraId="6DD45D06" w14:textId="77777777" w:rsidR="00AA45E7" w:rsidRDefault="001018CA">
            <w:pPr>
              <w:pStyle w:val="TableParagraph"/>
              <w:spacing w:before="23"/>
              <w:ind w:left="9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Predmet</w:t>
            </w:r>
          </w:p>
        </w:tc>
        <w:tc>
          <w:tcPr>
            <w:tcW w:w="1219" w:type="dxa"/>
          </w:tcPr>
          <w:p w14:paraId="0701ACD7" w14:textId="77777777" w:rsidR="00AA45E7" w:rsidRDefault="001018CA">
            <w:pPr>
              <w:pStyle w:val="TableParagraph"/>
              <w:spacing w:before="23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Semestar</w:t>
            </w:r>
          </w:p>
        </w:tc>
        <w:tc>
          <w:tcPr>
            <w:tcW w:w="1505" w:type="dxa"/>
          </w:tcPr>
          <w:p w14:paraId="665058BE" w14:textId="77777777" w:rsidR="00AA45E7" w:rsidRDefault="001018CA">
            <w:pPr>
              <w:pStyle w:val="TableParagraph"/>
              <w:spacing w:before="23"/>
              <w:ind w:left="7"/>
              <w:rPr>
                <w:b/>
              </w:rPr>
            </w:pPr>
            <w:r>
              <w:rPr>
                <w:b/>
                <w:color w:val="231F20"/>
                <w:w w:val="90"/>
              </w:rPr>
              <w:t>Br.</w:t>
            </w:r>
            <w:r>
              <w:rPr>
                <w:b/>
                <w:color w:val="231F20"/>
                <w:spacing w:val="-8"/>
                <w:w w:val="90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časova</w:t>
            </w:r>
          </w:p>
        </w:tc>
        <w:tc>
          <w:tcPr>
            <w:tcW w:w="763" w:type="dxa"/>
          </w:tcPr>
          <w:p w14:paraId="33696A69" w14:textId="77777777" w:rsidR="00AA45E7" w:rsidRDefault="001018CA">
            <w:pPr>
              <w:pStyle w:val="TableParagraph"/>
              <w:spacing w:before="23"/>
              <w:ind w:left="5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ECTS</w:t>
            </w:r>
          </w:p>
        </w:tc>
      </w:tr>
      <w:tr w:rsidR="00AA45E7" w14:paraId="1CBEF327" w14:textId="77777777">
        <w:trPr>
          <w:trHeight w:val="297"/>
        </w:trPr>
        <w:tc>
          <w:tcPr>
            <w:tcW w:w="3196" w:type="dxa"/>
          </w:tcPr>
          <w:p w14:paraId="7574A15C" w14:textId="77777777" w:rsidR="00AA45E7" w:rsidRDefault="001018CA">
            <w:pPr>
              <w:pStyle w:val="TableParagraph"/>
              <w:spacing w:before="23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Oftalmologija</w:t>
            </w:r>
          </w:p>
        </w:tc>
        <w:tc>
          <w:tcPr>
            <w:tcW w:w="1219" w:type="dxa"/>
          </w:tcPr>
          <w:p w14:paraId="165F3F6F" w14:textId="77777777" w:rsidR="00AA45E7" w:rsidRDefault="001018CA">
            <w:pPr>
              <w:pStyle w:val="TableParagraph"/>
              <w:spacing w:before="2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XI</w:t>
            </w:r>
          </w:p>
        </w:tc>
        <w:tc>
          <w:tcPr>
            <w:tcW w:w="1505" w:type="dxa"/>
          </w:tcPr>
          <w:p w14:paraId="5F114649" w14:textId="77777777" w:rsidR="00AA45E7" w:rsidRDefault="001018CA">
            <w:pPr>
              <w:pStyle w:val="TableParagraph"/>
              <w:spacing w:before="23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75</w:t>
            </w:r>
          </w:p>
        </w:tc>
        <w:tc>
          <w:tcPr>
            <w:tcW w:w="763" w:type="dxa"/>
          </w:tcPr>
          <w:p w14:paraId="34C24ADE" w14:textId="77777777" w:rsidR="00AA45E7" w:rsidRDefault="001018CA">
            <w:pPr>
              <w:pStyle w:val="TableParagraph"/>
              <w:spacing w:before="23"/>
              <w:ind w:left="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5</w:t>
            </w:r>
          </w:p>
        </w:tc>
      </w:tr>
      <w:tr w:rsidR="00AA45E7" w14:paraId="7966AF61" w14:textId="77777777">
        <w:trPr>
          <w:trHeight w:val="297"/>
        </w:trPr>
        <w:tc>
          <w:tcPr>
            <w:tcW w:w="3196" w:type="dxa"/>
          </w:tcPr>
          <w:p w14:paraId="6482E41A" w14:textId="77777777" w:rsidR="00AA45E7" w:rsidRDefault="001018CA">
            <w:pPr>
              <w:pStyle w:val="TableParagraph"/>
              <w:spacing w:before="23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Otorinolaringologija</w:t>
            </w:r>
          </w:p>
        </w:tc>
        <w:tc>
          <w:tcPr>
            <w:tcW w:w="1219" w:type="dxa"/>
          </w:tcPr>
          <w:p w14:paraId="0C75977C" w14:textId="77777777" w:rsidR="00AA45E7" w:rsidRDefault="001018CA">
            <w:pPr>
              <w:pStyle w:val="TableParagraph"/>
              <w:spacing w:before="2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XI</w:t>
            </w:r>
          </w:p>
        </w:tc>
        <w:tc>
          <w:tcPr>
            <w:tcW w:w="1505" w:type="dxa"/>
          </w:tcPr>
          <w:p w14:paraId="164121F4" w14:textId="77777777" w:rsidR="00AA45E7" w:rsidRDefault="001018CA">
            <w:pPr>
              <w:pStyle w:val="TableParagraph"/>
              <w:spacing w:before="23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90</w:t>
            </w:r>
          </w:p>
        </w:tc>
        <w:tc>
          <w:tcPr>
            <w:tcW w:w="763" w:type="dxa"/>
          </w:tcPr>
          <w:p w14:paraId="5BC04011" w14:textId="77777777" w:rsidR="00AA45E7" w:rsidRDefault="001018CA">
            <w:pPr>
              <w:pStyle w:val="TableParagraph"/>
              <w:spacing w:before="23"/>
              <w:ind w:left="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6</w:t>
            </w:r>
          </w:p>
        </w:tc>
      </w:tr>
      <w:tr w:rsidR="00AA45E7" w14:paraId="4987FC1B" w14:textId="77777777">
        <w:trPr>
          <w:trHeight w:val="297"/>
        </w:trPr>
        <w:tc>
          <w:tcPr>
            <w:tcW w:w="3196" w:type="dxa"/>
          </w:tcPr>
          <w:p w14:paraId="736308F5" w14:textId="77777777" w:rsidR="00AA45E7" w:rsidRDefault="001018CA">
            <w:pPr>
              <w:pStyle w:val="TableParagraph"/>
              <w:spacing w:before="23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Medicina</w:t>
            </w:r>
            <w:r>
              <w:rPr>
                <w:b/>
                <w:color w:val="231F20"/>
                <w:spacing w:val="-1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rada</w:t>
            </w:r>
          </w:p>
        </w:tc>
        <w:tc>
          <w:tcPr>
            <w:tcW w:w="1219" w:type="dxa"/>
          </w:tcPr>
          <w:p w14:paraId="395B8E6C" w14:textId="77777777" w:rsidR="00AA45E7" w:rsidRDefault="001018CA">
            <w:pPr>
              <w:pStyle w:val="TableParagraph"/>
              <w:spacing w:before="2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XI</w:t>
            </w:r>
          </w:p>
        </w:tc>
        <w:tc>
          <w:tcPr>
            <w:tcW w:w="1505" w:type="dxa"/>
          </w:tcPr>
          <w:p w14:paraId="0873A2F9" w14:textId="77777777" w:rsidR="00AA45E7" w:rsidRDefault="001018CA">
            <w:pPr>
              <w:pStyle w:val="TableParagraph"/>
              <w:spacing w:before="23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60</w:t>
            </w:r>
          </w:p>
        </w:tc>
        <w:tc>
          <w:tcPr>
            <w:tcW w:w="763" w:type="dxa"/>
          </w:tcPr>
          <w:p w14:paraId="573FE6D9" w14:textId="77777777" w:rsidR="00AA45E7" w:rsidRDefault="001018CA">
            <w:pPr>
              <w:pStyle w:val="TableParagraph"/>
              <w:spacing w:before="23"/>
              <w:ind w:left="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3</w:t>
            </w:r>
          </w:p>
        </w:tc>
      </w:tr>
      <w:tr w:rsidR="00AA45E7" w14:paraId="0EEB7328" w14:textId="77777777">
        <w:trPr>
          <w:trHeight w:val="557"/>
        </w:trPr>
        <w:tc>
          <w:tcPr>
            <w:tcW w:w="3196" w:type="dxa"/>
          </w:tcPr>
          <w:p w14:paraId="00DF7985" w14:textId="77777777" w:rsidR="00AA45E7" w:rsidRDefault="001018CA">
            <w:pPr>
              <w:pStyle w:val="TableParagraph"/>
              <w:spacing w:before="14" w:line="260" w:lineRule="atLeast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Higijena</w:t>
            </w:r>
            <w:r>
              <w:rPr>
                <w:b/>
                <w:color w:val="231F20"/>
                <w:spacing w:val="-1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sa</w:t>
            </w:r>
            <w:r>
              <w:rPr>
                <w:b/>
                <w:color w:val="231F20"/>
                <w:spacing w:val="-1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medicinskom ekologijom</w:t>
            </w:r>
          </w:p>
        </w:tc>
        <w:tc>
          <w:tcPr>
            <w:tcW w:w="1219" w:type="dxa"/>
          </w:tcPr>
          <w:p w14:paraId="18459166" w14:textId="77777777" w:rsidR="00AA45E7" w:rsidRDefault="001018CA">
            <w:pPr>
              <w:pStyle w:val="TableParagraph"/>
              <w:spacing w:before="15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XI</w:t>
            </w:r>
          </w:p>
        </w:tc>
        <w:tc>
          <w:tcPr>
            <w:tcW w:w="1505" w:type="dxa"/>
          </w:tcPr>
          <w:p w14:paraId="3FE7C4BB" w14:textId="77777777" w:rsidR="00AA45E7" w:rsidRDefault="001018CA">
            <w:pPr>
              <w:pStyle w:val="TableParagraph"/>
              <w:spacing w:before="153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75</w:t>
            </w:r>
          </w:p>
        </w:tc>
        <w:tc>
          <w:tcPr>
            <w:tcW w:w="763" w:type="dxa"/>
          </w:tcPr>
          <w:p w14:paraId="397314A3" w14:textId="77777777" w:rsidR="00AA45E7" w:rsidRDefault="001018CA">
            <w:pPr>
              <w:pStyle w:val="TableParagraph"/>
              <w:spacing w:before="153"/>
              <w:ind w:left="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5</w:t>
            </w:r>
          </w:p>
        </w:tc>
      </w:tr>
      <w:tr w:rsidR="00AA45E7" w14:paraId="5E2D6D97" w14:textId="77777777">
        <w:trPr>
          <w:trHeight w:val="585"/>
        </w:trPr>
        <w:tc>
          <w:tcPr>
            <w:tcW w:w="3196" w:type="dxa"/>
          </w:tcPr>
          <w:p w14:paraId="79AD7302" w14:textId="77777777" w:rsidR="00AA45E7" w:rsidRDefault="001018CA">
            <w:pPr>
              <w:pStyle w:val="TableParagraph"/>
              <w:spacing w:before="35" w:line="249" w:lineRule="auto"/>
              <w:ind w:left="79" w:right="49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Fizikalna</w:t>
            </w:r>
            <w:r>
              <w:rPr>
                <w:b/>
                <w:color w:val="231F20"/>
                <w:spacing w:val="-1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medicina</w:t>
            </w:r>
            <w:r>
              <w:rPr>
                <w:b/>
                <w:color w:val="231F20"/>
                <w:spacing w:val="-12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i rehabilitacija</w:t>
            </w:r>
          </w:p>
        </w:tc>
        <w:tc>
          <w:tcPr>
            <w:tcW w:w="1219" w:type="dxa"/>
          </w:tcPr>
          <w:p w14:paraId="0E221DBF" w14:textId="77777777" w:rsidR="00AA45E7" w:rsidRDefault="001018CA">
            <w:pPr>
              <w:pStyle w:val="TableParagraph"/>
              <w:spacing w:before="16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IX</w:t>
            </w:r>
          </w:p>
        </w:tc>
        <w:tc>
          <w:tcPr>
            <w:tcW w:w="1505" w:type="dxa"/>
          </w:tcPr>
          <w:p w14:paraId="4DDBF257" w14:textId="77777777" w:rsidR="00AA45E7" w:rsidRDefault="001018CA">
            <w:pPr>
              <w:pStyle w:val="TableParagraph"/>
              <w:spacing w:before="167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45</w:t>
            </w:r>
          </w:p>
        </w:tc>
        <w:tc>
          <w:tcPr>
            <w:tcW w:w="763" w:type="dxa"/>
          </w:tcPr>
          <w:p w14:paraId="09ECD82A" w14:textId="77777777" w:rsidR="00AA45E7" w:rsidRDefault="001018CA">
            <w:pPr>
              <w:pStyle w:val="TableParagraph"/>
              <w:spacing w:before="167"/>
              <w:ind w:left="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3</w:t>
            </w:r>
          </w:p>
        </w:tc>
      </w:tr>
      <w:tr w:rsidR="00AA45E7" w14:paraId="5FB10E77" w14:textId="77777777">
        <w:trPr>
          <w:trHeight w:val="297"/>
        </w:trPr>
        <w:tc>
          <w:tcPr>
            <w:tcW w:w="3196" w:type="dxa"/>
          </w:tcPr>
          <w:p w14:paraId="0FD22BC0" w14:textId="77777777" w:rsidR="00AA45E7" w:rsidRDefault="001018CA">
            <w:pPr>
              <w:pStyle w:val="TableParagraph"/>
              <w:spacing w:before="23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7"/>
              </w:rPr>
              <w:t>Sudska</w:t>
            </w:r>
            <w:r>
              <w:rPr>
                <w:b/>
                <w:color w:val="231F20"/>
                <w:spacing w:val="-4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medicina</w:t>
            </w:r>
          </w:p>
        </w:tc>
        <w:tc>
          <w:tcPr>
            <w:tcW w:w="1219" w:type="dxa"/>
          </w:tcPr>
          <w:p w14:paraId="0CE51BD3" w14:textId="77777777" w:rsidR="00AA45E7" w:rsidRDefault="001018CA">
            <w:pPr>
              <w:pStyle w:val="TableParagraph"/>
              <w:spacing w:before="2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XI</w:t>
            </w:r>
          </w:p>
        </w:tc>
        <w:tc>
          <w:tcPr>
            <w:tcW w:w="1505" w:type="dxa"/>
          </w:tcPr>
          <w:p w14:paraId="4C693489" w14:textId="77777777" w:rsidR="00AA45E7" w:rsidRDefault="001018CA">
            <w:pPr>
              <w:pStyle w:val="TableParagraph"/>
              <w:spacing w:before="23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75</w:t>
            </w:r>
          </w:p>
        </w:tc>
        <w:tc>
          <w:tcPr>
            <w:tcW w:w="763" w:type="dxa"/>
          </w:tcPr>
          <w:p w14:paraId="7B113F29" w14:textId="77777777" w:rsidR="00AA45E7" w:rsidRDefault="001018CA">
            <w:pPr>
              <w:pStyle w:val="TableParagraph"/>
              <w:spacing w:before="23"/>
              <w:ind w:left="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6</w:t>
            </w:r>
          </w:p>
        </w:tc>
      </w:tr>
      <w:tr w:rsidR="00AA45E7" w14:paraId="5A250732" w14:textId="77777777">
        <w:trPr>
          <w:trHeight w:val="297"/>
        </w:trPr>
        <w:tc>
          <w:tcPr>
            <w:tcW w:w="3196" w:type="dxa"/>
          </w:tcPr>
          <w:p w14:paraId="2684CDC3" w14:textId="77777777" w:rsidR="00AA45E7" w:rsidRDefault="001018CA">
            <w:pPr>
              <w:pStyle w:val="TableParagraph"/>
              <w:spacing w:before="23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Klinička</w:t>
            </w:r>
            <w:r>
              <w:rPr>
                <w:b/>
                <w:color w:val="231F20"/>
                <w:spacing w:val="-3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farmakologija</w:t>
            </w:r>
          </w:p>
        </w:tc>
        <w:tc>
          <w:tcPr>
            <w:tcW w:w="1219" w:type="dxa"/>
          </w:tcPr>
          <w:p w14:paraId="4FD68635" w14:textId="77777777" w:rsidR="00AA45E7" w:rsidRDefault="001018CA">
            <w:pPr>
              <w:pStyle w:val="TableParagraph"/>
              <w:spacing w:before="2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XI</w:t>
            </w:r>
          </w:p>
        </w:tc>
        <w:tc>
          <w:tcPr>
            <w:tcW w:w="1505" w:type="dxa"/>
          </w:tcPr>
          <w:p w14:paraId="73E78D52" w14:textId="77777777" w:rsidR="00AA45E7" w:rsidRDefault="001018CA">
            <w:pPr>
              <w:pStyle w:val="TableParagraph"/>
              <w:spacing w:before="23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40</w:t>
            </w:r>
          </w:p>
        </w:tc>
        <w:tc>
          <w:tcPr>
            <w:tcW w:w="763" w:type="dxa"/>
          </w:tcPr>
          <w:p w14:paraId="15257C7A" w14:textId="77777777" w:rsidR="00AA45E7" w:rsidRDefault="001018CA">
            <w:pPr>
              <w:pStyle w:val="TableParagraph"/>
              <w:spacing w:before="23"/>
              <w:ind w:left="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3</w:t>
            </w:r>
          </w:p>
        </w:tc>
      </w:tr>
      <w:tr w:rsidR="00AA45E7" w14:paraId="58D3E59C" w14:textId="77777777">
        <w:trPr>
          <w:trHeight w:val="297"/>
        </w:trPr>
        <w:tc>
          <w:tcPr>
            <w:tcW w:w="3196" w:type="dxa"/>
          </w:tcPr>
          <w:p w14:paraId="5991EFD1" w14:textId="77777777" w:rsidR="00AA45E7" w:rsidRDefault="001018CA">
            <w:pPr>
              <w:pStyle w:val="TableParagraph"/>
              <w:spacing w:before="23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4"/>
              </w:rPr>
              <w:t>Klinička</w:t>
            </w:r>
            <w:r>
              <w:rPr>
                <w:b/>
                <w:color w:val="231F20"/>
                <w:spacing w:val="-3"/>
              </w:rPr>
              <w:t xml:space="preserve"> </w:t>
            </w:r>
            <w:r>
              <w:rPr>
                <w:b/>
                <w:color w:val="231F20"/>
                <w:spacing w:val="-2"/>
              </w:rPr>
              <w:t>onkologija</w:t>
            </w:r>
          </w:p>
        </w:tc>
        <w:tc>
          <w:tcPr>
            <w:tcW w:w="1219" w:type="dxa"/>
          </w:tcPr>
          <w:p w14:paraId="4EA9F8EB" w14:textId="77777777" w:rsidR="00AA45E7" w:rsidRDefault="001018CA">
            <w:pPr>
              <w:pStyle w:val="TableParagraph"/>
              <w:spacing w:before="2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XI</w:t>
            </w:r>
          </w:p>
        </w:tc>
        <w:tc>
          <w:tcPr>
            <w:tcW w:w="1505" w:type="dxa"/>
          </w:tcPr>
          <w:p w14:paraId="69BF40F6" w14:textId="77777777" w:rsidR="00AA45E7" w:rsidRDefault="001018CA">
            <w:pPr>
              <w:pStyle w:val="TableParagraph"/>
              <w:spacing w:before="23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30</w:t>
            </w:r>
          </w:p>
        </w:tc>
        <w:tc>
          <w:tcPr>
            <w:tcW w:w="763" w:type="dxa"/>
          </w:tcPr>
          <w:p w14:paraId="692C054A" w14:textId="77777777" w:rsidR="00AA45E7" w:rsidRDefault="001018CA">
            <w:pPr>
              <w:pStyle w:val="TableParagraph"/>
              <w:spacing w:before="23"/>
              <w:ind w:left="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2</w:t>
            </w:r>
          </w:p>
        </w:tc>
      </w:tr>
      <w:tr w:rsidR="00AA45E7" w14:paraId="37BF5976" w14:textId="77777777">
        <w:trPr>
          <w:trHeight w:val="297"/>
        </w:trPr>
        <w:tc>
          <w:tcPr>
            <w:tcW w:w="3196" w:type="dxa"/>
          </w:tcPr>
          <w:p w14:paraId="541C89EE" w14:textId="77777777" w:rsidR="00AA45E7" w:rsidRDefault="001018CA">
            <w:pPr>
              <w:pStyle w:val="TableParagraph"/>
              <w:spacing w:before="23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  <w:spacing w:val="-2"/>
              </w:rPr>
              <w:t>Klinički</w:t>
            </w:r>
            <w:r>
              <w:rPr>
                <w:b/>
                <w:color w:val="231F20"/>
                <w:spacing w:val="-6"/>
              </w:rPr>
              <w:t xml:space="preserve"> </w:t>
            </w:r>
            <w:r>
              <w:rPr>
                <w:b/>
                <w:color w:val="231F20"/>
                <w:spacing w:val="-4"/>
              </w:rPr>
              <w:t>staž</w:t>
            </w:r>
          </w:p>
        </w:tc>
        <w:tc>
          <w:tcPr>
            <w:tcW w:w="1219" w:type="dxa"/>
          </w:tcPr>
          <w:p w14:paraId="65E45DC1" w14:textId="77777777" w:rsidR="00AA45E7" w:rsidRDefault="001018CA">
            <w:pPr>
              <w:pStyle w:val="TableParagraph"/>
              <w:spacing w:before="23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XII</w:t>
            </w:r>
          </w:p>
        </w:tc>
        <w:tc>
          <w:tcPr>
            <w:tcW w:w="1505" w:type="dxa"/>
          </w:tcPr>
          <w:p w14:paraId="04ED9D58" w14:textId="77777777" w:rsidR="00AA45E7" w:rsidRDefault="001018CA">
            <w:pPr>
              <w:pStyle w:val="TableParagraph"/>
              <w:spacing w:before="23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435</w:t>
            </w:r>
          </w:p>
        </w:tc>
        <w:tc>
          <w:tcPr>
            <w:tcW w:w="763" w:type="dxa"/>
          </w:tcPr>
          <w:p w14:paraId="2AB9DF7C" w14:textId="77777777" w:rsidR="00AA45E7" w:rsidRDefault="001018CA">
            <w:pPr>
              <w:pStyle w:val="TableParagraph"/>
              <w:spacing w:before="23"/>
              <w:ind w:left="5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19</w:t>
            </w:r>
          </w:p>
        </w:tc>
      </w:tr>
      <w:tr w:rsidR="00AA45E7" w14:paraId="6A51A465" w14:textId="77777777">
        <w:trPr>
          <w:trHeight w:val="297"/>
        </w:trPr>
        <w:tc>
          <w:tcPr>
            <w:tcW w:w="3196" w:type="dxa"/>
          </w:tcPr>
          <w:p w14:paraId="42D7CD4C" w14:textId="77777777" w:rsidR="00AA45E7" w:rsidRDefault="001018CA">
            <w:pPr>
              <w:pStyle w:val="TableParagraph"/>
              <w:spacing w:before="23"/>
              <w:ind w:left="107"/>
              <w:jc w:val="left"/>
              <w:rPr>
                <w:b/>
              </w:rPr>
            </w:pPr>
            <w:r>
              <w:rPr>
                <w:b/>
                <w:color w:val="231F20"/>
              </w:rPr>
              <w:t>Diplomski</w:t>
            </w:r>
            <w:r>
              <w:rPr>
                <w:b/>
                <w:color w:val="231F20"/>
                <w:spacing w:val="-5"/>
              </w:rPr>
              <w:t xml:space="preserve"> rad</w:t>
            </w:r>
          </w:p>
        </w:tc>
        <w:tc>
          <w:tcPr>
            <w:tcW w:w="1219" w:type="dxa"/>
          </w:tcPr>
          <w:p w14:paraId="6BEBB6BF" w14:textId="77777777" w:rsidR="00AA45E7" w:rsidRDefault="00AA45E7">
            <w:pPr>
              <w:pStyle w:val="TableParagraph"/>
              <w:spacing w:before="0"/>
              <w:ind w:left="0"/>
              <w:jc w:val="left"/>
            </w:pPr>
          </w:p>
        </w:tc>
        <w:tc>
          <w:tcPr>
            <w:tcW w:w="1505" w:type="dxa"/>
          </w:tcPr>
          <w:p w14:paraId="4CCEAAEE" w14:textId="77777777" w:rsidR="00AA45E7" w:rsidRDefault="001018CA">
            <w:pPr>
              <w:pStyle w:val="TableParagraph"/>
              <w:spacing w:before="23"/>
              <w:ind w:left="7"/>
              <w:rPr>
                <w:b/>
              </w:rPr>
            </w:pPr>
            <w:r>
              <w:rPr>
                <w:b/>
                <w:color w:val="231F20"/>
                <w:spacing w:val="-5"/>
              </w:rPr>
              <w:t>60</w:t>
            </w:r>
          </w:p>
        </w:tc>
        <w:tc>
          <w:tcPr>
            <w:tcW w:w="763" w:type="dxa"/>
          </w:tcPr>
          <w:p w14:paraId="2F805BE1" w14:textId="77777777" w:rsidR="00AA45E7" w:rsidRDefault="001018CA">
            <w:pPr>
              <w:pStyle w:val="TableParagraph"/>
              <w:spacing w:before="23"/>
              <w:ind w:left="5"/>
              <w:rPr>
                <w:b/>
              </w:rPr>
            </w:pPr>
            <w:r>
              <w:rPr>
                <w:b/>
                <w:color w:val="231F20"/>
                <w:spacing w:val="-10"/>
              </w:rPr>
              <w:t>8</w:t>
            </w:r>
          </w:p>
        </w:tc>
      </w:tr>
    </w:tbl>
    <w:p w14:paraId="591CB8D7" w14:textId="77777777" w:rsidR="00AA45E7" w:rsidRDefault="00AA45E7">
      <w:pPr>
        <w:pStyle w:val="BodyText"/>
        <w:spacing w:before="74"/>
        <w:ind w:left="0" w:right="0" w:firstLine="0"/>
        <w:jc w:val="left"/>
        <w:rPr>
          <w:b/>
        </w:rPr>
      </w:pPr>
    </w:p>
    <w:p w14:paraId="3DEBFD80" w14:textId="77777777" w:rsidR="00AA45E7" w:rsidRDefault="001018CA">
      <w:pPr>
        <w:pStyle w:val="Heading3"/>
        <w:spacing w:before="0"/>
      </w:pPr>
      <w:r>
        <w:rPr>
          <w:color w:val="231F20"/>
          <w:spacing w:val="-6"/>
        </w:rPr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OFTALMOLOGIJA</w:t>
      </w:r>
    </w:p>
    <w:p w14:paraId="2168F8D6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531EDB58" w14:textId="77777777" w:rsidR="00AA45E7" w:rsidRDefault="001018CA">
      <w:pPr>
        <w:pStyle w:val="BodyText"/>
        <w:spacing w:before="0"/>
        <w:ind w:left="850" w:right="0" w:firstLine="0"/>
      </w:pPr>
      <w:r>
        <w:rPr>
          <w:color w:val="231F20"/>
          <w:spacing w:val="-2"/>
        </w:rPr>
        <w:t>Posle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položenog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ispita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iz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Oftalmologije,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student:</w:t>
      </w:r>
    </w:p>
    <w:p w14:paraId="61D1A23F" w14:textId="77777777" w:rsidR="00AA45E7" w:rsidRDefault="001018CA">
      <w:pPr>
        <w:pStyle w:val="ListParagraph"/>
        <w:numPr>
          <w:ilvl w:val="0"/>
          <w:numId w:val="9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Zna da uzme oftalmološku anamnezu, ličnu i porodičnu, sa posebnim obraćanjem pažnje na nasledne bolesti i dokazane faktore rizika za of- talmološka oboljenja.</w:t>
      </w:r>
    </w:p>
    <w:p w14:paraId="424A3E94" w14:textId="77777777" w:rsidR="00AA45E7" w:rsidRDefault="001018CA">
      <w:pPr>
        <w:pStyle w:val="ListParagraph"/>
        <w:numPr>
          <w:ilvl w:val="0"/>
          <w:numId w:val="9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Zna da prepozna koji simptomi mogu ukazati na oftalmološku bolest ili na oftalmološku manifestaci</w:t>
      </w:r>
      <w:r>
        <w:rPr>
          <w:color w:val="231F20"/>
        </w:rPr>
        <w:t>ju sistemskog oboljenja.</w:t>
      </w:r>
    </w:p>
    <w:p w14:paraId="354F78A0" w14:textId="77777777" w:rsidR="00AA45E7" w:rsidRDefault="001018CA">
      <w:pPr>
        <w:pStyle w:val="ListParagraph"/>
        <w:numPr>
          <w:ilvl w:val="0"/>
          <w:numId w:val="9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Zna da samostalno izvede najosnovnije delove oftalmološkog pregle- da, bitnih za orijentaciju u daljem upućivanju pacijenta (pregled vidne oštrine, određivanje širine vidnog polja, prepoznavanje tipova konjunk- tivalne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hiperemije,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osnovni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strabološki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pregled,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digitalno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merenje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očnog pritiska,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određivanje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reakcije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zenice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svetlost,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određivanje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crvenog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re- fleksa, određivanje očuvanosti integriteta adneksa oka i očne jabučice posle povreda, pregled papile očnog živca).</w:t>
      </w:r>
    </w:p>
    <w:p w14:paraId="44D36931" w14:textId="77777777" w:rsidR="00AA45E7" w:rsidRDefault="001018CA">
      <w:pPr>
        <w:pStyle w:val="ListParagraph"/>
        <w:numPr>
          <w:ilvl w:val="0"/>
          <w:numId w:val="9"/>
        </w:numPr>
        <w:tabs>
          <w:tab w:val="left" w:pos="1187"/>
          <w:tab w:val="left" w:pos="1190"/>
        </w:tabs>
        <w:spacing w:before="6" w:line="249" w:lineRule="auto"/>
        <w:jc w:val="both"/>
      </w:pPr>
      <w:r>
        <w:rPr>
          <w:color w:val="231F20"/>
        </w:rPr>
        <w:t>Zna da prepozna i opiše patološke znake oftalmoloških oboljenja (pore- mećaje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položaja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kapaka,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položaja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bulbusa,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hiperemija,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leukokorija,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povi- šen intraokularni pritisak).</w:t>
      </w:r>
    </w:p>
    <w:p w14:paraId="7D77592F" w14:textId="77777777" w:rsidR="00AA45E7" w:rsidRDefault="00AA45E7">
      <w:pPr>
        <w:spacing w:line="249" w:lineRule="auto"/>
        <w:jc w:val="both"/>
        <w:sectPr w:rsidR="00AA45E7">
          <w:footerReference w:type="default" r:id="rId17"/>
          <w:pgSz w:w="8400" w:h="11910"/>
          <w:pgMar w:top="680" w:right="400" w:bottom="600" w:left="0" w:header="0" w:footer="419" w:gutter="0"/>
          <w:pgNumType w:start="59"/>
          <w:cols w:space="720"/>
        </w:sectPr>
      </w:pPr>
    </w:p>
    <w:p w14:paraId="66A55EDA" w14:textId="77777777" w:rsidR="00AA45E7" w:rsidRDefault="001018CA">
      <w:pPr>
        <w:pStyle w:val="ListParagraph"/>
        <w:numPr>
          <w:ilvl w:val="0"/>
          <w:numId w:val="9"/>
        </w:numPr>
        <w:tabs>
          <w:tab w:val="left" w:pos="1187"/>
          <w:tab w:val="left" w:pos="1190"/>
        </w:tabs>
        <w:spacing w:before="99" w:line="249" w:lineRule="auto"/>
        <w:jc w:val="both"/>
      </w:pPr>
      <w:r>
        <w:rPr>
          <w:color w:val="231F20"/>
        </w:rPr>
        <w:lastRenderedPageBreak/>
        <w:t>Na osnovu rezultata oftalmološkog pregleda i dopunskih ispitivanja može da prepozna najčešća oftalmološka oboljenja (konjunktivitis, da- kriocistitis, katarakta, akutni glaukom, uveitis, kongenitalni glaukom, okluzija centralne retinalne vene, okluzija cen</w:t>
      </w:r>
      <w:r>
        <w:rPr>
          <w:color w:val="231F20"/>
        </w:rPr>
        <w:t>tralne retinalne arterije, hemoftalmos, ablacija retine, intraokularni tumori).</w:t>
      </w:r>
    </w:p>
    <w:p w14:paraId="7134B7EB" w14:textId="77777777" w:rsidR="00AA45E7" w:rsidRDefault="001018CA">
      <w:pPr>
        <w:pStyle w:val="ListParagraph"/>
        <w:numPr>
          <w:ilvl w:val="0"/>
          <w:numId w:val="9"/>
        </w:numPr>
        <w:tabs>
          <w:tab w:val="left" w:pos="1187"/>
          <w:tab w:val="left" w:pos="1190"/>
        </w:tabs>
        <w:spacing w:before="5" w:line="249" w:lineRule="auto"/>
        <w:ind w:right="447"/>
        <w:jc w:val="both"/>
      </w:pPr>
      <w:r>
        <w:rPr>
          <w:color w:val="231F20"/>
        </w:rPr>
        <w:t>Upoznat je sa razlozima za upotrebu najčešće korišćenih dopunskih di- jagnostičkih ispitivanja u oftalmologiji (kompjuterizovano vidno polje, ehografija, ehobiometrija, testovi</w:t>
      </w:r>
      <w:r>
        <w:rPr>
          <w:color w:val="231F20"/>
        </w:rPr>
        <w:t xml:space="preserve"> na suvo oko, ultrazvučno određivanje debljine rožnjače, Hajdelberg retinalna tomografija, optička koherentna tomografija, Hes-Lankasterov test, testovi kolornog vida, elektroretino- grafija, vidni evocirani potencijali).</w:t>
      </w:r>
    </w:p>
    <w:p w14:paraId="0E80B3B3" w14:textId="77777777" w:rsidR="00AA45E7" w:rsidRDefault="001018CA">
      <w:pPr>
        <w:pStyle w:val="ListParagraph"/>
        <w:numPr>
          <w:ilvl w:val="0"/>
          <w:numId w:val="9"/>
        </w:numPr>
        <w:tabs>
          <w:tab w:val="left" w:pos="1187"/>
          <w:tab w:val="left" w:pos="1190"/>
        </w:tabs>
        <w:spacing w:before="5" w:line="249" w:lineRule="auto"/>
        <w:jc w:val="both"/>
      </w:pPr>
      <w:r>
        <w:rPr>
          <w:color w:val="231F20"/>
        </w:rPr>
        <w:t>Zna principe lečenja akutnih oftal</w:t>
      </w:r>
      <w:r>
        <w:rPr>
          <w:color w:val="231F20"/>
        </w:rPr>
        <w:t xml:space="preserve">moloških oboljenja (akutni glaukom, penetrantne povrede oka, ablacija retine), prepoznaje njihovu akutnost i </w:t>
      </w:r>
      <w:r>
        <w:rPr>
          <w:color w:val="231F20"/>
          <w:spacing w:val="-2"/>
        </w:rPr>
        <w:t>razume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potrebu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pravac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usmeravanja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obolelih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na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dalje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ispitivanje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2"/>
        </w:rPr>
        <w:t>lečenje.</w:t>
      </w:r>
    </w:p>
    <w:p w14:paraId="7A7AA148" w14:textId="77777777" w:rsidR="00AA45E7" w:rsidRDefault="001018CA">
      <w:pPr>
        <w:pStyle w:val="ListParagraph"/>
        <w:numPr>
          <w:ilvl w:val="0"/>
          <w:numId w:val="9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Zna da samostalno izvede postupke vezane za prvu pomoć kod najče- šćih oftalmoloških povreda (prevrne jednostruko gornji i donji kapak, odstrani strano telo sa vežnjače, ispere oko povređeno hemijskom sup- stancom, digitalno proceni visinu očnog pritiska).</w:t>
      </w:r>
    </w:p>
    <w:p w14:paraId="4D8A3D65" w14:textId="77777777" w:rsidR="00AA45E7" w:rsidRDefault="001018CA">
      <w:pPr>
        <w:pStyle w:val="ListParagraph"/>
        <w:numPr>
          <w:ilvl w:val="0"/>
          <w:numId w:val="9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Zna da pruži savet u vezi sa profilaksom najčešćih oftalmoloških obo- ljenja, u vezi sa potrebnim redovnim oftalmološkim pregledima osoba obolelih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od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najčešćih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sistemskih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oboljenja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(dijabetes,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hipertenzija),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 savet roditeljima dece starosti do godinu</w:t>
      </w:r>
      <w:r>
        <w:rPr>
          <w:color w:val="231F20"/>
        </w:rPr>
        <w:t xml:space="preserve"> dana o neophodnosti oftalmo- loškog pregleda u prvoj godini života.</w:t>
      </w:r>
    </w:p>
    <w:p w14:paraId="4B621772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0D2A3C65" w14:textId="77777777" w:rsidR="00AA45E7" w:rsidRDefault="001018CA">
      <w:pPr>
        <w:pStyle w:val="Heading3"/>
        <w:spacing w:line="249" w:lineRule="auto"/>
        <w:jc w:val="left"/>
      </w:pPr>
      <w:r>
        <w:rPr>
          <w:color w:val="231F20"/>
          <w:spacing w:val="-6"/>
        </w:rPr>
        <w:lastRenderedPageBreak/>
        <w:t xml:space="preserve">ISHODI PREDMETA OTORINOLARINGOLOGIJA SA MAKSILOFA- </w:t>
      </w:r>
      <w:r>
        <w:rPr>
          <w:color w:val="231F20"/>
        </w:rPr>
        <w:t>CIJALNOM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HIRURGIJOM</w:t>
      </w:r>
    </w:p>
    <w:p w14:paraId="285BA936" w14:textId="77777777" w:rsidR="00AA45E7" w:rsidRDefault="00AA45E7">
      <w:pPr>
        <w:pStyle w:val="BodyText"/>
        <w:spacing w:before="32"/>
        <w:ind w:left="0" w:right="0" w:firstLine="0"/>
        <w:jc w:val="left"/>
        <w:rPr>
          <w:b/>
        </w:rPr>
      </w:pPr>
    </w:p>
    <w:p w14:paraId="5F775122" w14:textId="77777777" w:rsidR="00AA45E7" w:rsidRDefault="001018CA">
      <w:pPr>
        <w:pStyle w:val="BodyText"/>
        <w:spacing w:before="0" w:line="249" w:lineRule="auto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Otorinolaringologije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maksi- lofacijalnom hirurgij</w:t>
      </w:r>
      <w:r>
        <w:rPr>
          <w:color w:val="231F20"/>
        </w:rPr>
        <w:t>om, student</w:t>
      </w:r>
    </w:p>
    <w:p w14:paraId="7F70815B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8"/>
        </w:tabs>
        <w:ind w:left="1188" w:right="0" w:hanging="338"/>
      </w:pPr>
      <w:r>
        <w:rPr>
          <w:color w:val="231F20"/>
        </w:rPr>
        <w:t>Zna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patoanatomska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stanja,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koja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će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najčešće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sretati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praksi.</w:t>
      </w:r>
    </w:p>
    <w:p w14:paraId="1A1F7181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>Poznaje simptome bolesti, dijagnostičke postupke kao i osnove konzer- vativnog lečenja bolesti.</w:t>
      </w:r>
    </w:p>
    <w:p w14:paraId="435215A4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Upoznat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principima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hirurškog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lečenja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određenih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ORL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re- </w:t>
      </w:r>
      <w:r>
        <w:rPr>
          <w:color w:val="231F20"/>
          <w:spacing w:val="-4"/>
        </w:rPr>
        <w:t>gije</w:t>
      </w:r>
    </w:p>
    <w:p w14:paraId="3F14FBC3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Upoznat je sa urgentnim stanjima iz ORL oblasti, kao i nužnim postup- cima potrebni</w:t>
      </w:r>
      <w:r>
        <w:rPr>
          <w:color w:val="231F20"/>
        </w:rPr>
        <w:t>m za njihovo zbrinjavanje.</w:t>
      </w:r>
    </w:p>
    <w:p w14:paraId="230B30BF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8"/>
        </w:tabs>
        <w:ind w:left="1188" w:right="0" w:hanging="338"/>
      </w:pPr>
      <w:r>
        <w:rPr>
          <w:color w:val="231F20"/>
        </w:rPr>
        <w:t>Dobija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informacije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najnovijim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dostignućima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ovoj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oblasti.</w:t>
      </w:r>
    </w:p>
    <w:p w14:paraId="7F59DF1B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7"/>
          <w:tab w:val="left" w:pos="1190"/>
        </w:tabs>
        <w:spacing w:before="11" w:line="249" w:lineRule="auto"/>
        <w:ind w:right="447"/>
        <w:jc w:val="both"/>
      </w:pPr>
      <w:r>
        <w:rPr>
          <w:color w:val="231F20"/>
        </w:rPr>
        <w:t>Osposobljen je da obavi standardne preglede iz oblasti bolesti uva, grla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nosa.</w:t>
      </w:r>
    </w:p>
    <w:p w14:paraId="35D11934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8"/>
          <w:tab w:val="left" w:pos="1190"/>
        </w:tabs>
        <w:spacing w:before="1" w:line="249" w:lineRule="auto"/>
        <w:jc w:val="both"/>
      </w:pPr>
      <w:r>
        <w:rPr>
          <w:color w:val="231F20"/>
        </w:rPr>
        <w:t>Stiče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neophodnu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veštinu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dijagnozu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rešavanje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nekih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hitnih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stanja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(ka- uterizacija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tamponada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kod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epistakse: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odstranjenje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stranog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tela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spoljnog ušnog hodnika: odstranjenje stranog tela nosa i orofarinksa).</w:t>
      </w:r>
    </w:p>
    <w:p w14:paraId="31C0A640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Zna principe rešavanja respiratorne insuficijencije izazvane akutnom opstrukcijom larinksa i traheobronhijalnog stabla.</w:t>
      </w:r>
    </w:p>
    <w:p w14:paraId="46B6AE3B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Zna bliže in</w:t>
      </w:r>
      <w:r>
        <w:rPr>
          <w:color w:val="231F20"/>
        </w:rPr>
        <w:t>formacije o nekim specifičnim oblastima otorinolaringolo- gije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(Audiologije,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Fonijatrije)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saznanja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endoskopskim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zahvatima u ORL.</w:t>
      </w:r>
    </w:p>
    <w:p w14:paraId="6946E420" w14:textId="77777777" w:rsidR="00AA45E7" w:rsidRDefault="001018CA">
      <w:pPr>
        <w:pStyle w:val="ListParagraph"/>
        <w:numPr>
          <w:ilvl w:val="0"/>
          <w:numId w:val="8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Temeljno je upoznat sa najvažnijim stanjima, sindromima, i komplika- cijama ORL bolesti (maligni tumori larinksa, epist</w:t>
      </w:r>
      <w:r>
        <w:rPr>
          <w:color w:val="231F20"/>
        </w:rPr>
        <w:t>aksa, otogene endo i egzokranijalne komplikacije, traheotomija).</w:t>
      </w:r>
    </w:p>
    <w:p w14:paraId="5FAA7F88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AEB716E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 UČENJA PREDMETA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MEDICINA RADA</w:t>
      </w:r>
    </w:p>
    <w:p w14:paraId="256B4774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1FA0F35A" w14:textId="77777777" w:rsidR="00AA45E7" w:rsidRDefault="001018CA">
      <w:pPr>
        <w:pStyle w:val="BodyText"/>
        <w:spacing w:before="1"/>
        <w:ind w:left="850" w:right="0" w:firstLine="0"/>
      </w:pPr>
      <w:r>
        <w:rPr>
          <w:color w:val="231F20"/>
        </w:rPr>
        <w:t>Nakon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rada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student:</w:t>
      </w:r>
    </w:p>
    <w:p w14:paraId="7CA47EBC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9"/>
        </w:tabs>
        <w:spacing w:before="11"/>
        <w:ind w:left="1189" w:right="0" w:hanging="339"/>
        <w:jc w:val="both"/>
      </w:pPr>
      <w:r>
        <w:rPr>
          <w:color w:val="231F20"/>
          <w:spacing w:val="-4"/>
        </w:rPr>
        <w:t>Zna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definiciju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medicine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rada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oblasti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primene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>u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sistemu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zdravstvene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zaštite</w:t>
      </w:r>
    </w:p>
    <w:p w14:paraId="4D9EF798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8"/>
          <w:tab w:val="left" w:pos="1190"/>
        </w:tabs>
        <w:spacing w:before="11" w:line="249" w:lineRule="auto"/>
        <w:jc w:val="both"/>
      </w:pPr>
      <w:r>
        <w:rPr>
          <w:color w:val="231F20"/>
        </w:rPr>
        <w:t>Razume ulogu medicine rada u sistemu zdravstvene zaštite i ulogu iza- branog lekara/lekara specijaliste u odnosu na delatnost medicine rada</w:t>
      </w:r>
    </w:p>
    <w:p w14:paraId="668D6173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 xml:space="preserve">U stanju je da uzme radnu anamnezu u sklopu prijema i pregleda paci- </w:t>
      </w:r>
      <w:r>
        <w:rPr>
          <w:color w:val="231F20"/>
          <w:spacing w:val="-2"/>
        </w:rPr>
        <w:t>jenta.</w:t>
      </w:r>
    </w:p>
    <w:p w14:paraId="58E073CF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Zna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postulat</w:t>
      </w:r>
      <w:r>
        <w:rPr>
          <w:color w:val="231F20"/>
        </w:rPr>
        <w:t>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fiziologije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rada,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tj.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stanju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objasni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osnovne principe adaptacije ljudskog organizma na različite vrste rada u različi- tim uslovima životne tj radne sredine</w:t>
      </w:r>
    </w:p>
    <w:p w14:paraId="35C7AFC8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Razume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koncept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težine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rada,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vrste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opterećenja,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bioenergetike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termore- gulacije pri radu</w:t>
      </w:r>
      <w:r>
        <w:rPr>
          <w:color w:val="231F20"/>
        </w:rPr>
        <w:t xml:space="preserve"> i ergonomije</w:t>
      </w:r>
    </w:p>
    <w:p w14:paraId="48AF4E7E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U stanju je da uradi/pokaže grubu procenu vrste i stepena opterećenja kojima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pacijent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izložen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radnom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mestu,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pruži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savet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preventiv- nim merama pri izlaganju navedenim opterećenjima.</w:t>
      </w:r>
    </w:p>
    <w:p w14:paraId="08631284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Zna osnovne oblasti istraživanja i zadatke higijene rada, vrste i osnov- ne karakteristike profesionalnih štetnosti, načine njihovog otkrivanja, identifikacije i merenja</w:t>
      </w:r>
    </w:p>
    <w:p w14:paraId="5BCA0427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 xml:space="preserve">Razume koncept zdravog radnog mesta, ambijentalnog i biološkog mo- nitoringa, procene </w:t>
      </w:r>
      <w:r>
        <w:rPr>
          <w:color w:val="231F20"/>
        </w:rPr>
        <w:t>rizika na radnom mestu i u radnoj okolini, kao i zna- čaj mera zaštite na radu</w:t>
      </w:r>
    </w:p>
    <w:p w14:paraId="700E40D4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stanju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prepozna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uređaje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ispitivanje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uslova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radne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sre- dine, izvod iz akta o proceni rizika, i pruži osnovni savet i mišljenje o uticaju faktora radne sredine </w:t>
      </w:r>
      <w:r>
        <w:rPr>
          <w:color w:val="231F20"/>
        </w:rPr>
        <w:t>na zdravlje pacijenta</w:t>
      </w:r>
    </w:p>
    <w:p w14:paraId="6DD9FE19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3" w:line="249" w:lineRule="auto"/>
        <w:ind w:right="447"/>
        <w:jc w:val="both"/>
      </w:pPr>
      <w:r>
        <w:rPr>
          <w:color w:val="231F20"/>
        </w:rPr>
        <w:t>Zna zakonske i medicinske definicije povrede na radu, klasifikaciju i kvalifikaciju i faktore koji utiču na pojavu povreda na radu. Zna zakon- ske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obaveze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izabranog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lekara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i/ili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lekara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specijaliste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procesu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utvrđiva- nja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priznavanj</w:t>
      </w:r>
      <w:r>
        <w:rPr>
          <w:color w:val="231F20"/>
        </w:rPr>
        <w:t>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povreda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radu.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mere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učestalosti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težine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povreda na radu</w:t>
      </w:r>
    </w:p>
    <w:p w14:paraId="5EF5F34D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Razume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prepoznavanja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povreda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radu,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koncept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telesnog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ošteće- nja i posledice povrede na radu</w:t>
      </w:r>
    </w:p>
    <w:p w14:paraId="1C83B24F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8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U stanju je da samostalno popuni medicinski deo Izveštaja o povredi na radu,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stanju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objasni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pacijentu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postupak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vremenske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okvire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prijavlji- vanja povrede na radu, prava i obaveze pacijenta i poslodavca. U stanju da uputi pacijenta na utvrđivanje traj</w:t>
      </w:r>
      <w:r>
        <w:rPr>
          <w:color w:val="231F20"/>
        </w:rPr>
        <w:t xml:space="preserve">nih posledica povreda na radu, ili na Komisiju Fonda PIO radi ostvarivanja prava na eventualno telesno </w:t>
      </w:r>
      <w:r>
        <w:rPr>
          <w:color w:val="231F20"/>
          <w:spacing w:val="-2"/>
        </w:rPr>
        <w:t>oštećenje.</w:t>
      </w:r>
    </w:p>
    <w:p w14:paraId="035C324E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03029742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99" w:line="249" w:lineRule="auto"/>
        <w:ind w:right="447"/>
        <w:jc w:val="both"/>
      </w:pPr>
      <w:r>
        <w:rPr>
          <w:color w:val="231F20"/>
        </w:rPr>
        <w:lastRenderedPageBreak/>
        <w:t>Zna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zakonske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definicije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vezi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radom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faktore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iz radne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sredine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koji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utiču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pojavu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najčešćih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vezi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radom.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Zna razliku između bolesti u vezi sa radom i profesionalnih bolesti.</w:t>
      </w:r>
    </w:p>
    <w:p w14:paraId="157165F1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9"/>
        </w:tabs>
        <w:spacing w:before="3"/>
        <w:ind w:left="1189" w:right="0" w:hanging="339"/>
        <w:jc w:val="both"/>
      </w:pPr>
      <w:r>
        <w:rPr>
          <w:color w:val="231F20"/>
        </w:rPr>
        <w:t>Razume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prepoznavanja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vezi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>radom</w:t>
      </w:r>
    </w:p>
    <w:p w14:paraId="3A60936A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11" w:line="249" w:lineRule="auto"/>
        <w:ind w:right="447"/>
        <w:jc w:val="both"/>
      </w:pPr>
      <w:r>
        <w:rPr>
          <w:color w:val="231F20"/>
        </w:rPr>
        <w:t>U stanju je da putem radne anamneze prepozna potencijalne faktore iz radne sredine koji doprinose nastanku i/ili pogoršanju bolesti u vezi sa radom kod pacijenta. U stanju da pruži osnovni savet pacijentu o mera- ma prevencije na radnom mestu.</w:t>
      </w:r>
    </w:p>
    <w:p w14:paraId="26041137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Zna zakonske</w:t>
      </w:r>
      <w:r>
        <w:rPr>
          <w:color w:val="231F20"/>
        </w:rPr>
        <w:t xml:space="preserve"> i medicinske definicije profesionalnih bolesti, klasifika- ciju i faktore koji utiču na pojavu profesionalnih bolesti. Zna zakonske obaveze izabranog lekara i/ili lekara specijaliste u procesu utvrđivanja i priznavanja profesionalne bolesti.</w:t>
      </w:r>
    </w:p>
    <w:p w14:paraId="05153E4E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8"/>
        </w:tabs>
        <w:spacing w:before="4"/>
        <w:ind w:left="1188" w:right="0" w:hanging="338"/>
        <w:jc w:val="both"/>
      </w:pPr>
      <w:r>
        <w:rPr>
          <w:color w:val="231F20"/>
          <w:spacing w:val="-4"/>
        </w:rPr>
        <w:t>Razume</w:t>
      </w:r>
      <w:r>
        <w:rPr>
          <w:color w:val="231F20"/>
        </w:rPr>
        <w:t xml:space="preserve"> </w:t>
      </w:r>
      <w:r>
        <w:rPr>
          <w:color w:val="231F20"/>
          <w:spacing w:val="-4"/>
        </w:rPr>
        <w:t>značaj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4"/>
        </w:rPr>
        <w:t>i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4"/>
        </w:rPr>
        <w:t>načine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4"/>
        </w:rPr>
        <w:t>prevencije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4"/>
        </w:rPr>
        <w:t>i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4"/>
        </w:rPr>
        <w:t>prepoznavanja</w:t>
      </w:r>
      <w:r>
        <w:rPr>
          <w:color w:val="231F20"/>
        </w:rPr>
        <w:t xml:space="preserve"> </w:t>
      </w:r>
      <w:r>
        <w:rPr>
          <w:color w:val="231F20"/>
          <w:spacing w:val="-4"/>
        </w:rPr>
        <w:t>profesionalnih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4"/>
        </w:rPr>
        <w:t>bolesti</w:t>
      </w:r>
    </w:p>
    <w:p w14:paraId="1B03E937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11" w:line="249" w:lineRule="auto"/>
        <w:ind w:right="447"/>
        <w:jc w:val="both"/>
      </w:pPr>
      <w:r>
        <w:rPr>
          <w:color w:val="231F20"/>
        </w:rPr>
        <w:t>U stanju je da na osnovu podataka iz anamneze, radne anamneze i kli- ničkog pregleda, postavi sumnju na profesionalnu bolest; U stanju da objasni pacijentu osnovni postupak dijagnostike profesiona</w:t>
      </w:r>
      <w:r>
        <w:rPr>
          <w:color w:val="231F20"/>
        </w:rPr>
        <w:t>lne bolesti, prava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obaveze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pacijenta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poslodavca.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stanju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uputi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pacijenta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lekaru specijalisti medicine rada i/ili ustanovi nadležnoj za dijagnostiku i tera- piju profesionalnih bolesti.</w:t>
      </w:r>
    </w:p>
    <w:p w14:paraId="0016A346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8"/>
          <w:tab w:val="left" w:pos="1190"/>
        </w:tabs>
        <w:spacing w:before="6" w:line="249" w:lineRule="auto"/>
        <w:ind w:right="447"/>
        <w:jc w:val="both"/>
      </w:pPr>
      <w:r>
        <w:rPr>
          <w:color w:val="231F20"/>
        </w:rPr>
        <w:t xml:space="preserve">Zna najznačajnije prouzrokovače profesionalnih bolesti, klasifikaciju i faktore koji utiču na pojavu profesionalnih bolesti. Zna karakteristike </w:t>
      </w:r>
      <w:r>
        <w:rPr>
          <w:color w:val="231F20"/>
        </w:rPr>
        <w:t>prouzrokovača,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dejstva,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akutne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hronične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efekte,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prin- cipe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dijagnostike,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terapije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praćenja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prevencije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oboljenja.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zakonske obaveze izabranog lekara i/ili lekara specijaliste u procesu utvrđivanja i priznavanja profesionalne bolesti.</w:t>
      </w:r>
    </w:p>
    <w:p w14:paraId="7F82620F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5" w:line="249" w:lineRule="auto"/>
        <w:ind w:right="447"/>
        <w:jc w:val="both"/>
      </w:pPr>
      <w:r>
        <w:rPr>
          <w:color w:val="231F20"/>
        </w:rPr>
        <w:t>Razume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značaj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načine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prevencije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prepoznavanja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profesionalnih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bole- sti izazvanih fizičkim, hemijskim, biološkim ili drugim štetnostima iz radne sredine</w:t>
      </w:r>
    </w:p>
    <w:p w14:paraId="47F8CB0B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3" w:line="249" w:lineRule="auto"/>
        <w:ind w:right="447"/>
        <w:jc w:val="both"/>
      </w:pPr>
      <w:r>
        <w:rPr>
          <w:color w:val="231F20"/>
        </w:rPr>
        <w:t>U stanju je da na osnovu podataka iz anamneze, radne anamneze i kli- ničkog pregleda, postavi sumnj</w:t>
      </w:r>
      <w:r>
        <w:rPr>
          <w:color w:val="231F20"/>
        </w:rPr>
        <w:t>u na izloženost štetnosti iz radne sredi- ne, kao i sumnju na akutne ili hronične efekte (profesionalnu bolest); U stanju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objasni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pacijentu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osnovni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postupak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dijagnostike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profesionalne bolesti,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prava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obaveze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pacijenta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poslodavca.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stanju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uputi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pacijen- ta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lekaru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specijalisti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rada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i/ili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ustanovi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nadležnoj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dijagnosti- ku i terapiju profesionalnih bolesti.</w:t>
      </w:r>
    </w:p>
    <w:p w14:paraId="2E923459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6" w:line="249" w:lineRule="auto"/>
        <w:jc w:val="both"/>
      </w:pPr>
      <w:r>
        <w:rPr>
          <w:color w:val="231F20"/>
        </w:rPr>
        <w:t>Zna osnovne principe ocenjivanja radne sposobnosti.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 xml:space="preserve">Zna zakonske obaveze izabranog lekara, lekara specijaliste, prvostepene i </w:t>
      </w:r>
      <w:r>
        <w:rPr>
          <w:color w:val="231F20"/>
        </w:rPr>
        <w:t>drugostepe- 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komisije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RFZO,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Komisije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Fonda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PIO,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komisije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NSZ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procesu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ocene radne sposobnosti.</w:t>
      </w:r>
    </w:p>
    <w:p w14:paraId="39EEFB85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033F835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99" w:line="249" w:lineRule="auto"/>
        <w:ind w:right="447"/>
        <w:jc w:val="both"/>
      </w:pPr>
      <w:r>
        <w:rPr>
          <w:color w:val="231F20"/>
        </w:rPr>
        <w:lastRenderedPageBreak/>
        <w:t>Razume značaj i načine ocene radne sposobnosti. Razume specifičnosti ocene radne sposobnosti u slučaju povrede na radu, posledica povrede na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radu,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profesionalnog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oboljenja,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vezi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radom.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Poznaje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ulo- gu specijaliste medicine rada u procesu ocene radne sposobnosti.</w:t>
      </w:r>
    </w:p>
    <w:p w14:paraId="04C5C965" w14:textId="77777777" w:rsidR="00AA45E7" w:rsidRDefault="001018CA">
      <w:pPr>
        <w:pStyle w:val="ListParagraph"/>
        <w:numPr>
          <w:ilvl w:val="0"/>
          <w:numId w:val="7"/>
        </w:numPr>
        <w:tabs>
          <w:tab w:val="left" w:pos="1187"/>
          <w:tab w:val="left" w:pos="1190"/>
        </w:tabs>
        <w:spacing w:before="4" w:line="249" w:lineRule="auto"/>
        <w:ind w:right="447"/>
        <w:jc w:val="both"/>
      </w:pPr>
      <w:r>
        <w:rPr>
          <w:color w:val="231F20"/>
        </w:rPr>
        <w:t>U stanju je da na osnovu podataka iz anamneze, radne anamneze, kli- ničkog pregleda, i uvida u medicinsku dokumentaciju, izvrši ocenu pri- vremene (ne)sposobnosti za rad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pacijenta i izda</w:t>
      </w:r>
      <w:r>
        <w:rPr>
          <w:color w:val="231F20"/>
        </w:rPr>
        <w:t xml:space="preserve"> adekvatne doznake za poslodavca.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stanju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objasni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pacijentu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osnovni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postupak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ocene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radne sposobnosti, prava i obaveze pacijenta i poslodavca. U stanju da pravil- no uputi pacijenta komisiji RFZO u slučaju dužeg trajanja privremene radne nesposobnosti. </w:t>
      </w:r>
      <w:r>
        <w:rPr>
          <w:color w:val="231F20"/>
        </w:rPr>
        <w:t>U stanju da postavi sumnju na postojanje trajne radne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nesposobnosti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pacijenta,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vodi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pacijenta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kroz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postupak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izlaska na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Komisiju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fonda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PIO.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stanju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pravilno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popuni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predlog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veštače- nje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radne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sposobnosti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potrebe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Komisjje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Fonda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PIO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ili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Komisije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NSZ. 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stalju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pacijenta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uputi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lekaru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specijalisti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rada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i/ili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ustanovi nadležnoj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specifične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ili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složene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ocene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radne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sposobnosti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(upravljanje motornim vozilom, držanje i nošenje oružja, rad na visini</w:t>
      </w:r>
      <w:r>
        <w:rPr>
          <w:color w:val="231F20"/>
          <w:spacing w:val="80"/>
          <w:w w:val="150"/>
        </w:rPr>
        <w:t xml:space="preserve"> </w:t>
      </w:r>
      <w:r>
        <w:rPr>
          <w:color w:val="231F20"/>
        </w:rPr>
        <w:t>).</w:t>
      </w:r>
    </w:p>
    <w:p w14:paraId="32CBEDC0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546CB238" w14:textId="77777777" w:rsidR="00AA45E7" w:rsidRDefault="001018CA">
      <w:pPr>
        <w:pStyle w:val="Heading3"/>
      </w:pPr>
      <w:r>
        <w:rPr>
          <w:color w:val="231F20"/>
          <w:spacing w:val="-8"/>
        </w:rPr>
        <w:lastRenderedPageBreak/>
        <w:t>ISHODI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8"/>
        </w:rPr>
        <w:t>PREDME</w:t>
      </w:r>
      <w:r>
        <w:rPr>
          <w:color w:val="231F20"/>
          <w:spacing w:val="-8"/>
        </w:rPr>
        <w:t>TA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8"/>
        </w:rPr>
        <w:t>HIGIJENA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8"/>
        </w:rPr>
        <w:t>SA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8"/>
        </w:rPr>
        <w:t>MEDICINSKOM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8"/>
        </w:rPr>
        <w:t>EKOLOGIJOM</w:t>
      </w:r>
    </w:p>
    <w:p w14:paraId="68FDF585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71C0CDB9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Nakon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završene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Higijene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medicinskom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eko- logijom student je osposobljen da:</w:t>
      </w:r>
    </w:p>
    <w:p w14:paraId="0CA12D51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7"/>
          <w:tab w:val="left" w:pos="1190"/>
        </w:tabs>
        <w:spacing w:before="1" w:line="249" w:lineRule="auto"/>
        <w:ind w:right="447"/>
        <w:jc w:val="both"/>
      </w:pPr>
      <w:r>
        <w:rPr>
          <w:color w:val="231F20"/>
        </w:rPr>
        <w:t>Identifikuje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najvažnije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štetne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činioce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životne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sredine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proceni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njihov uticaj na zdravlje.</w:t>
      </w:r>
    </w:p>
    <w:p w14:paraId="1E5440B0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Primeni osnovne metode ispitivanja aerozagađenja, mikroklime, osve- tljenja i buke, na osnovu njih proceni rizik po zdravlje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predloži mere za očuvanje i unapređenje zdravlja.</w:t>
      </w:r>
    </w:p>
    <w:p w14:paraId="2142659F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Primeni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metode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ispitivanja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higijenske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isprav</w:t>
      </w:r>
      <w:r>
        <w:rPr>
          <w:color w:val="231F20"/>
        </w:rPr>
        <w:t>nosti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vode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piće, na osnovu analize dobijenih rezultata proceni postojanje rizika,po zdra- vlje 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predloži mere za očuvanje i unapređenje zdravlja.</w:t>
      </w:r>
    </w:p>
    <w:p w14:paraId="0B415BC2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9"/>
        </w:tabs>
        <w:spacing w:before="3"/>
        <w:ind w:left="1189" w:right="0" w:hanging="339"/>
        <w:jc w:val="both"/>
      </w:pPr>
      <w:r>
        <w:rPr>
          <w:color w:val="231F20"/>
          <w:spacing w:val="-6"/>
        </w:rPr>
        <w:t>Poznaje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6"/>
        </w:rPr>
        <w:t>osnovne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>principe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>metode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prečišćavanja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i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>dezinfekcije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vode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>za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piće.</w:t>
      </w:r>
    </w:p>
    <w:p w14:paraId="6569D088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Proceni kvalitet i zdravstvenu bezbednost hrane u cilju očuvanja zdra- vlja i minimiziranja morbogenog rizika.</w:t>
      </w:r>
    </w:p>
    <w:p w14:paraId="2771CDF2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>Proceni ponašanje i navike u ishrani i stanje uhranjenosti i primeni pre- poruke optimalne ishrane na nivou pojedinca i populacionih grupa u cilj</w:t>
      </w:r>
      <w:r>
        <w:rPr>
          <w:color w:val="231F20"/>
        </w:rPr>
        <w:t>u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ocuvanja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zdravlja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prevencije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oboljenja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nepravilne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ishrane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uključu- jući masovne hronične nezarazne bolesti.</w:t>
      </w:r>
    </w:p>
    <w:p w14:paraId="53F67CE7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8"/>
          <w:tab w:val="left" w:pos="1190"/>
        </w:tabs>
        <w:spacing w:before="4" w:line="249" w:lineRule="auto"/>
        <w:jc w:val="both"/>
      </w:pPr>
      <w:r>
        <w:rPr>
          <w:color w:val="231F20"/>
        </w:rPr>
        <w:t>Da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propiše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prati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efekte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nutritivne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terapije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kod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oboljenja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gde 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indikovana,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posebno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kod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čestih,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što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gojaznost,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dijabetes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hi- </w:t>
      </w:r>
      <w:r>
        <w:rPr>
          <w:color w:val="231F20"/>
          <w:spacing w:val="-2"/>
        </w:rPr>
        <w:t>pertenzija.</w:t>
      </w:r>
    </w:p>
    <w:p w14:paraId="32228867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Proceni navike i zdravstvene i ekološke faktore koji utiču na fizičku ak- tivnost i predloži plan rekreativne fizičke aktivnosti kod zdravih osoba.</w:t>
      </w:r>
    </w:p>
    <w:p w14:paraId="71D7B321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Proceni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faktore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školske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sredine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od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značaja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psiho-fizičko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zdravlje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dece 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pred</w:t>
      </w:r>
      <w:r>
        <w:rPr>
          <w:color w:val="231F20"/>
        </w:rPr>
        <w:t>loži mere u cilju zaštite i unapređenja zdravlja.</w:t>
      </w:r>
    </w:p>
    <w:p w14:paraId="7AFFDF69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7"/>
          <w:tab w:val="left" w:pos="1190"/>
        </w:tabs>
        <w:spacing w:before="1" w:line="249" w:lineRule="auto"/>
        <w:jc w:val="both"/>
      </w:pPr>
      <w:r>
        <w:rPr>
          <w:color w:val="231F20"/>
        </w:rPr>
        <w:t>Identifikuje činioce koji utiču na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mentalno zdravlje i primeni principe i mere za njegovo očuvanje i unapređenje.</w:t>
      </w:r>
    </w:p>
    <w:p w14:paraId="452ACB09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Identifikuje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činioce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bolničke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sredine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značajne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zdravlje,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proceni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rizik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 xml:space="preserve">i predloži mere u </w:t>
      </w:r>
      <w:r>
        <w:rPr>
          <w:color w:val="231F20"/>
        </w:rPr>
        <w:t>cilju očuvanja i unapređenja zdravlja</w:t>
      </w:r>
    </w:p>
    <w:p w14:paraId="15BBF6E8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Poznaje principe i mere dezinfekcije i sterilizacije, deratizacije i dezin- sekcije, posebno u cilju sprečavanja intrahospitalnih infekcija.</w:t>
      </w:r>
    </w:p>
    <w:p w14:paraId="66FBE591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7"/>
          <w:tab w:val="left" w:pos="1190"/>
        </w:tabs>
        <w:spacing w:line="249" w:lineRule="auto"/>
        <w:ind w:right="449"/>
        <w:jc w:val="both"/>
      </w:pPr>
      <w:r>
        <w:rPr>
          <w:color w:val="231F20"/>
        </w:rPr>
        <w:t>Proceni zdravstveni značaj tečnih i čvrstih otpadnih materija i primeni postu</w:t>
      </w:r>
      <w:r>
        <w:rPr>
          <w:color w:val="231F20"/>
        </w:rPr>
        <w:t>pke upravljanja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otpadom.</w:t>
      </w:r>
    </w:p>
    <w:p w14:paraId="68A2C9DC" w14:textId="77777777" w:rsidR="00AA45E7" w:rsidRDefault="001018CA">
      <w:pPr>
        <w:pStyle w:val="ListParagraph"/>
        <w:numPr>
          <w:ilvl w:val="0"/>
          <w:numId w:val="6"/>
        </w:numPr>
        <w:tabs>
          <w:tab w:val="left" w:pos="1188"/>
          <w:tab w:val="left" w:pos="1190"/>
        </w:tabs>
        <w:spacing w:line="249" w:lineRule="auto"/>
        <w:ind w:right="449"/>
        <w:jc w:val="both"/>
      </w:pPr>
      <w:r>
        <w:rPr>
          <w:color w:val="231F20"/>
        </w:rPr>
        <w:t>Primeni principe i mere za obezbeđenje smeštaja, ishrane i snadevanja vodom u vanrednim situacijama, primeni osnovne metode ispitivanja radiološko-hemijsko-bioloških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agenasa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dekontaminacije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proceni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rizik po zdravlje.</w:t>
      </w:r>
    </w:p>
    <w:p w14:paraId="4826E320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16E4132D" w14:textId="77777777" w:rsidR="00AA45E7" w:rsidRDefault="001018CA">
      <w:pPr>
        <w:pStyle w:val="Heading3"/>
        <w:jc w:val="left"/>
      </w:pPr>
      <w:r>
        <w:rPr>
          <w:color w:val="231F20"/>
          <w:spacing w:val="-6"/>
        </w:rPr>
        <w:lastRenderedPageBreak/>
        <w:t>ISHOD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FIZIKALNA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MEDICINA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I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REHABILITACIJA</w:t>
      </w:r>
    </w:p>
    <w:p w14:paraId="46C062F0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5DA076DD" w14:textId="77777777" w:rsidR="00AA45E7" w:rsidRDefault="001018CA">
      <w:pPr>
        <w:pStyle w:val="BodyText"/>
        <w:spacing w:before="1" w:line="249" w:lineRule="auto"/>
        <w:ind w:left="850" w:right="521" w:firstLine="0"/>
        <w:jc w:val="left"/>
      </w:pPr>
      <w:r>
        <w:rPr>
          <w:color w:val="231F20"/>
        </w:rPr>
        <w:t>Nakon završene nastave i položenog ispita iz predmeta Fizikalna medicina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>i rehabilitacija</w:t>
      </w:r>
    </w:p>
    <w:p w14:paraId="6FFCE8C7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7"/>
          <w:tab w:val="left" w:pos="1190"/>
        </w:tabs>
        <w:spacing w:before="1" w:line="249" w:lineRule="auto"/>
      </w:pPr>
      <w:r>
        <w:rPr>
          <w:color w:val="231F20"/>
        </w:rPr>
        <w:t>Student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poznaje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uzroke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razume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osnovne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nastanka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bolesti,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sta- nja i povreda vezanih za fizikalnu medicinu i re</w:t>
      </w:r>
      <w:r>
        <w:rPr>
          <w:color w:val="231F20"/>
        </w:rPr>
        <w:t>habilitaciju</w:t>
      </w:r>
    </w:p>
    <w:p w14:paraId="547B1B18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8"/>
          <w:tab w:val="left" w:pos="1190"/>
        </w:tabs>
        <w:spacing w:line="249" w:lineRule="auto"/>
      </w:pPr>
      <w:r>
        <w:rPr>
          <w:color w:val="231F20"/>
        </w:rPr>
        <w:t>Ostvaruje adekvatnu komunikaciju sa fizijatrijskim bolesnikom, uzima fizijatrijsku anamnezu ili hetreoanamnezu</w:t>
      </w:r>
    </w:p>
    <w:p w14:paraId="11CB4ADA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8"/>
        </w:tabs>
        <w:ind w:left="1188" w:right="0" w:hanging="338"/>
      </w:pPr>
      <w:r>
        <w:rPr>
          <w:color w:val="231F20"/>
        </w:rPr>
        <w:t>Prepoznaje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simptome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znake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fizijatrijskih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bolesti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stanja</w:t>
      </w:r>
    </w:p>
    <w:p w14:paraId="3F034C96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Prepoznaje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prirodni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tok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bolesti,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moguće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komplikacije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prognozu</w:t>
      </w:r>
    </w:p>
    <w:p w14:paraId="7C9DE397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Zna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faktore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rizika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prognostičke</w:t>
      </w:r>
      <w:r>
        <w:rPr>
          <w:color w:val="231F20"/>
          <w:spacing w:val="-2"/>
        </w:rPr>
        <w:t xml:space="preserve"> markere</w:t>
      </w:r>
    </w:p>
    <w:p w14:paraId="50311489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 xml:space="preserve">Zna da tumači nalaze laboratorijskih analiza i drugih dijagnostičkih po- </w:t>
      </w:r>
      <w:r>
        <w:rPr>
          <w:color w:val="231F20"/>
          <w:spacing w:val="-2"/>
        </w:rPr>
        <w:t>stupaka</w:t>
      </w:r>
    </w:p>
    <w:p w14:paraId="05EDAF34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8"/>
          <w:tab w:val="left" w:pos="1190"/>
        </w:tabs>
        <w:spacing w:line="249" w:lineRule="auto"/>
        <w:jc w:val="both"/>
      </w:pPr>
      <w:r>
        <w:rPr>
          <w:color w:val="231F20"/>
        </w:rPr>
        <w:t>Upoznat je sa razlozima za upotrebu najčešće korišćenih dopunskih di- jagnostičkih ispitivanja (magnenta rezonanca, ultrazvučna ispitivanja, radiološka ispitivanja, neurofiziološka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 funkcionalna ispitivanja)</w:t>
      </w:r>
    </w:p>
    <w:p w14:paraId="0A6712CB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 xml:space="preserve">Prepoznaje fizijatrijska urgentna stanja i zna </w:t>
      </w:r>
      <w:r>
        <w:rPr>
          <w:color w:val="231F20"/>
        </w:rPr>
        <w:t>kako se ona leče i kome se upućuju na dalje lečenje</w:t>
      </w:r>
    </w:p>
    <w:p w14:paraId="2F48B25D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9"/>
        </w:tabs>
        <w:spacing w:before="1"/>
        <w:ind w:left="1189" w:right="0" w:hanging="339"/>
        <w:jc w:val="both"/>
      </w:pPr>
      <w:r>
        <w:rPr>
          <w:color w:val="231F20"/>
          <w:spacing w:val="-2"/>
        </w:rPr>
        <w:t>Prepoznaje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algoritme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lečenja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fizijatrijskih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bolesti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stanja</w:t>
      </w:r>
    </w:p>
    <w:p w14:paraId="12EF719B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8"/>
        </w:tabs>
        <w:spacing w:before="11"/>
        <w:ind w:left="1188" w:right="0" w:hanging="338"/>
        <w:jc w:val="both"/>
      </w:pPr>
      <w:r>
        <w:rPr>
          <w:color w:val="231F20"/>
          <w:spacing w:val="-4"/>
        </w:rPr>
        <w:t>Zna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>indikacije,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kao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>i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potencijalne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rizike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>i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ishode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>fizijatrijskih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metoda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lečenja</w:t>
      </w:r>
    </w:p>
    <w:p w14:paraId="06E5F64B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Zna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indikacije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preventivne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preglede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cilju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ranog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otkrivanja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fizijatrij- skih oboljenja i stanja za koja su preporučeni periodični skrining pre- </w:t>
      </w:r>
      <w:r>
        <w:rPr>
          <w:color w:val="231F20"/>
          <w:spacing w:val="-2"/>
        </w:rPr>
        <w:t>gledi</w:t>
      </w:r>
    </w:p>
    <w:p w14:paraId="3F264A74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8"/>
          <w:tab w:val="left" w:pos="1190"/>
        </w:tabs>
        <w:spacing w:before="3" w:line="249" w:lineRule="auto"/>
        <w:ind w:right="447"/>
        <w:jc w:val="both"/>
      </w:pPr>
      <w:r>
        <w:rPr>
          <w:color w:val="231F20"/>
        </w:rPr>
        <w:t>Poznaje mere primarne i sekundarne prevencije i može da da preporuku bolesniku u vezi potrebnih promena načina života i ishrane radi eduka- cije ili elimin</w:t>
      </w:r>
      <w:r>
        <w:rPr>
          <w:color w:val="231F20"/>
        </w:rPr>
        <w:t>acije faktora rizika za pojedina oboljenja</w:t>
      </w:r>
    </w:p>
    <w:p w14:paraId="3B030840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poznaje principe organizacije kliničkog rada, ambulantnih pregleda, rada sa hospitalizovanim bolesnicima, konzilijarnog odlučivanja i tim- skog rada</w:t>
      </w:r>
    </w:p>
    <w:p w14:paraId="7E605D5B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9"/>
        </w:tabs>
        <w:spacing w:before="3"/>
        <w:ind w:left="1189" w:right="0" w:hanging="339"/>
        <w:jc w:val="both"/>
      </w:pPr>
      <w:r>
        <w:rPr>
          <w:color w:val="231F20"/>
        </w:rPr>
        <w:t>Poznaje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vođenja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dokumentacije</w:t>
      </w:r>
    </w:p>
    <w:p w14:paraId="51EA71A8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8"/>
        </w:tabs>
        <w:spacing w:before="11"/>
        <w:ind w:left="1188" w:right="0" w:hanging="338"/>
        <w:jc w:val="both"/>
      </w:pPr>
      <w:r>
        <w:rPr>
          <w:color w:val="231F20"/>
        </w:rPr>
        <w:t>Razume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neophodnost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kontinuirane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medicinske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2"/>
        </w:rPr>
        <w:t>edukacije</w:t>
      </w:r>
    </w:p>
    <w:p w14:paraId="2A170EC7" w14:textId="77777777" w:rsidR="00AA45E7" w:rsidRDefault="001018CA">
      <w:pPr>
        <w:pStyle w:val="ListParagraph"/>
        <w:numPr>
          <w:ilvl w:val="0"/>
          <w:numId w:val="5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Razume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principe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zasnovane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dokazima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zna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koristi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vodi- če dobre kliničke prakse</w:t>
      </w:r>
    </w:p>
    <w:p w14:paraId="519EAC7A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F4BA966" w14:textId="77777777" w:rsidR="00AA45E7" w:rsidRDefault="001018CA">
      <w:pPr>
        <w:pStyle w:val="Heading3"/>
        <w:jc w:val="left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SUDSKA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6"/>
        </w:rPr>
        <w:t>MEDICINA</w:t>
      </w:r>
    </w:p>
    <w:p w14:paraId="24AE892B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56D10BAA" w14:textId="77777777" w:rsidR="00AA45E7" w:rsidRDefault="001018CA">
      <w:pPr>
        <w:pStyle w:val="BodyText"/>
        <w:spacing w:before="1"/>
        <w:ind w:left="850" w:right="0" w:firstLine="0"/>
        <w:jc w:val="left"/>
      </w:pPr>
      <w:r>
        <w:rPr>
          <w:color w:val="231F20"/>
        </w:rPr>
        <w:t>Nakon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položenog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ispita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iz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sudske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student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može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>da:</w:t>
      </w:r>
    </w:p>
    <w:p w14:paraId="2CB958D1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7"/>
          <w:tab w:val="left" w:pos="1190"/>
        </w:tabs>
        <w:spacing w:before="11" w:line="249" w:lineRule="auto"/>
        <w:ind w:right="447"/>
      </w:pPr>
      <w:r>
        <w:rPr>
          <w:color w:val="231F20"/>
        </w:rPr>
        <w:t>primenjuje znanja o prirodnom i nasilnom oštećenju zdravlja, odnosno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 prirodnoj i nasilnoj smrti</w:t>
      </w:r>
    </w:p>
    <w:p w14:paraId="5D911E85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9"/>
        </w:tabs>
        <w:spacing w:before="1"/>
        <w:ind w:left="1189" w:right="0" w:hanging="339"/>
      </w:pPr>
      <w:r>
        <w:rPr>
          <w:color w:val="231F20"/>
        </w:rPr>
        <w:t>izvrši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pregled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umrlog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utvrdi/potvrdi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smrtni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4"/>
        </w:rPr>
        <w:t>ishod</w:t>
      </w:r>
    </w:p>
    <w:p w14:paraId="234CB0EE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7"/>
          <w:tab w:val="left" w:pos="1190"/>
        </w:tabs>
        <w:spacing w:before="11" w:line="249" w:lineRule="auto"/>
        <w:jc w:val="both"/>
      </w:pPr>
      <w:r>
        <w:rPr>
          <w:color w:val="231F20"/>
        </w:rPr>
        <w:t>na osnovu nalaza ustanovljenog pregledom umrlog, u zakonom predvi- đenim slučajevima, izvrši prijavu smrti</w:t>
      </w:r>
      <w:r>
        <w:rPr>
          <w:color w:val="231F20"/>
        </w:rPr>
        <w:t xml:space="preserve"> i dâ potrebne medicinske infor- macije policiji odnosno javnom tužiocu kako bi se inicirao postupak za izdavanje naredbe za sudsko-medicinsku obdukciju</w:t>
      </w:r>
    </w:p>
    <w:p w14:paraId="502C616B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odluči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tome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kada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je,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slučaju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smrti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zdravstvenoj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organizaciji,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neop- hodno da se izvrši klinička (patološko-anatomska) obdukcija i da u tom smislu sačini neophodnu dokumentaciju</w:t>
      </w:r>
    </w:p>
    <w:p w14:paraId="51A2203C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 xml:space="preserve">samostalno sačini i izda Potvrdu o smrti u zakonom predviđenim slu- </w:t>
      </w:r>
      <w:r>
        <w:rPr>
          <w:color w:val="231F20"/>
          <w:spacing w:val="-2"/>
        </w:rPr>
        <w:t>čajevima</w:t>
      </w:r>
    </w:p>
    <w:p w14:paraId="53BB79E2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analizira sadržinu obdukcionog zapisnika, posebno zaključka o uzro-</w:t>
      </w:r>
      <w:r>
        <w:rPr>
          <w:color w:val="231F20"/>
          <w:spacing w:val="80"/>
        </w:rPr>
        <w:t xml:space="preserve"> </w:t>
      </w:r>
      <w:r>
        <w:rPr>
          <w:color w:val="231F20"/>
        </w:rPr>
        <w:t>ku smrti, te da o navedenim medicinskim činjenicama komunicira sa drugim zdravstvenim radnicima, a po potrebi, u zakonom predviđenim slučajevima,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relevantnim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državnim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telima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organima,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člano- vima uže porodice umrlog lica</w:t>
      </w:r>
    </w:p>
    <w:p w14:paraId="5A3FB601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8"/>
          <w:tab w:val="left" w:pos="1190"/>
        </w:tabs>
        <w:spacing w:before="4" w:line="249" w:lineRule="auto"/>
        <w:ind w:right="447"/>
        <w:jc w:val="both"/>
      </w:pPr>
      <w:r>
        <w:rPr>
          <w:color w:val="231F20"/>
        </w:rPr>
        <w:t>samostalno izvrši spoljašnji pregled umrlog lica i sačini zapisnik o tom pregledu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konstatujući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elemente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od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značaja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identifikaciju,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lešne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osobi- ne i promene, kao i da opiše telesne povrede</w:t>
      </w:r>
    </w:p>
    <w:p w14:paraId="59363B93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>samostalno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izvede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klinički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sudsko-medicinski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pregled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slučajevima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 xml:space="preserve">in- terpersonalnog nasilja (nasilje nad decom, nasilje u partnerskim odno- sima, nasilje nad starima i dr.) tako što će uzeti anamnezu, odnosno u relevantnim slučajevima heteroanamnestičke podatke, a zatim </w:t>
      </w:r>
      <w:r>
        <w:rPr>
          <w:color w:val="231F20"/>
        </w:rPr>
        <w:t>obaviti telesni pregled radi utvrđivanja povreda i sačiniti odgovarajući izveštaj</w:t>
      </w:r>
    </w:p>
    <w:p w14:paraId="10984FDF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8"/>
          <w:tab w:val="left" w:pos="1190"/>
        </w:tabs>
        <w:spacing w:before="4" w:line="249" w:lineRule="auto"/>
        <w:jc w:val="both"/>
      </w:pPr>
      <w:r>
        <w:rPr>
          <w:color w:val="231F20"/>
        </w:rPr>
        <w:t>interpretira postojeću medicinsku dokumentaciju i nalaze koje ustanovi bilo spoljašnjim pregledom leša ili kliničkim sudsko-medicinskim pre- gledom,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da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izvede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zaključke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vrsti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(klasifikacija)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težini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(kvalifikaci- ja) telesnih povreda i mehanizmu njihovog nastanka.</w:t>
      </w:r>
    </w:p>
    <w:p w14:paraId="3E3CCCD8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7"/>
          <w:tab w:val="left" w:pos="1190"/>
        </w:tabs>
        <w:spacing w:before="4" w:line="249" w:lineRule="auto"/>
        <w:jc w:val="both"/>
      </w:pPr>
      <w:r>
        <w:rPr>
          <w:color w:val="231F20"/>
        </w:rPr>
        <w:t>primeni stečena znanja u kliničkom radu kako bi, pri pružanju medi- cinske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pomoći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povređenima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obezbedio,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kada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skladu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pravilima struke neophodno, odgovarajuće uzorke biološkog ili drugog porekla koji imaju sudsko-medicinski odnosno forenzički značaj</w:t>
      </w:r>
    </w:p>
    <w:p w14:paraId="3D8B421A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7"/>
          <w:tab w:val="left" w:pos="1190"/>
        </w:tabs>
        <w:spacing w:before="4" w:line="249" w:lineRule="auto"/>
        <w:ind w:right="447"/>
        <w:jc w:val="both"/>
      </w:pPr>
      <w:r>
        <w:rPr>
          <w:color w:val="231F20"/>
        </w:rPr>
        <w:t>primeniti stečena znanja o medicinskoj dokumentaciji i načinu njenog vođenja u kliničkoj praksi</w:t>
      </w:r>
    </w:p>
    <w:p w14:paraId="2273ABCD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A928E78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9"/>
        </w:tabs>
        <w:spacing w:before="99"/>
        <w:ind w:left="1189" w:right="0" w:hanging="339"/>
        <w:jc w:val="both"/>
      </w:pPr>
      <w:r>
        <w:rPr>
          <w:color w:val="231F20"/>
        </w:rPr>
        <w:lastRenderedPageBreak/>
        <w:t>definisati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potencijalne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sudsko-medicinske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probleme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kliničkoj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praksi</w:t>
      </w:r>
    </w:p>
    <w:p w14:paraId="737077DE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7"/>
          <w:tab w:val="left" w:pos="1190"/>
        </w:tabs>
        <w:spacing w:before="11" w:line="249" w:lineRule="auto"/>
        <w:ind w:right="450"/>
        <w:jc w:val="both"/>
      </w:pPr>
      <w:r>
        <w:rPr>
          <w:color w:val="231F20"/>
        </w:rPr>
        <w:t>interpretirati rezultate osnovnih hemijsko-toksikoloških analiza, pre svega u vezi sa utvrđivanjem prisustva (etil) alkohola u organizmu</w:t>
      </w:r>
    </w:p>
    <w:p w14:paraId="3CB37D87" w14:textId="77777777" w:rsidR="00AA45E7" w:rsidRDefault="001018CA">
      <w:pPr>
        <w:pStyle w:val="ListParagraph"/>
        <w:numPr>
          <w:ilvl w:val="0"/>
          <w:numId w:val="4"/>
        </w:numPr>
        <w:tabs>
          <w:tab w:val="left" w:pos="1188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 xml:space="preserve">samostalno obavi jednostavnija sudsko-medicinsko </w:t>
      </w:r>
      <w:r>
        <w:rPr>
          <w:color w:val="231F20"/>
        </w:rPr>
        <w:t>veštačenje (npr. kvalifikacija i klasifikacija telesnih povreda i utvrđivanje mehanizma nastanka povreda), na osnovu spisa u postupcima javnih tužilaštava ili sudova, odnosno da sačini pisani nalaz i mišljenje i da svoje mišljenje brani na sudu.</w:t>
      </w:r>
    </w:p>
    <w:p w14:paraId="4CE383E0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4F470E6D" w14:textId="77777777" w:rsidR="00AA45E7" w:rsidRDefault="001018CA">
      <w:pPr>
        <w:pStyle w:val="Heading3"/>
        <w:jc w:val="left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KLINIČKA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FARMAKOLOGIJA</w:t>
      </w:r>
    </w:p>
    <w:p w14:paraId="74015492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7216513C" w14:textId="77777777" w:rsidR="00AA45E7" w:rsidRDefault="001018CA">
      <w:pPr>
        <w:pStyle w:val="BodyText"/>
        <w:spacing w:before="1" w:line="249" w:lineRule="auto"/>
        <w:ind w:left="850" w:right="0" w:firstLine="0"/>
        <w:jc w:val="left"/>
      </w:pPr>
      <w:r>
        <w:rPr>
          <w:color w:val="231F20"/>
          <w:spacing w:val="-2"/>
        </w:rPr>
        <w:t>Posle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završene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nastave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položenog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ispita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iz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predmeta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Klinička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 xml:space="preserve">farmakologija, </w:t>
      </w:r>
      <w:r>
        <w:rPr>
          <w:color w:val="231F20"/>
        </w:rPr>
        <w:t>student poseduje sledeća znanja i veštine:</w:t>
      </w:r>
    </w:p>
    <w:p w14:paraId="5D374FB9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7"/>
          <w:tab w:val="left" w:pos="1190"/>
        </w:tabs>
        <w:spacing w:before="1" w:line="249" w:lineRule="auto"/>
      </w:pPr>
      <w:r>
        <w:rPr>
          <w:color w:val="231F20"/>
        </w:rPr>
        <w:t>Predmet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proučavanja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kliničke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farmakologije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kao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naučne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discipline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 okviru medicinskih nauka</w:t>
      </w:r>
    </w:p>
    <w:p w14:paraId="2DFA5FD3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9"/>
        </w:tabs>
        <w:ind w:left="1189" w:right="0" w:hanging="339"/>
      </w:pPr>
      <w:r>
        <w:rPr>
          <w:color w:val="231F20"/>
        </w:rPr>
        <w:t>Razvoj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lekova,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pretkliniča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klinička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ispitivanja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>lekova</w:t>
      </w:r>
    </w:p>
    <w:p w14:paraId="793ADF8A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Koncept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racionalne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farmakoterapije</w:t>
      </w:r>
    </w:p>
    <w:p w14:paraId="629EB2AF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Principi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individualizacije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savremenoj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farmakoterapiji</w:t>
      </w:r>
    </w:p>
    <w:p w14:paraId="7D39BFA8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Zakonska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regulativa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lekovima</w:t>
      </w:r>
    </w:p>
    <w:p w14:paraId="2B7A994D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Važnost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pravovremenog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praćenja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prijavljivanja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neželjenih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reakcija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pre- ma lekovima</w:t>
      </w:r>
    </w:p>
    <w:p w14:paraId="1957EFD3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90"/>
        </w:tabs>
        <w:ind w:right="0" w:hanging="340"/>
      </w:pPr>
      <w:r>
        <w:rPr>
          <w:color w:val="231F20"/>
          <w:spacing w:val="-2"/>
        </w:rPr>
        <w:t>Interakcije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2"/>
        </w:rPr>
        <w:t>lekova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2"/>
        </w:rPr>
        <w:t>u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savremenoj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2"/>
        </w:rPr>
        <w:t>medicinskoj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2"/>
        </w:rPr>
        <w:t>praksi</w:t>
      </w:r>
    </w:p>
    <w:p w14:paraId="5D9824C1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Izvori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informacija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lekovima</w:t>
      </w:r>
    </w:p>
    <w:p w14:paraId="30C6D54F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  <w:spacing w:val="-2"/>
        </w:rPr>
        <w:t>Evaluacija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primene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lekova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(efikasnost,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bezbednost)</w:t>
      </w:r>
    </w:p>
    <w:p w14:paraId="56F1FF54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  <w:spacing w:val="-2"/>
        </w:rPr>
        <w:t>Podela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lekova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2"/>
        </w:rPr>
        <w:t>osnovni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oblici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2"/>
        </w:rPr>
        <w:t>lekova</w:t>
      </w:r>
    </w:p>
    <w:p w14:paraId="1CDD2C3C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Osnovi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recepture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pravilno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propisivanje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lekova</w:t>
      </w:r>
    </w:p>
    <w:p w14:paraId="6BF6B0CB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8"/>
          <w:tab w:val="left" w:pos="1190"/>
        </w:tabs>
        <w:spacing w:before="11" w:line="249" w:lineRule="auto"/>
      </w:pPr>
      <w:r>
        <w:rPr>
          <w:color w:val="231F20"/>
        </w:rPr>
        <w:t xml:space="preserve">Karakteristike propisivanja lekova kod dece, starih i žena (graviditet i </w:t>
      </w:r>
      <w:r>
        <w:rPr>
          <w:color w:val="231F20"/>
          <w:spacing w:val="-2"/>
        </w:rPr>
        <w:t>laktacija)</w:t>
      </w:r>
    </w:p>
    <w:p w14:paraId="71E94205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7"/>
          <w:tab w:val="left" w:pos="1190"/>
        </w:tabs>
        <w:spacing w:line="249" w:lineRule="auto"/>
      </w:pPr>
      <w:r>
        <w:rPr>
          <w:color w:val="231F20"/>
        </w:rPr>
        <w:t>Propisivanje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lekova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kod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bolesnika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oboljenjima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jetre,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bubrega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cirku- </w:t>
      </w:r>
      <w:r>
        <w:rPr>
          <w:color w:val="231F20"/>
          <w:spacing w:val="-2"/>
        </w:rPr>
        <w:t>lacije</w:t>
      </w:r>
    </w:p>
    <w:p w14:paraId="1C96B7C6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8"/>
          <w:tab w:val="left" w:pos="1190"/>
        </w:tabs>
        <w:spacing w:line="249" w:lineRule="auto"/>
      </w:pPr>
      <w:r>
        <w:rPr>
          <w:color w:val="231F20"/>
        </w:rPr>
        <w:t>Savremena farmakoterapija najčešćih bolesti u svakodnevnoj medi</w:t>
      </w:r>
      <w:r>
        <w:rPr>
          <w:color w:val="231F20"/>
        </w:rPr>
        <w:t>cin- skoj praksi</w:t>
      </w:r>
    </w:p>
    <w:p w14:paraId="5D14E771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8"/>
        </w:tabs>
        <w:ind w:left="1188" w:right="0" w:hanging="338"/>
      </w:pPr>
      <w:r>
        <w:rPr>
          <w:color w:val="231F20"/>
        </w:rPr>
        <w:t>Propisivanja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najčešće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korišćenih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lekova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primarnoj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zdravstvenoj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zaštiti</w:t>
      </w:r>
    </w:p>
    <w:p w14:paraId="05FFC2F4" w14:textId="77777777" w:rsidR="00AA45E7" w:rsidRDefault="001018CA">
      <w:pPr>
        <w:pStyle w:val="ListParagraph"/>
        <w:numPr>
          <w:ilvl w:val="0"/>
          <w:numId w:val="3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Sticanje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veština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formiranje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stavova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neophodnih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za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izbegavanje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neraci- onalnog propisivanja i potrošnje lekova.</w:t>
      </w:r>
    </w:p>
    <w:p w14:paraId="3FE6C981" w14:textId="77777777" w:rsidR="00AA45E7" w:rsidRDefault="00AA45E7">
      <w:pPr>
        <w:spacing w:line="249" w:lineRule="auto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13CD42EA" w14:textId="77777777" w:rsidR="00AA45E7" w:rsidRDefault="001018CA">
      <w:pPr>
        <w:pStyle w:val="Heading3"/>
      </w:pPr>
      <w:r>
        <w:rPr>
          <w:color w:val="231F20"/>
          <w:spacing w:val="-6"/>
        </w:rPr>
        <w:lastRenderedPageBreak/>
        <w:t>ISHODI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PREDMETA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KLINIČKA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ONKOLOGIJA</w:t>
      </w:r>
    </w:p>
    <w:p w14:paraId="448CD7CF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6A400101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Nakon odslušane nastave i položenog ispita iz Kliničke onkologije student je upoznat sa:</w:t>
      </w:r>
    </w:p>
    <w:p w14:paraId="34737747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</w:tabs>
        <w:spacing w:before="1"/>
        <w:ind w:left="1188" w:right="0" w:hanging="338"/>
        <w:jc w:val="both"/>
      </w:pPr>
      <w:r>
        <w:rPr>
          <w:color w:val="231F20"/>
          <w:spacing w:val="-2"/>
        </w:rPr>
        <w:t>Etiologijom i patogenezom tumora</w:t>
      </w:r>
    </w:p>
    <w:p w14:paraId="4CB3B88E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  <w:tab w:val="left" w:pos="1190"/>
        </w:tabs>
        <w:spacing w:before="11" w:line="249" w:lineRule="auto"/>
        <w:jc w:val="both"/>
      </w:pPr>
      <w:r>
        <w:rPr>
          <w:color w:val="231F20"/>
        </w:rPr>
        <w:t>Genetskom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osnovom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kancera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(genska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osnova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maligne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transformaci- je, protoonkogeni, tumor-supresor geni i ostale promene pri</w:t>
      </w:r>
      <w:r>
        <w:rPr>
          <w:color w:val="231F20"/>
        </w:rPr>
        <w:t xml:space="preserve"> malignoj transformaciji), ponašanjem raka (invazivnost i metastaziranje), kance- rogenim agensima i kancerogenezom</w:t>
      </w:r>
    </w:p>
    <w:p w14:paraId="25BC10A8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</w:tabs>
        <w:spacing w:before="4"/>
        <w:ind w:left="1188" w:right="0" w:hanging="338"/>
      </w:pPr>
      <w:r>
        <w:rPr>
          <w:color w:val="231F20"/>
          <w:spacing w:val="-2"/>
        </w:rPr>
        <w:t>Epidemiologijom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karcinoma</w:t>
      </w:r>
    </w:p>
    <w:p w14:paraId="3AD7B42E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Morfologijom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raka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(terminologija,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klasifikacija,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grading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>staging)</w:t>
      </w:r>
    </w:p>
    <w:p w14:paraId="00281691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Dijagnostičkim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procedurama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onkologiji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(rano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otkrivanje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2"/>
        </w:rPr>
        <w:t>karcinoma-</w:t>
      </w:r>
    </w:p>
    <w:p w14:paraId="1CF66197" w14:textId="77777777" w:rsidR="00AA45E7" w:rsidRDefault="001018CA">
      <w:pPr>
        <w:pStyle w:val="BodyText"/>
        <w:spacing w:line="249" w:lineRule="auto"/>
        <w:ind w:right="518" w:firstLine="0"/>
        <w:jc w:val="left"/>
      </w:pPr>
      <w:r>
        <w:rPr>
          <w:color w:val="231F20"/>
        </w:rPr>
        <w:t>-screening, postavljanje dijagnoze, praćenje odgovora na terapiju, ima- ging dojke)</w:t>
      </w:r>
    </w:p>
    <w:p w14:paraId="330A9814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  <w:tab w:val="left" w:pos="1190"/>
        </w:tabs>
        <w:spacing w:line="249" w:lineRule="auto"/>
        <w:ind w:right="447"/>
        <w:jc w:val="both"/>
      </w:pPr>
      <w:r>
        <w:rPr>
          <w:color w:val="231F20"/>
        </w:rPr>
        <w:t>Multidisciplinarnim pristupom u onkologiji (princip rada onkološkog Konzilijuma,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donošenje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odluke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izboru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terapije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Protokoli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dijagnostike, lečenja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programa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praćenja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onkologiji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vodiči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dobre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kliničke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prakse)</w:t>
      </w:r>
    </w:p>
    <w:p w14:paraId="3878FE4C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90"/>
        </w:tabs>
        <w:spacing w:before="3"/>
        <w:ind w:right="0" w:hanging="340"/>
      </w:pPr>
      <w:r>
        <w:rPr>
          <w:color w:val="231F20"/>
        </w:rPr>
        <w:t>Osnovnim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principima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onkološke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2"/>
        </w:rPr>
        <w:t>hirurgije</w:t>
      </w:r>
    </w:p>
    <w:p w14:paraId="14C08AF2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O</w:t>
      </w:r>
      <w:r>
        <w:rPr>
          <w:color w:val="231F20"/>
        </w:rPr>
        <w:t>snovnim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principima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2"/>
        </w:rPr>
        <w:t>hemioterapije</w:t>
      </w:r>
    </w:p>
    <w:p w14:paraId="399F1784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Osnovnim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principima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2"/>
        </w:rPr>
        <w:t>radioterapije</w:t>
      </w:r>
    </w:p>
    <w:p w14:paraId="2756063C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>Osnovnim principima hormonske i imunoterapije i novim principima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lečenja u onkologiji</w:t>
      </w:r>
    </w:p>
    <w:p w14:paraId="2A39F920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</w:tabs>
        <w:ind w:left="1188" w:right="0" w:hanging="338"/>
      </w:pPr>
      <w:r>
        <w:rPr>
          <w:color w:val="231F20"/>
        </w:rPr>
        <w:t>Osnovnim principima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dijagnostike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terapije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karcinoma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dojke</w:t>
      </w:r>
    </w:p>
    <w:p w14:paraId="0D17057D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Palijativnom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terapijom</w:t>
      </w:r>
    </w:p>
    <w:p w14:paraId="473A3D1D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  <w:spacing w:val="-4"/>
        </w:rPr>
        <w:t>Terapijskom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2"/>
        </w:rPr>
        <w:t>komplikacijama</w:t>
      </w:r>
    </w:p>
    <w:p w14:paraId="20475DED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Simptomatskom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suportivnom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terapijom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2"/>
        </w:rPr>
        <w:t>onkologiji</w:t>
      </w:r>
    </w:p>
    <w:p w14:paraId="6CEAFF26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</w:tabs>
        <w:spacing w:before="11"/>
        <w:ind w:left="1188" w:right="0" w:hanging="338"/>
      </w:pPr>
      <w:r>
        <w:rPr>
          <w:color w:val="231F20"/>
        </w:rPr>
        <w:t>Urgentnim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stanjima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2"/>
        </w:rPr>
        <w:t>onkologiji</w:t>
      </w:r>
    </w:p>
    <w:p w14:paraId="0E4B3B89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7"/>
          <w:tab w:val="left" w:pos="1190"/>
        </w:tabs>
        <w:spacing w:before="11" w:line="249" w:lineRule="auto"/>
      </w:pPr>
      <w:r>
        <w:rPr>
          <w:color w:val="231F20"/>
        </w:rPr>
        <w:t xml:space="preserve">Faktorima predikcije i prognoze, njihovim uticajem na odluku i ishod </w:t>
      </w:r>
      <w:r>
        <w:rPr>
          <w:color w:val="231F20"/>
          <w:spacing w:val="-2"/>
        </w:rPr>
        <w:t>lečenja</w:t>
      </w:r>
    </w:p>
    <w:p w14:paraId="7737AB71" w14:textId="77777777" w:rsidR="00AA45E7" w:rsidRDefault="001018CA">
      <w:pPr>
        <w:pStyle w:val="ListParagraph"/>
        <w:numPr>
          <w:ilvl w:val="0"/>
          <w:numId w:val="2"/>
        </w:numPr>
        <w:tabs>
          <w:tab w:val="left" w:pos="1188"/>
        </w:tabs>
        <w:spacing w:before="1"/>
        <w:ind w:left="1188" w:right="0" w:hanging="338"/>
      </w:pPr>
      <w:r>
        <w:rPr>
          <w:color w:val="231F20"/>
        </w:rPr>
        <w:t>Očuvanjem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kvaliteta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života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rehabilitacijom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onkologiji</w:t>
      </w:r>
    </w:p>
    <w:p w14:paraId="2DB9027E" w14:textId="77777777" w:rsidR="00AA45E7" w:rsidRDefault="00AA45E7">
      <w:pPr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DA159BE" w14:textId="77777777" w:rsidR="00AA45E7" w:rsidRDefault="001018CA">
      <w:pPr>
        <w:pStyle w:val="Heading3"/>
      </w:pPr>
      <w:r>
        <w:rPr>
          <w:color w:val="231F20"/>
          <w:spacing w:val="-2"/>
        </w:rPr>
        <w:lastRenderedPageBreak/>
        <w:t>ISHOD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2"/>
        </w:rPr>
        <w:t>PREDMETA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2"/>
        </w:rPr>
        <w:t>KLINIČKI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4"/>
        </w:rPr>
        <w:t>STAŽ</w:t>
      </w:r>
    </w:p>
    <w:p w14:paraId="21FC89D2" w14:textId="77777777" w:rsidR="00AA45E7" w:rsidRDefault="00AA45E7">
      <w:pPr>
        <w:pStyle w:val="BodyText"/>
        <w:spacing w:before="41"/>
        <w:ind w:left="0" w:right="0" w:firstLine="0"/>
        <w:jc w:val="left"/>
        <w:rPr>
          <w:b/>
        </w:rPr>
      </w:pPr>
    </w:p>
    <w:p w14:paraId="703FEED0" w14:textId="77777777" w:rsidR="00AA45E7" w:rsidRDefault="001018CA">
      <w:pPr>
        <w:pStyle w:val="BodyText"/>
        <w:spacing w:before="1" w:line="249" w:lineRule="auto"/>
        <w:ind w:left="850" w:firstLine="0"/>
      </w:pPr>
      <w:r>
        <w:rPr>
          <w:color w:val="231F20"/>
        </w:rPr>
        <w:t>Posle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praktične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nastave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ambulantama,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odeljenjima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ili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terenu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posle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po- loženih kolokvijuma na kraju svakog dela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Kliničkog staža (Interna medi- cina, Hirurgija, Ginekologija, Pedijatrija, Opšta medicina i Hitna pomoć), student može:</w:t>
      </w:r>
    </w:p>
    <w:p w14:paraId="5FB9A43C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da primeni znanja iz kliničkih predmeta u prepoznavanju i rešavanju najčešćih, tipičnih oboljenja i HITNIH STANJA u zdravstvenim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usta- n</w:t>
      </w:r>
      <w:r>
        <w:rPr>
          <w:color w:val="231F20"/>
        </w:rPr>
        <w:t>ovama i van njih</w:t>
      </w:r>
    </w:p>
    <w:p w14:paraId="6FDE899B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88"/>
          <w:tab w:val="left" w:pos="1190"/>
        </w:tabs>
        <w:spacing w:before="3" w:line="249" w:lineRule="auto"/>
        <w:jc w:val="both"/>
      </w:pPr>
      <w:r>
        <w:rPr>
          <w:color w:val="231F20"/>
        </w:rPr>
        <w:t xml:space="preserve">da pomogne u rešavanju problema prvog kontakta bolesnika sa zdrav- stvenom službom i da vodi bolesnika kroz različite nivoe zdravstvene </w:t>
      </w:r>
      <w:r>
        <w:rPr>
          <w:color w:val="231F20"/>
          <w:spacing w:val="-2"/>
        </w:rPr>
        <w:t>zaštite</w:t>
      </w:r>
    </w:p>
    <w:p w14:paraId="4751EA28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87"/>
          <w:tab w:val="left" w:pos="1190"/>
        </w:tabs>
        <w:spacing w:before="3" w:line="249" w:lineRule="auto"/>
        <w:jc w:val="both"/>
      </w:pPr>
      <w:r>
        <w:rPr>
          <w:color w:val="231F20"/>
        </w:rPr>
        <w:t>da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zbrinjava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pacijente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skladu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vodičima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dobre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kliničke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prakse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ili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pri- hvaćenim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doktrinama,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planiranjem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sprovođenjem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dijagnostike,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lečenja i prevencije bolesti</w:t>
      </w:r>
    </w:p>
    <w:p w14:paraId="2C90DB45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da se stručno i profesionalno odnosi prema bolesnicima, kolegama, sa- radnicima i drugim učesnicima na svim nivoima zdravstevene zaštite.</w:t>
      </w:r>
    </w:p>
    <w:p w14:paraId="4C38BEA2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da učestvuje u zbrinjavanju bolesnika sa hronič</w:t>
      </w:r>
      <w:r>
        <w:rPr>
          <w:color w:val="231F20"/>
        </w:rPr>
        <w:t>nom bolešću, sa malig- nitetom i preležanim cerebrovaskularnim insultom u bolnici i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van nje</w:t>
      </w:r>
    </w:p>
    <w:p w14:paraId="37F61B27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89"/>
        </w:tabs>
        <w:ind w:left="1189" w:right="0" w:hanging="339"/>
      </w:pPr>
      <w:r>
        <w:rPr>
          <w:color w:val="231F20"/>
          <w:spacing w:val="-2"/>
        </w:rPr>
        <w:t>da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2"/>
        </w:rPr>
        <w:t>vodi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računa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o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bolesnicima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sa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kanilom,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stomom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ili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urinarnim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kateterom</w:t>
      </w:r>
    </w:p>
    <w:p w14:paraId="777C79E3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90"/>
        </w:tabs>
        <w:spacing w:before="11"/>
        <w:ind w:right="0" w:hanging="340"/>
      </w:pPr>
      <w:r>
        <w:rPr>
          <w:color w:val="231F20"/>
        </w:rPr>
        <w:t>da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piše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recepte,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upućuje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bolesnike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dalja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ispitivanja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razne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komisije</w:t>
      </w:r>
    </w:p>
    <w:p w14:paraId="7D5CE7AE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89"/>
        </w:tabs>
        <w:spacing w:before="11"/>
        <w:ind w:left="1189" w:right="0" w:hanging="339"/>
      </w:pPr>
      <w:r>
        <w:rPr>
          <w:color w:val="231F20"/>
        </w:rPr>
        <w:t>da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daje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savete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vođenju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zdravog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načina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života</w:t>
      </w:r>
    </w:p>
    <w:p w14:paraId="703105E7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88"/>
          <w:tab w:val="left" w:pos="1190"/>
        </w:tabs>
        <w:spacing w:before="11" w:line="249" w:lineRule="auto"/>
        <w:jc w:val="both"/>
      </w:pPr>
      <w:r>
        <w:rPr>
          <w:color w:val="231F20"/>
        </w:rPr>
        <w:t>da učestvuje u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kućnom lečenju, zbrinjavanju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umirućeg pacijenta, kon- statovanju smrti i posmrtnom pregledu pokojnika i njegove okoline.</w:t>
      </w:r>
    </w:p>
    <w:p w14:paraId="23BC6D53" w14:textId="77777777" w:rsidR="00AA45E7" w:rsidRDefault="001018CA">
      <w:pPr>
        <w:pStyle w:val="ListParagraph"/>
        <w:numPr>
          <w:ilvl w:val="0"/>
          <w:numId w:val="1"/>
        </w:numPr>
        <w:tabs>
          <w:tab w:val="left" w:pos="1187"/>
          <w:tab w:val="left" w:pos="1190"/>
        </w:tabs>
        <w:spacing w:line="249" w:lineRule="auto"/>
        <w:jc w:val="both"/>
      </w:pPr>
      <w:r>
        <w:rPr>
          <w:color w:val="231F20"/>
        </w:rPr>
        <w:t>da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sarađuje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okolinom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društvenom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zajednicom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kojoj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pacijent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živi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i radi na rešavanju zdravstenih problema i ostvarivanju prava zdravstene </w:t>
      </w:r>
      <w:r>
        <w:rPr>
          <w:color w:val="231F20"/>
          <w:spacing w:val="-2"/>
        </w:rPr>
        <w:t>zaštite</w:t>
      </w:r>
    </w:p>
    <w:p w14:paraId="0EBACD1E" w14:textId="77777777" w:rsidR="00AA45E7" w:rsidRDefault="00AA45E7">
      <w:pPr>
        <w:spacing w:line="249" w:lineRule="auto"/>
        <w:jc w:val="both"/>
        <w:sectPr w:rsidR="00AA45E7">
          <w:pgSz w:w="8400" w:h="11910"/>
          <w:pgMar w:top="700" w:right="400" w:bottom="600" w:left="0" w:header="0" w:footer="419" w:gutter="0"/>
          <w:cols w:space="720"/>
        </w:sectPr>
      </w:pPr>
    </w:p>
    <w:p w14:paraId="2F5BA1B6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6957843A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5D789F5A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77862A51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71125178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66CC6619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4A75B083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20016CDB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71B9CA2C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7F8DF829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0476389B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46664197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5BEF08EF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7C3692CF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54AB152C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42580A22" w14:textId="77777777" w:rsidR="00AA45E7" w:rsidRDefault="00AA45E7">
      <w:pPr>
        <w:pStyle w:val="BodyText"/>
        <w:spacing w:before="0"/>
        <w:ind w:left="0" w:right="0" w:firstLine="0"/>
        <w:jc w:val="left"/>
        <w:rPr>
          <w:sz w:val="20"/>
        </w:rPr>
      </w:pPr>
    </w:p>
    <w:p w14:paraId="46898953" w14:textId="77777777" w:rsidR="00AA45E7" w:rsidRDefault="00AA45E7">
      <w:pPr>
        <w:pStyle w:val="BodyText"/>
        <w:spacing w:before="187"/>
        <w:ind w:left="0" w:right="0" w:firstLine="0"/>
        <w:jc w:val="left"/>
        <w:rPr>
          <w:sz w:val="20"/>
        </w:rPr>
      </w:pPr>
    </w:p>
    <w:p w14:paraId="2566203A" w14:textId="77777777" w:rsidR="00AA45E7" w:rsidRDefault="001018CA">
      <w:pPr>
        <w:pStyle w:val="BodyText"/>
        <w:spacing w:before="0"/>
        <w:ind w:left="1623" w:right="0" w:firstLine="0"/>
        <w:jc w:val="left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0096C1E5" wp14:editId="32990DBD">
                <wp:extent cx="3260725" cy="2520950"/>
                <wp:effectExtent l="9525" t="0" r="0" b="3175"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260725" cy="2520950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F61E5E6" w14:textId="77777777" w:rsidR="00AA45E7" w:rsidRDefault="001018CA">
                            <w:pPr>
                              <w:spacing w:before="19" w:line="249" w:lineRule="auto"/>
                              <w:ind w:left="56" w:right="1668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z w:val="18"/>
                              </w:rPr>
                              <w:t>CIP - Каталогизација у публикацији Народна библиотека Србије, Београд</w:t>
                            </w:r>
                          </w:p>
                          <w:p w14:paraId="39BD6ADE" w14:textId="77777777" w:rsidR="00AA45E7" w:rsidRDefault="00AA45E7">
                            <w:pPr>
                              <w:pStyle w:val="BodyText"/>
                              <w:spacing w:before="10"/>
                              <w:ind w:left="0" w:right="0" w:firstLine="0"/>
                              <w:jc w:val="left"/>
                              <w:rPr>
                                <w:sz w:val="18"/>
                              </w:rPr>
                            </w:pPr>
                          </w:p>
                          <w:p w14:paraId="32B996F9" w14:textId="77777777" w:rsidR="00AA45E7" w:rsidRDefault="001018CA">
                            <w:pPr>
                              <w:spacing w:before="1"/>
                              <w:ind w:left="56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>371.214:[378.6:61(497.11)</w:t>
                            </w:r>
                          </w:p>
                          <w:p w14:paraId="14E19D82" w14:textId="77777777" w:rsidR="00AA45E7" w:rsidRDefault="00AA45E7">
                            <w:pPr>
                              <w:pStyle w:val="BodyText"/>
                              <w:spacing w:before="18"/>
                              <w:ind w:left="0" w:right="0" w:firstLine="0"/>
                              <w:jc w:val="left"/>
                              <w:rPr>
                                <w:sz w:val="18"/>
                              </w:rPr>
                            </w:pPr>
                          </w:p>
                          <w:p w14:paraId="2E644FE8" w14:textId="77777777" w:rsidR="00AA45E7" w:rsidRDefault="001018CA">
                            <w:pPr>
                              <w:spacing w:line="249" w:lineRule="auto"/>
                              <w:ind w:left="56" w:right="296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z w:val="18"/>
                              </w:rPr>
                              <w:t>МЕДИЦИНСКИ факултет (Београд) Ishodi studijskog</w:t>
                            </w:r>
                            <w:r>
                              <w:rPr>
                                <w:color w:val="231F20"/>
                                <w:spacing w:val="8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programa integrisanih akademskih studija medicine / Medicinski fakultet Univerziteta u Beogradu ; [urednik Tanja Jovanović].</w:t>
                            </w:r>
                          </w:p>
                          <w:p w14:paraId="595A3C4A" w14:textId="77777777" w:rsidR="00AA45E7" w:rsidRDefault="001018CA">
                            <w:pPr>
                              <w:spacing w:before="2" w:line="249" w:lineRule="auto"/>
                              <w:ind w:left="56" w:right="296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z w:val="18"/>
                              </w:rPr>
                              <w:t>-</w:t>
                            </w:r>
                            <w:r>
                              <w:rPr>
                                <w:color w:val="231F20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Beograd</w:t>
                            </w:r>
                            <w:r>
                              <w:rPr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:</w:t>
                            </w:r>
                            <w:r>
                              <w:rPr>
                                <w:color w:val="231F20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Medicinski</w:t>
                            </w:r>
                            <w:r>
                              <w:rPr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fakultet</w:t>
                            </w:r>
                            <w:r>
                              <w:rPr>
                                <w:color w:val="231F20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Univerziteta</w:t>
                            </w:r>
                            <w:r>
                              <w:rPr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-</w:t>
                            </w:r>
                            <w:r>
                              <w:rPr>
                                <w:color w:val="231F20"/>
                                <w:spacing w:val="-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CIBID,</w:t>
                            </w:r>
                            <w:r>
                              <w:rPr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2019 (Beograd : Medicinski fakultet). - 71 str. : tabele ; 24 cm</w:t>
                            </w:r>
                          </w:p>
                          <w:p w14:paraId="75C7C7E2" w14:textId="77777777" w:rsidR="00AA45E7" w:rsidRDefault="00AA45E7">
                            <w:pPr>
                              <w:pStyle w:val="BodyText"/>
                              <w:spacing w:before="10"/>
                              <w:ind w:left="0" w:right="0" w:firstLine="0"/>
                              <w:jc w:val="left"/>
                              <w:rPr>
                                <w:sz w:val="18"/>
                              </w:rPr>
                            </w:pPr>
                          </w:p>
                          <w:p w14:paraId="0C4C239D" w14:textId="77777777" w:rsidR="00AA45E7" w:rsidRDefault="001018CA">
                            <w:pPr>
                              <w:ind w:left="56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z w:val="18"/>
                              </w:rPr>
                              <w:t>Tiraž</w:t>
                            </w:r>
                            <w:r>
                              <w:rPr>
                                <w:color w:val="231F20"/>
                                <w:spacing w:val="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4"/>
                                <w:sz w:val="18"/>
                              </w:rPr>
                              <w:t>500.</w:t>
                            </w:r>
                          </w:p>
                          <w:p w14:paraId="5FFEF0E9" w14:textId="77777777" w:rsidR="00AA45E7" w:rsidRDefault="00AA45E7">
                            <w:pPr>
                              <w:pStyle w:val="BodyText"/>
                              <w:spacing w:before="18"/>
                              <w:ind w:left="0" w:right="0" w:firstLine="0"/>
                              <w:jc w:val="left"/>
                              <w:rPr>
                                <w:sz w:val="18"/>
                              </w:rPr>
                            </w:pPr>
                          </w:p>
                          <w:p w14:paraId="526D014C" w14:textId="77777777" w:rsidR="00AA45E7" w:rsidRDefault="001018CA">
                            <w:pPr>
                              <w:ind w:left="56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4"/>
                                <w:sz w:val="18"/>
                              </w:rPr>
                              <w:t>ISBN</w:t>
                            </w:r>
                            <w:r>
                              <w:rPr>
                                <w:color w:val="231F20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4"/>
                                <w:sz w:val="18"/>
                              </w:rPr>
                              <w:t>978-86-7117-594-</w:t>
                            </w:r>
                            <w:r>
                              <w:rPr>
                                <w:color w:val="231F20"/>
                                <w:spacing w:val="-10"/>
                                <w:sz w:val="18"/>
                              </w:rPr>
                              <w:t>4</w:t>
                            </w:r>
                          </w:p>
                          <w:p w14:paraId="3AD7949B" w14:textId="77777777" w:rsidR="00AA45E7" w:rsidRDefault="001018CA">
                            <w:pPr>
                              <w:spacing w:before="2" w:line="430" w:lineRule="atLeast"/>
                              <w:ind w:left="56" w:right="65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z w:val="18"/>
                              </w:rPr>
                              <w:t>a) Медицински факултет (Београд) -- Наставни план и програм COBISS.SR-ID</w:t>
                            </w:r>
                            <w:r>
                              <w:rPr>
                                <w:color w:val="231F20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18"/>
                              </w:rPr>
                              <w:t>280743180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096C1E5" id="_x0000_t202" coordsize="21600,21600" o:spt="202" path="m,l,21600r21600,l21600,xe">
                <v:stroke joinstyle="miter"/>
                <v:path gradientshapeok="t" o:connecttype="rect"/>
              </v:shapetype>
              <v:shape id="Textbox 11" o:spid="_x0000_s1026" type="#_x0000_t202" style="width:256.75pt;height:19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" filled="f" strokecolor="#231f20" strokeweight=".5pt">
                <v:path arrowok="t"/>
                <v:textbox inset="0,0,0,0">
                  <w:txbxContent>
                    <w:p w14:paraId="0F61E5E6" w14:textId="77777777" w:rsidR="00AA45E7" w:rsidRDefault="001018CA">
                      <w:pPr>
                        <w:spacing w:before="19" w:line="249" w:lineRule="auto"/>
                        <w:ind w:left="56" w:right="1668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z w:val="18"/>
                        </w:rPr>
                        <w:t>CIP - Каталогизација у публикацији Народна библиотека Србије, Београд</w:t>
                      </w:r>
                    </w:p>
                    <w:p w14:paraId="39BD6ADE" w14:textId="77777777" w:rsidR="00AA45E7" w:rsidRDefault="00AA45E7">
                      <w:pPr>
                        <w:pStyle w:val="BodyText"/>
                        <w:spacing w:before="10"/>
                        <w:ind w:left="0" w:right="0" w:firstLine="0"/>
                        <w:jc w:val="left"/>
                        <w:rPr>
                          <w:sz w:val="18"/>
                        </w:rPr>
                      </w:pPr>
                    </w:p>
                    <w:p w14:paraId="32B996F9" w14:textId="77777777" w:rsidR="00AA45E7" w:rsidRDefault="001018CA">
                      <w:pPr>
                        <w:spacing w:before="1"/>
                        <w:ind w:left="56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pacing w:val="-2"/>
                          <w:sz w:val="18"/>
                        </w:rPr>
                        <w:t>371.214:[378.6:61(497.11)</w:t>
                      </w:r>
                    </w:p>
                    <w:p w14:paraId="14E19D82" w14:textId="77777777" w:rsidR="00AA45E7" w:rsidRDefault="00AA45E7">
                      <w:pPr>
                        <w:pStyle w:val="BodyText"/>
                        <w:spacing w:before="18"/>
                        <w:ind w:left="0" w:right="0" w:firstLine="0"/>
                        <w:jc w:val="left"/>
                        <w:rPr>
                          <w:sz w:val="18"/>
                        </w:rPr>
                      </w:pPr>
                    </w:p>
                    <w:p w14:paraId="2E644FE8" w14:textId="77777777" w:rsidR="00AA45E7" w:rsidRDefault="001018CA">
                      <w:pPr>
                        <w:spacing w:line="249" w:lineRule="auto"/>
                        <w:ind w:left="56" w:right="296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z w:val="18"/>
                        </w:rPr>
                        <w:t>МЕДИЦИНСКИ факултет (Београд) Ishodi studijskog</w:t>
                      </w:r>
                      <w:r>
                        <w:rPr>
                          <w:color w:val="231F20"/>
                          <w:spacing w:val="8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programa integrisanih akademskih studija medicine / Medicinski fakultet Univerziteta u Beogradu ; [urednik Tanja Jovanović].</w:t>
                      </w:r>
                    </w:p>
                    <w:p w14:paraId="595A3C4A" w14:textId="77777777" w:rsidR="00AA45E7" w:rsidRDefault="001018CA">
                      <w:pPr>
                        <w:spacing w:before="2" w:line="249" w:lineRule="auto"/>
                        <w:ind w:left="56" w:right="296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z w:val="18"/>
                        </w:rPr>
                        <w:t>-</w:t>
                      </w:r>
                      <w:r>
                        <w:rPr>
                          <w:color w:val="231F20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Beograd</w:t>
                      </w:r>
                      <w:r>
                        <w:rPr>
                          <w:color w:val="231F20"/>
                          <w:spacing w:val="-6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:</w:t>
                      </w:r>
                      <w:r>
                        <w:rPr>
                          <w:color w:val="231F20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Medicinski</w:t>
                      </w:r>
                      <w:r>
                        <w:rPr>
                          <w:color w:val="231F20"/>
                          <w:spacing w:val="-6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fakultet</w:t>
                      </w:r>
                      <w:r>
                        <w:rPr>
                          <w:color w:val="231F20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Univerziteta</w:t>
                      </w:r>
                      <w:r>
                        <w:rPr>
                          <w:color w:val="231F20"/>
                          <w:spacing w:val="-6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-</w:t>
                      </w:r>
                      <w:r>
                        <w:rPr>
                          <w:color w:val="231F20"/>
                          <w:spacing w:val="-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CIBID,</w:t>
                      </w:r>
                      <w:r>
                        <w:rPr>
                          <w:color w:val="231F20"/>
                          <w:spacing w:val="-6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2019 (Beograd : Medicinski fakultet). - 71 str. : tabele ; 24 cm</w:t>
                      </w:r>
                    </w:p>
                    <w:p w14:paraId="75C7C7E2" w14:textId="77777777" w:rsidR="00AA45E7" w:rsidRDefault="00AA45E7">
                      <w:pPr>
                        <w:pStyle w:val="BodyText"/>
                        <w:spacing w:before="10"/>
                        <w:ind w:left="0" w:right="0" w:firstLine="0"/>
                        <w:jc w:val="left"/>
                        <w:rPr>
                          <w:sz w:val="18"/>
                        </w:rPr>
                      </w:pPr>
                    </w:p>
                    <w:p w14:paraId="0C4C239D" w14:textId="77777777" w:rsidR="00AA45E7" w:rsidRDefault="001018CA">
                      <w:pPr>
                        <w:ind w:left="56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z w:val="18"/>
                        </w:rPr>
                        <w:t>Tiraž</w:t>
                      </w:r>
                      <w:r>
                        <w:rPr>
                          <w:color w:val="231F20"/>
                          <w:spacing w:val="4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4"/>
                          <w:sz w:val="18"/>
                        </w:rPr>
                        <w:t>500.</w:t>
                      </w:r>
                    </w:p>
                    <w:p w14:paraId="5FFEF0E9" w14:textId="77777777" w:rsidR="00AA45E7" w:rsidRDefault="00AA45E7">
                      <w:pPr>
                        <w:pStyle w:val="BodyText"/>
                        <w:spacing w:before="18"/>
                        <w:ind w:left="0" w:right="0" w:firstLine="0"/>
                        <w:jc w:val="left"/>
                        <w:rPr>
                          <w:sz w:val="18"/>
                        </w:rPr>
                      </w:pPr>
                    </w:p>
                    <w:p w14:paraId="526D014C" w14:textId="77777777" w:rsidR="00AA45E7" w:rsidRDefault="001018CA">
                      <w:pPr>
                        <w:ind w:left="56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pacing w:val="-4"/>
                          <w:sz w:val="18"/>
                        </w:rPr>
                        <w:t>ISBN</w:t>
                      </w:r>
                      <w:r>
                        <w:rPr>
                          <w:color w:val="231F20"/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4"/>
                          <w:sz w:val="18"/>
                        </w:rPr>
                        <w:t>978-86-7117-594-</w:t>
                      </w:r>
                      <w:r>
                        <w:rPr>
                          <w:color w:val="231F20"/>
                          <w:spacing w:val="-10"/>
                          <w:sz w:val="18"/>
                        </w:rPr>
                        <w:t>4</w:t>
                      </w:r>
                    </w:p>
                    <w:p w14:paraId="3AD7949B" w14:textId="77777777" w:rsidR="00AA45E7" w:rsidRDefault="001018CA">
                      <w:pPr>
                        <w:spacing w:before="2" w:line="430" w:lineRule="atLeast"/>
                        <w:ind w:left="56" w:right="65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z w:val="18"/>
                        </w:rPr>
                        <w:t>a) Медицински факултет (Београд) -- Наставни план и програм COBISS.SR-ID</w:t>
                      </w:r>
                      <w:r>
                        <w:rPr>
                          <w:color w:val="231F20"/>
                          <w:spacing w:val="-8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z w:val="18"/>
                        </w:rPr>
                        <w:t>280743180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sectPr w:rsidR="00AA45E7">
      <w:footerReference w:type="default" r:id="rId18"/>
      <w:pgSz w:w="8400" w:h="11910"/>
      <w:pgMar w:top="1340" w:right="400" w:bottom="28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8E5D2C" w14:textId="77777777" w:rsidR="001018CA" w:rsidRDefault="001018CA">
      <w:r>
        <w:separator/>
      </w:r>
    </w:p>
  </w:endnote>
  <w:endnote w:type="continuationSeparator" w:id="0">
    <w:p w14:paraId="369A3DFC" w14:textId="77777777" w:rsidR="001018CA" w:rsidRDefault="001018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7791C1" w14:textId="77777777" w:rsidR="00AA45E7" w:rsidRDefault="001018CA">
    <w:pPr>
      <w:pStyle w:val="BodyText"/>
      <w:spacing w:before="0" w:line="14" w:lineRule="auto"/>
      <w:ind w:left="0" w:righ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6494720" behindDoc="1" locked="0" layoutInCell="1" allowOverlap="1" wp14:anchorId="026AF31F" wp14:editId="5BFD8FC7">
              <wp:simplePos x="0" y="0"/>
              <wp:positionH relativeFrom="page">
                <wp:posOffset>2591089</wp:posOffset>
              </wp:positionH>
              <wp:positionV relativeFrom="page">
                <wp:posOffset>7154029</wp:posOffset>
              </wp:positionV>
              <wp:extent cx="144780" cy="196850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4780" cy="1968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C95A81C" w14:textId="77777777" w:rsidR="00AA45E7" w:rsidRDefault="001018CA">
                          <w:pPr>
                            <w:spacing w:before="3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t>12</w: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26AF31F" id="_x0000_t202" coordsize="21600,21600" o:spt="202" path="m,l,21600r21600,l21600,xe">
              <v:stroke joinstyle="miter"/>
              <v:path gradientshapeok="t" o:connecttype="rect"/>
            </v:shapetype>
            <v:shape id="Textbox 7" o:spid="_x0000_s1027" type="#_x0000_t202" style="position:absolute;margin-left:204pt;margin-top:563.3pt;width:11.4pt;height:15.5pt;z-index:-16821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" filled="f" stroked="f">
              <v:textbox inset="0,0,0,0">
                <w:txbxContent>
                  <w:p w14:paraId="1C95A81C" w14:textId="77777777" w:rsidR="00AA45E7" w:rsidRDefault="001018CA">
                    <w:pPr>
                      <w:spacing w:before="31"/>
                      <w:ind w:left="20"/>
                      <w:rPr>
                        <w:sz w:val="20"/>
                      </w:rPr>
                    </w:pPr>
                    <w:r>
                      <w:rPr>
                        <w:color w:val="231F20"/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t>12</w: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227C7A" w14:textId="77777777" w:rsidR="00AA45E7" w:rsidRDefault="00AA45E7">
    <w:pPr>
      <w:pStyle w:val="BodyText"/>
      <w:spacing w:before="0" w:line="14" w:lineRule="auto"/>
      <w:ind w:left="0" w:right="0" w:firstLine="0"/>
      <w:jc w:val="left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71F106" w14:textId="77777777" w:rsidR="00AA45E7" w:rsidRDefault="001018CA">
    <w:pPr>
      <w:pStyle w:val="BodyText"/>
      <w:spacing w:before="0" w:line="14" w:lineRule="auto"/>
      <w:ind w:left="0" w:righ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6495232" behindDoc="1" locked="0" layoutInCell="1" allowOverlap="1" wp14:anchorId="2981A2E2" wp14:editId="6D527D8F">
              <wp:simplePos x="0" y="0"/>
              <wp:positionH relativeFrom="page">
                <wp:posOffset>2567562</wp:posOffset>
              </wp:positionH>
              <wp:positionV relativeFrom="page">
                <wp:posOffset>7154029</wp:posOffset>
              </wp:positionV>
              <wp:extent cx="210820" cy="196850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0820" cy="1968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8AA6CA9" w14:textId="77777777" w:rsidR="00AA45E7" w:rsidRDefault="001018CA">
                          <w:pPr>
                            <w:spacing w:before="31"/>
                            <w:ind w:left="54"/>
                            <w:rPr>
                              <w:sz w:val="20"/>
                            </w:rPr>
                          </w:pP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t>20</w: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81A2E2" id="_x0000_t202" coordsize="21600,21600" o:spt="202" path="m,l,21600r21600,l21600,xe">
              <v:stroke joinstyle="miter"/>
              <v:path gradientshapeok="t" o:connecttype="rect"/>
            </v:shapetype>
            <v:shape id="Textbox 9" o:spid="_x0000_s1028" type="#_x0000_t202" style="position:absolute;margin-left:202.15pt;margin-top:563.3pt;width:16.6pt;height:15.5pt;z-index:-16821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" filled="f" stroked="f">
              <v:textbox inset="0,0,0,0">
                <w:txbxContent>
                  <w:p w14:paraId="38AA6CA9" w14:textId="77777777" w:rsidR="00AA45E7" w:rsidRDefault="001018CA">
                    <w:pPr>
                      <w:spacing w:before="31"/>
                      <w:ind w:left="54"/>
                      <w:rPr>
                        <w:sz w:val="20"/>
                      </w:rPr>
                    </w:pPr>
                    <w:r>
                      <w:rPr>
                        <w:color w:val="231F20"/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t>20</w: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CDE598" w14:textId="77777777" w:rsidR="00AA45E7" w:rsidRDefault="00AA45E7">
    <w:pPr>
      <w:pStyle w:val="BodyText"/>
      <w:spacing w:before="0" w:line="14" w:lineRule="auto"/>
      <w:ind w:left="0" w:right="0" w:firstLine="0"/>
      <w:jc w:val="left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5957E7" w14:textId="77777777" w:rsidR="00AA45E7" w:rsidRDefault="001018CA">
    <w:pPr>
      <w:pStyle w:val="BodyText"/>
      <w:spacing w:before="0" w:line="14" w:lineRule="auto"/>
      <w:ind w:left="0" w:righ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6495744" behindDoc="1" locked="0" layoutInCell="1" allowOverlap="1" wp14:anchorId="10A7BF67" wp14:editId="0E668DFD">
              <wp:simplePos x="0" y="0"/>
              <wp:positionH relativeFrom="page">
                <wp:posOffset>2565842</wp:posOffset>
              </wp:positionH>
              <wp:positionV relativeFrom="page">
                <wp:posOffset>7154029</wp:posOffset>
              </wp:positionV>
              <wp:extent cx="213360" cy="196850"/>
              <wp:effectExtent l="0" t="0" r="0" b="0"/>
              <wp:wrapNone/>
              <wp:docPr id="10" name="Text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360" cy="1968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2A37D36" w14:textId="77777777" w:rsidR="00AA45E7" w:rsidRDefault="001018CA">
                          <w:pPr>
                            <w:spacing w:before="31"/>
                            <w:ind w:left="57"/>
                            <w:rPr>
                              <w:sz w:val="20"/>
                            </w:rPr>
                          </w:pP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t>60</w: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0A7BF67" id="_x0000_t202" coordsize="21600,21600" o:spt="202" path="m,l,21600r21600,l21600,xe">
              <v:stroke joinstyle="miter"/>
              <v:path gradientshapeok="t" o:connecttype="rect"/>
            </v:shapetype>
            <v:shape id="Textbox 10" o:spid="_x0000_s1029" type="#_x0000_t202" style="position:absolute;margin-left:202.05pt;margin-top:563.3pt;width:16.8pt;height:15.5pt;z-index:-16820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" filled="f" stroked="f">
              <v:textbox inset="0,0,0,0">
                <w:txbxContent>
                  <w:p w14:paraId="02A37D36" w14:textId="77777777" w:rsidR="00AA45E7" w:rsidRDefault="001018CA">
                    <w:pPr>
                      <w:spacing w:before="31"/>
                      <w:ind w:left="57"/>
                      <w:rPr>
                        <w:sz w:val="20"/>
                      </w:rPr>
                    </w:pPr>
                    <w:r>
                      <w:rPr>
                        <w:color w:val="231F20"/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t>60</w: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2FCE97" w14:textId="77777777" w:rsidR="00AA45E7" w:rsidRDefault="00AA45E7">
    <w:pPr>
      <w:pStyle w:val="BodyText"/>
      <w:spacing w:before="0" w:line="14" w:lineRule="auto"/>
      <w:ind w:left="0" w:right="0" w:firstLine="0"/>
      <w:jc w:val="left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19F22C" w14:textId="77777777" w:rsidR="001018CA" w:rsidRDefault="001018CA">
      <w:r>
        <w:separator/>
      </w:r>
    </w:p>
  </w:footnote>
  <w:footnote w:type="continuationSeparator" w:id="0">
    <w:p w14:paraId="71F4805B" w14:textId="77777777" w:rsidR="001018CA" w:rsidRDefault="001018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22DC6"/>
    <w:multiLevelType w:val="hybridMultilevel"/>
    <w:tmpl w:val="72DCCC14"/>
    <w:lvl w:ilvl="0" w:tplc="ADFC1D42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D3C85CEC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40766EEC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F488D068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A650C994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E9783DD2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0BDEC04E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F44EFF3A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E95046E8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" w15:restartNumberingAfterBreak="0">
    <w:nsid w:val="076903D6"/>
    <w:multiLevelType w:val="hybridMultilevel"/>
    <w:tmpl w:val="BA747C78"/>
    <w:lvl w:ilvl="0" w:tplc="7BA6FE6E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11"/>
        <w:w w:val="91"/>
        <w:sz w:val="22"/>
        <w:szCs w:val="22"/>
        <w:lang w:val="bs" w:eastAsia="en-US" w:bidi="ar-SA"/>
      </w:rPr>
    </w:lvl>
    <w:lvl w:ilvl="1" w:tplc="8CAC0700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CF602478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87309C02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7E527EC4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CB0049D0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357668F0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5C48AAB6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7A90748A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2" w15:restartNumberingAfterBreak="0">
    <w:nsid w:val="0937244A"/>
    <w:multiLevelType w:val="hybridMultilevel"/>
    <w:tmpl w:val="D3D41152"/>
    <w:lvl w:ilvl="0" w:tplc="B40EF706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3530DCEE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47028DCA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EFEE2A9E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48E29278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7FEE2AE2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9A1C95CA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D0166DBE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897E0C28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3" w15:restartNumberingAfterBreak="0">
    <w:nsid w:val="0C0A1D0B"/>
    <w:multiLevelType w:val="hybridMultilevel"/>
    <w:tmpl w:val="B6E049B2"/>
    <w:lvl w:ilvl="0" w:tplc="95F6819E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1BF27732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22F4747E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958A3918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AFC6BF38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79AAF2DE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D0B8AEEC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1A50DCB4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69068F60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4" w15:restartNumberingAfterBreak="0">
    <w:nsid w:val="0F864709"/>
    <w:multiLevelType w:val="hybridMultilevel"/>
    <w:tmpl w:val="C9C63F0A"/>
    <w:lvl w:ilvl="0" w:tplc="BE06608E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86D4EE70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D1C4001A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523E901C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29EEE0F2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40F69B12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A5DC895E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849A65EA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33303D88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5" w15:restartNumberingAfterBreak="0">
    <w:nsid w:val="10415136"/>
    <w:multiLevelType w:val="hybridMultilevel"/>
    <w:tmpl w:val="ADD0BADE"/>
    <w:lvl w:ilvl="0" w:tplc="5406CA92">
      <w:start w:val="1"/>
      <w:numFmt w:val="upperLetter"/>
      <w:lvlText w:val="%1)"/>
      <w:lvlJc w:val="left"/>
      <w:pPr>
        <w:ind w:left="1129" w:hanging="27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3"/>
        <w:w w:val="95"/>
        <w:sz w:val="22"/>
        <w:szCs w:val="22"/>
        <w:lang w:val="bs" w:eastAsia="en-US" w:bidi="ar-SA"/>
      </w:rPr>
    </w:lvl>
    <w:lvl w:ilvl="1" w:tplc="F8300AF2">
      <w:start w:val="1"/>
      <w:numFmt w:val="decimal"/>
      <w:lvlText w:val="%2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2" w:tplc="362CB800">
      <w:numFmt w:val="bullet"/>
      <w:lvlText w:val="•"/>
      <w:lvlJc w:val="left"/>
      <w:pPr>
        <w:ind w:left="1954" w:hanging="341"/>
      </w:pPr>
      <w:rPr>
        <w:rFonts w:hint="default"/>
        <w:lang w:val="bs" w:eastAsia="en-US" w:bidi="ar-SA"/>
      </w:rPr>
    </w:lvl>
    <w:lvl w:ilvl="3" w:tplc="4962B056">
      <w:numFmt w:val="bullet"/>
      <w:lvlText w:val="•"/>
      <w:lvlJc w:val="left"/>
      <w:pPr>
        <w:ind w:left="2709" w:hanging="341"/>
      </w:pPr>
      <w:rPr>
        <w:rFonts w:hint="default"/>
        <w:lang w:val="bs" w:eastAsia="en-US" w:bidi="ar-SA"/>
      </w:rPr>
    </w:lvl>
    <w:lvl w:ilvl="4" w:tplc="781C5C52">
      <w:numFmt w:val="bullet"/>
      <w:lvlText w:val="•"/>
      <w:lvlJc w:val="left"/>
      <w:pPr>
        <w:ind w:left="3463" w:hanging="341"/>
      </w:pPr>
      <w:rPr>
        <w:rFonts w:hint="default"/>
        <w:lang w:val="bs" w:eastAsia="en-US" w:bidi="ar-SA"/>
      </w:rPr>
    </w:lvl>
    <w:lvl w:ilvl="5" w:tplc="09160C76">
      <w:numFmt w:val="bullet"/>
      <w:lvlText w:val="•"/>
      <w:lvlJc w:val="left"/>
      <w:pPr>
        <w:ind w:left="4218" w:hanging="341"/>
      </w:pPr>
      <w:rPr>
        <w:rFonts w:hint="default"/>
        <w:lang w:val="bs" w:eastAsia="en-US" w:bidi="ar-SA"/>
      </w:rPr>
    </w:lvl>
    <w:lvl w:ilvl="6" w:tplc="7B1C42D0">
      <w:numFmt w:val="bullet"/>
      <w:lvlText w:val="•"/>
      <w:lvlJc w:val="left"/>
      <w:pPr>
        <w:ind w:left="4972" w:hanging="341"/>
      </w:pPr>
      <w:rPr>
        <w:rFonts w:hint="default"/>
        <w:lang w:val="bs" w:eastAsia="en-US" w:bidi="ar-SA"/>
      </w:rPr>
    </w:lvl>
    <w:lvl w:ilvl="7" w:tplc="70DAF432">
      <w:numFmt w:val="bullet"/>
      <w:lvlText w:val="•"/>
      <w:lvlJc w:val="left"/>
      <w:pPr>
        <w:ind w:left="5727" w:hanging="341"/>
      </w:pPr>
      <w:rPr>
        <w:rFonts w:hint="default"/>
        <w:lang w:val="bs" w:eastAsia="en-US" w:bidi="ar-SA"/>
      </w:rPr>
    </w:lvl>
    <w:lvl w:ilvl="8" w:tplc="DDA6B4C2">
      <w:numFmt w:val="bullet"/>
      <w:lvlText w:val="•"/>
      <w:lvlJc w:val="left"/>
      <w:pPr>
        <w:ind w:left="6481" w:hanging="341"/>
      </w:pPr>
      <w:rPr>
        <w:rFonts w:hint="default"/>
        <w:lang w:val="bs" w:eastAsia="en-US" w:bidi="ar-SA"/>
      </w:rPr>
    </w:lvl>
  </w:abstractNum>
  <w:abstractNum w:abstractNumId="6" w15:restartNumberingAfterBreak="0">
    <w:nsid w:val="1051336B"/>
    <w:multiLevelType w:val="hybridMultilevel"/>
    <w:tmpl w:val="8048E3A2"/>
    <w:lvl w:ilvl="0" w:tplc="557023A4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9CD8B090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1AB8789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95D6B742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D312FB4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CC068A94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EAB48E4C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8DF67DEA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F0C6951E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7" w15:restartNumberingAfterBreak="0">
    <w:nsid w:val="120D2F26"/>
    <w:multiLevelType w:val="hybridMultilevel"/>
    <w:tmpl w:val="FAB81BC8"/>
    <w:lvl w:ilvl="0" w:tplc="2F64740E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D81E8B26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BC2A21C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FFC84E2A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0C70848C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85B84938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6074A0BA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91588B58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4AF61BAA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8" w15:restartNumberingAfterBreak="0">
    <w:nsid w:val="129506E9"/>
    <w:multiLevelType w:val="hybridMultilevel"/>
    <w:tmpl w:val="6E94AC88"/>
    <w:lvl w:ilvl="0" w:tplc="5D5A9DF2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FEAA695E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D5DCEF9C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CF36051E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9DE60D8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E7289262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48FC397E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EBB41916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BAF6F406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9" w15:restartNumberingAfterBreak="0">
    <w:nsid w:val="13071FFE"/>
    <w:multiLevelType w:val="hybridMultilevel"/>
    <w:tmpl w:val="367CB688"/>
    <w:lvl w:ilvl="0" w:tplc="17789A28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94503120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29B0AD7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37F4D85E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13E20208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5D9CC18E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DBB0692C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3EC22558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E4229896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0" w15:restartNumberingAfterBreak="0">
    <w:nsid w:val="13F006F3"/>
    <w:multiLevelType w:val="hybridMultilevel"/>
    <w:tmpl w:val="73E2440C"/>
    <w:lvl w:ilvl="0" w:tplc="CFE88CF6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2A9E4872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BBB6D3AC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272E7378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48EA8950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61E896F4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7D9C4B2C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484AD10E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8E969F26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1" w15:restartNumberingAfterBreak="0">
    <w:nsid w:val="153954B2"/>
    <w:multiLevelType w:val="hybridMultilevel"/>
    <w:tmpl w:val="CD4EDFE6"/>
    <w:lvl w:ilvl="0" w:tplc="FE14FE2C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8B884382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23D4C62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38627310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92347E24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96B65752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5DE8E388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559A8E38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8C762180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2" w15:restartNumberingAfterBreak="0">
    <w:nsid w:val="1656154A"/>
    <w:multiLevelType w:val="hybridMultilevel"/>
    <w:tmpl w:val="F8EC39CA"/>
    <w:lvl w:ilvl="0" w:tplc="69204D64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8D64BE88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FC7CC58A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F7FC2670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09D0DFB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6B80A006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78408AE0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55284E04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781AD9B8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3" w15:restartNumberingAfterBreak="0">
    <w:nsid w:val="18E66D8A"/>
    <w:multiLevelType w:val="hybridMultilevel"/>
    <w:tmpl w:val="4ADAF41E"/>
    <w:lvl w:ilvl="0" w:tplc="A44A4E42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9F169652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520649C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8DDC9BE0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7E3420D6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08982CAA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BFD84DCC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0A40A1F0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0BB0D668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4" w15:restartNumberingAfterBreak="0">
    <w:nsid w:val="22D876B2"/>
    <w:multiLevelType w:val="hybridMultilevel"/>
    <w:tmpl w:val="CFEE63AE"/>
    <w:lvl w:ilvl="0" w:tplc="6AEEB4CE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F264957A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0E04100A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CFF201DA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75E8AD88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B1B647F0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56AC6846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D86662CC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81AAF7A6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5" w15:restartNumberingAfterBreak="0">
    <w:nsid w:val="23C047AA"/>
    <w:multiLevelType w:val="hybridMultilevel"/>
    <w:tmpl w:val="1A10276E"/>
    <w:lvl w:ilvl="0" w:tplc="1214E176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1466F68E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660AF7B0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E438DC60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0A70D12C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22660ED6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A81E005E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93F8001C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80DCF9F8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6" w15:restartNumberingAfterBreak="0">
    <w:nsid w:val="23CD1763"/>
    <w:multiLevelType w:val="hybridMultilevel"/>
    <w:tmpl w:val="EE561332"/>
    <w:lvl w:ilvl="0" w:tplc="E4402F24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08527138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10782AE2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73727C96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FBF8269C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9924937C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A7B2D7F4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245C5B76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152C8DDA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7" w15:restartNumberingAfterBreak="0">
    <w:nsid w:val="26426017"/>
    <w:multiLevelType w:val="hybridMultilevel"/>
    <w:tmpl w:val="251299B6"/>
    <w:lvl w:ilvl="0" w:tplc="5AF2577E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DC72BED0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D4D6B4F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F91421AC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3FE83BD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8DF6A206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4F0E3174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90908CD8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A2062DAA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8" w15:restartNumberingAfterBreak="0">
    <w:nsid w:val="26E608FB"/>
    <w:multiLevelType w:val="hybridMultilevel"/>
    <w:tmpl w:val="8BC489C8"/>
    <w:lvl w:ilvl="0" w:tplc="3CD04E7C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6B5AE15E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51B273E2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2982E8CA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21FAEBA2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300EDBE6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9CC6D470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6178AD12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34840334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19" w15:restartNumberingAfterBreak="0">
    <w:nsid w:val="27BE4E57"/>
    <w:multiLevelType w:val="hybridMultilevel"/>
    <w:tmpl w:val="6D921728"/>
    <w:lvl w:ilvl="0" w:tplc="CCF6ACD0">
      <w:start w:val="1"/>
      <w:numFmt w:val="upperLetter"/>
      <w:lvlText w:val="%1."/>
      <w:lvlJc w:val="left"/>
      <w:pPr>
        <w:ind w:left="1110" w:hanging="260"/>
        <w:jc w:val="left"/>
      </w:pPr>
      <w:rPr>
        <w:rFonts w:hint="default"/>
        <w:spacing w:val="0"/>
        <w:w w:val="91"/>
        <w:lang w:val="bs" w:eastAsia="en-US" w:bidi="ar-SA"/>
      </w:rPr>
    </w:lvl>
    <w:lvl w:ilvl="1" w:tplc="3C04D4D0">
      <w:start w:val="1"/>
      <w:numFmt w:val="decimal"/>
      <w:lvlText w:val="%2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2" w:tplc="EA520314">
      <w:numFmt w:val="bullet"/>
      <w:lvlText w:val="•"/>
      <w:lvlJc w:val="left"/>
      <w:pPr>
        <w:ind w:left="1954" w:hanging="341"/>
      </w:pPr>
      <w:rPr>
        <w:rFonts w:hint="default"/>
        <w:lang w:val="bs" w:eastAsia="en-US" w:bidi="ar-SA"/>
      </w:rPr>
    </w:lvl>
    <w:lvl w:ilvl="3" w:tplc="63DC56FE">
      <w:numFmt w:val="bullet"/>
      <w:lvlText w:val="•"/>
      <w:lvlJc w:val="left"/>
      <w:pPr>
        <w:ind w:left="2709" w:hanging="341"/>
      </w:pPr>
      <w:rPr>
        <w:rFonts w:hint="default"/>
        <w:lang w:val="bs" w:eastAsia="en-US" w:bidi="ar-SA"/>
      </w:rPr>
    </w:lvl>
    <w:lvl w:ilvl="4" w:tplc="CB02C65E">
      <w:numFmt w:val="bullet"/>
      <w:lvlText w:val="•"/>
      <w:lvlJc w:val="left"/>
      <w:pPr>
        <w:ind w:left="3463" w:hanging="341"/>
      </w:pPr>
      <w:rPr>
        <w:rFonts w:hint="default"/>
        <w:lang w:val="bs" w:eastAsia="en-US" w:bidi="ar-SA"/>
      </w:rPr>
    </w:lvl>
    <w:lvl w:ilvl="5" w:tplc="AB06AE8E">
      <w:numFmt w:val="bullet"/>
      <w:lvlText w:val="•"/>
      <w:lvlJc w:val="left"/>
      <w:pPr>
        <w:ind w:left="4218" w:hanging="341"/>
      </w:pPr>
      <w:rPr>
        <w:rFonts w:hint="default"/>
        <w:lang w:val="bs" w:eastAsia="en-US" w:bidi="ar-SA"/>
      </w:rPr>
    </w:lvl>
    <w:lvl w:ilvl="6" w:tplc="327284E4">
      <w:numFmt w:val="bullet"/>
      <w:lvlText w:val="•"/>
      <w:lvlJc w:val="left"/>
      <w:pPr>
        <w:ind w:left="4972" w:hanging="341"/>
      </w:pPr>
      <w:rPr>
        <w:rFonts w:hint="default"/>
        <w:lang w:val="bs" w:eastAsia="en-US" w:bidi="ar-SA"/>
      </w:rPr>
    </w:lvl>
    <w:lvl w:ilvl="7" w:tplc="AAB0B22A">
      <w:numFmt w:val="bullet"/>
      <w:lvlText w:val="•"/>
      <w:lvlJc w:val="left"/>
      <w:pPr>
        <w:ind w:left="5727" w:hanging="341"/>
      </w:pPr>
      <w:rPr>
        <w:rFonts w:hint="default"/>
        <w:lang w:val="bs" w:eastAsia="en-US" w:bidi="ar-SA"/>
      </w:rPr>
    </w:lvl>
    <w:lvl w:ilvl="8" w:tplc="882A5812">
      <w:numFmt w:val="bullet"/>
      <w:lvlText w:val="•"/>
      <w:lvlJc w:val="left"/>
      <w:pPr>
        <w:ind w:left="6481" w:hanging="341"/>
      </w:pPr>
      <w:rPr>
        <w:rFonts w:hint="default"/>
        <w:lang w:val="bs" w:eastAsia="en-US" w:bidi="ar-SA"/>
      </w:rPr>
    </w:lvl>
  </w:abstractNum>
  <w:abstractNum w:abstractNumId="20" w15:restartNumberingAfterBreak="0">
    <w:nsid w:val="28BD16FF"/>
    <w:multiLevelType w:val="hybridMultilevel"/>
    <w:tmpl w:val="CC88F7D8"/>
    <w:lvl w:ilvl="0" w:tplc="E4FADE92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2C202C92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3EDCDF1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FFC61816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56E2A32E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C4C2FFCC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F882156C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56E4CD76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C3DEBE7C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21" w15:restartNumberingAfterBreak="0">
    <w:nsid w:val="2BBE6041"/>
    <w:multiLevelType w:val="hybridMultilevel"/>
    <w:tmpl w:val="CF14BFFA"/>
    <w:lvl w:ilvl="0" w:tplc="4F12F262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34B0A93A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95EC237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DD70AB3C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BF104A84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2D4E691E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3C76046C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2752C9B0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23F4D3FA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22" w15:restartNumberingAfterBreak="0">
    <w:nsid w:val="2C794D3F"/>
    <w:multiLevelType w:val="hybridMultilevel"/>
    <w:tmpl w:val="5FA849F8"/>
    <w:lvl w:ilvl="0" w:tplc="106A2D62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50B47AA6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9F2AAF54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D8D88414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8B92C472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D0D40C56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9F48296E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DDC0D14E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2B7A5BE0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23" w15:restartNumberingAfterBreak="0">
    <w:nsid w:val="30E740C7"/>
    <w:multiLevelType w:val="hybridMultilevel"/>
    <w:tmpl w:val="9E3858D6"/>
    <w:lvl w:ilvl="0" w:tplc="7910EA40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588C8A64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BB72A684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8C0ACC5A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5664B6FC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532C466A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9D9E5E58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BBAE8BC8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F2646BD2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24" w15:restartNumberingAfterBreak="0">
    <w:nsid w:val="32B933A9"/>
    <w:multiLevelType w:val="hybridMultilevel"/>
    <w:tmpl w:val="23FAA6CA"/>
    <w:lvl w:ilvl="0" w:tplc="1708E67C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AE20851E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76DA14CC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5DB0AAC4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D4484F58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69BE3490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D03ABD70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0B7A9204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059EBFD8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25" w15:restartNumberingAfterBreak="0">
    <w:nsid w:val="369E0E24"/>
    <w:multiLevelType w:val="hybridMultilevel"/>
    <w:tmpl w:val="75BE72F8"/>
    <w:lvl w:ilvl="0" w:tplc="0570DC62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30382B9A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21E0FAF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61EACEAC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405EEBAC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C75E1468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2A0A4A8A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2592CCB4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C81ECE1A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26" w15:restartNumberingAfterBreak="0">
    <w:nsid w:val="36C44BA2"/>
    <w:multiLevelType w:val="hybridMultilevel"/>
    <w:tmpl w:val="98882762"/>
    <w:lvl w:ilvl="0" w:tplc="361088B4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E4A64790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F26CC29C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7426674E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963293D6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E33E85D2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324AB0B8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28884F3E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788277E2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27" w15:restartNumberingAfterBreak="0">
    <w:nsid w:val="39E36E5A"/>
    <w:multiLevelType w:val="hybridMultilevel"/>
    <w:tmpl w:val="7E96C546"/>
    <w:lvl w:ilvl="0" w:tplc="8354996A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1EF04210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C7966BB4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751C114A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AB043858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CFD0DC9C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00202FEA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AED6FA50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5766610E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28" w15:restartNumberingAfterBreak="0">
    <w:nsid w:val="3CC353F5"/>
    <w:multiLevelType w:val="hybridMultilevel"/>
    <w:tmpl w:val="52AE6B72"/>
    <w:lvl w:ilvl="0" w:tplc="624C65F2">
      <w:start w:val="1"/>
      <w:numFmt w:val="upperLetter"/>
      <w:lvlText w:val="%1)"/>
      <w:lvlJc w:val="left"/>
      <w:pPr>
        <w:ind w:left="1122" w:hanging="27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5"/>
        <w:w w:val="95"/>
        <w:sz w:val="22"/>
        <w:szCs w:val="22"/>
        <w:lang w:val="bs" w:eastAsia="en-US" w:bidi="ar-SA"/>
      </w:rPr>
    </w:lvl>
    <w:lvl w:ilvl="1" w:tplc="64A4772C">
      <w:numFmt w:val="bullet"/>
      <w:lvlText w:val="•"/>
      <w:lvlJc w:val="left"/>
      <w:pPr>
        <w:ind w:left="1474" w:hanging="28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0"/>
        <w:w w:val="111"/>
        <w:sz w:val="22"/>
        <w:szCs w:val="22"/>
        <w:lang w:val="bs" w:eastAsia="en-US" w:bidi="ar-SA"/>
      </w:rPr>
    </w:lvl>
    <w:lvl w:ilvl="2" w:tplc="6B866CAE">
      <w:numFmt w:val="bullet"/>
      <w:lvlText w:val="•"/>
      <w:lvlJc w:val="left"/>
      <w:pPr>
        <w:ind w:left="2203" w:hanging="284"/>
      </w:pPr>
      <w:rPr>
        <w:rFonts w:hint="default"/>
        <w:lang w:val="bs" w:eastAsia="en-US" w:bidi="ar-SA"/>
      </w:rPr>
    </w:lvl>
    <w:lvl w:ilvl="3" w:tplc="CD90CCB2">
      <w:numFmt w:val="bullet"/>
      <w:lvlText w:val="•"/>
      <w:lvlJc w:val="left"/>
      <w:pPr>
        <w:ind w:left="2926" w:hanging="284"/>
      </w:pPr>
      <w:rPr>
        <w:rFonts w:hint="default"/>
        <w:lang w:val="bs" w:eastAsia="en-US" w:bidi="ar-SA"/>
      </w:rPr>
    </w:lvl>
    <w:lvl w:ilvl="4" w:tplc="7CF412C2">
      <w:numFmt w:val="bullet"/>
      <w:lvlText w:val="•"/>
      <w:lvlJc w:val="left"/>
      <w:pPr>
        <w:ind w:left="3650" w:hanging="284"/>
      </w:pPr>
      <w:rPr>
        <w:rFonts w:hint="default"/>
        <w:lang w:val="bs" w:eastAsia="en-US" w:bidi="ar-SA"/>
      </w:rPr>
    </w:lvl>
    <w:lvl w:ilvl="5" w:tplc="0DC22616">
      <w:numFmt w:val="bullet"/>
      <w:lvlText w:val="•"/>
      <w:lvlJc w:val="left"/>
      <w:pPr>
        <w:ind w:left="4373" w:hanging="284"/>
      </w:pPr>
      <w:rPr>
        <w:rFonts w:hint="default"/>
        <w:lang w:val="bs" w:eastAsia="en-US" w:bidi="ar-SA"/>
      </w:rPr>
    </w:lvl>
    <w:lvl w:ilvl="6" w:tplc="9CF6109A">
      <w:numFmt w:val="bullet"/>
      <w:lvlText w:val="•"/>
      <w:lvlJc w:val="left"/>
      <w:pPr>
        <w:ind w:left="5096" w:hanging="284"/>
      </w:pPr>
      <w:rPr>
        <w:rFonts w:hint="default"/>
        <w:lang w:val="bs" w:eastAsia="en-US" w:bidi="ar-SA"/>
      </w:rPr>
    </w:lvl>
    <w:lvl w:ilvl="7" w:tplc="2152A250">
      <w:numFmt w:val="bullet"/>
      <w:lvlText w:val="•"/>
      <w:lvlJc w:val="left"/>
      <w:pPr>
        <w:ind w:left="5820" w:hanging="284"/>
      </w:pPr>
      <w:rPr>
        <w:rFonts w:hint="default"/>
        <w:lang w:val="bs" w:eastAsia="en-US" w:bidi="ar-SA"/>
      </w:rPr>
    </w:lvl>
    <w:lvl w:ilvl="8" w:tplc="5972D0C8">
      <w:numFmt w:val="bullet"/>
      <w:lvlText w:val="•"/>
      <w:lvlJc w:val="left"/>
      <w:pPr>
        <w:ind w:left="6543" w:hanging="284"/>
      </w:pPr>
      <w:rPr>
        <w:rFonts w:hint="default"/>
        <w:lang w:val="bs" w:eastAsia="en-US" w:bidi="ar-SA"/>
      </w:rPr>
    </w:lvl>
  </w:abstractNum>
  <w:abstractNum w:abstractNumId="29" w15:restartNumberingAfterBreak="0">
    <w:nsid w:val="42841720"/>
    <w:multiLevelType w:val="hybridMultilevel"/>
    <w:tmpl w:val="B5726E72"/>
    <w:lvl w:ilvl="0" w:tplc="A760BE58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BF2A25DE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34DC41C6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C5F28676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DDDE1836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203E52EE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08B2129A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0BFE7B42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F322E9FE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30" w15:restartNumberingAfterBreak="0">
    <w:nsid w:val="4BCE6A5D"/>
    <w:multiLevelType w:val="hybridMultilevel"/>
    <w:tmpl w:val="747AC7E4"/>
    <w:lvl w:ilvl="0" w:tplc="FAAAD5B6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484ABF82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6E261D0A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68E23428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534876E6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F702962C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A0623878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D4FAFFAE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7E1690F4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31" w15:restartNumberingAfterBreak="0">
    <w:nsid w:val="4C9C38F7"/>
    <w:multiLevelType w:val="hybridMultilevel"/>
    <w:tmpl w:val="50567990"/>
    <w:lvl w:ilvl="0" w:tplc="0FEC4C68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87CC3588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E8A0FC7E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FCCA71E2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545E00B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60C6FB5E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CE1A45FA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0D34068E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B4828184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32" w15:restartNumberingAfterBreak="0">
    <w:nsid w:val="4F3C75DD"/>
    <w:multiLevelType w:val="hybridMultilevel"/>
    <w:tmpl w:val="DD9C4EBE"/>
    <w:lvl w:ilvl="0" w:tplc="5F1C3BEE">
      <w:start w:val="1"/>
      <w:numFmt w:val="decimal"/>
      <w:lvlText w:val="%1."/>
      <w:lvlJc w:val="left"/>
      <w:pPr>
        <w:ind w:left="1190" w:hanging="38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8BBC17C2">
      <w:numFmt w:val="bullet"/>
      <w:lvlText w:val="•"/>
      <w:lvlJc w:val="left"/>
      <w:pPr>
        <w:ind w:left="1879" w:hanging="385"/>
      </w:pPr>
      <w:rPr>
        <w:rFonts w:hint="default"/>
        <w:lang w:val="bs" w:eastAsia="en-US" w:bidi="ar-SA"/>
      </w:rPr>
    </w:lvl>
    <w:lvl w:ilvl="2" w:tplc="CBC61C66">
      <w:numFmt w:val="bullet"/>
      <w:lvlText w:val="•"/>
      <w:lvlJc w:val="left"/>
      <w:pPr>
        <w:ind w:left="2558" w:hanging="385"/>
      </w:pPr>
      <w:rPr>
        <w:rFonts w:hint="default"/>
        <w:lang w:val="bs" w:eastAsia="en-US" w:bidi="ar-SA"/>
      </w:rPr>
    </w:lvl>
    <w:lvl w:ilvl="3" w:tplc="FEE67326">
      <w:numFmt w:val="bullet"/>
      <w:lvlText w:val="•"/>
      <w:lvlJc w:val="left"/>
      <w:pPr>
        <w:ind w:left="3237" w:hanging="385"/>
      </w:pPr>
      <w:rPr>
        <w:rFonts w:hint="default"/>
        <w:lang w:val="bs" w:eastAsia="en-US" w:bidi="ar-SA"/>
      </w:rPr>
    </w:lvl>
    <w:lvl w:ilvl="4" w:tplc="FF88933A">
      <w:numFmt w:val="bullet"/>
      <w:lvlText w:val="•"/>
      <w:lvlJc w:val="left"/>
      <w:pPr>
        <w:ind w:left="3916" w:hanging="385"/>
      </w:pPr>
      <w:rPr>
        <w:rFonts w:hint="default"/>
        <w:lang w:val="bs" w:eastAsia="en-US" w:bidi="ar-SA"/>
      </w:rPr>
    </w:lvl>
    <w:lvl w:ilvl="5" w:tplc="B560CE1E">
      <w:numFmt w:val="bullet"/>
      <w:lvlText w:val="•"/>
      <w:lvlJc w:val="left"/>
      <w:pPr>
        <w:ind w:left="4595" w:hanging="385"/>
      </w:pPr>
      <w:rPr>
        <w:rFonts w:hint="default"/>
        <w:lang w:val="bs" w:eastAsia="en-US" w:bidi="ar-SA"/>
      </w:rPr>
    </w:lvl>
    <w:lvl w:ilvl="6" w:tplc="DF8A4280">
      <w:numFmt w:val="bullet"/>
      <w:lvlText w:val="•"/>
      <w:lvlJc w:val="left"/>
      <w:pPr>
        <w:ind w:left="5274" w:hanging="385"/>
      </w:pPr>
      <w:rPr>
        <w:rFonts w:hint="default"/>
        <w:lang w:val="bs" w:eastAsia="en-US" w:bidi="ar-SA"/>
      </w:rPr>
    </w:lvl>
    <w:lvl w:ilvl="7" w:tplc="9D148B78">
      <w:numFmt w:val="bullet"/>
      <w:lvlText w:val="•"/>
      <w:lvlJc w:val="left"/>
      <w:pPr>
        <w:ind w:left="5953" w:hanging="385"/>
      </w:pPr>
      <w:rPr>
        <w:rFonts w:hint="default"/>
        <w:lang w:val="bs" w:eastAsia="en-US" w:bidi="ar-SA"/>
      </w:rPr>
    </w:lvl>
    <w:lvl w:ilvl="8" w:tplc="049C3150">
      <w:numFmt w:val="bullet"/>
      <w:lvlText w:val="•"/>
      <w:lvlJc w:val="left"/>
      <w:pPr>
        <w:ind w:left="6632" w:hanging="385"/>
      </w:pPr>
      <w:rPr>
        <w:rFonts w:hint="default"/>
        <w:lang w:val="bs" w:eastAsia="en-US" w:bidi="ar-SA"/>
      </w:rPr>
    </w:lvl>
  </w:abstractNum>
  <w:abstractNum w:abstractNumId="33" w15:restartNumberingAfterBreak="0">
    <w:nsid w:val="539A0016"/>
    <w:multiLevelType w:val="hybridMultilevel"/>
    <w:tmpl w:val="0450DA70"/>
    <w:lvl w:ilvl="0" w:tplc="96804604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596049C6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85FC8200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B13E3E72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EC6EED54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37C86736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00AC3B1C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1D6E461E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64C6773A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34" w15:restartNumberingAfterBreak="0">
    <w:nsid w:val="539B1704"/>
    <w:multiLevelType w:val="hybridMultilevel"/>
    <w:tmpl w:val="37BA363E"/>
    <w:lvl w:ilvl="0" w:tplc="42900700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C3E6D2A8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09566434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B782A154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90F45A0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90D49EB6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41E0BF76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B97652FE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3A44C5F2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35" w15:restartNumberingAfterBreak="0">
    <w:nsid w:val="57854DCC"/>
    <w:multiLevelType w:val="hybridMultilevel"/>
    <w:tmpl w:val="A67696FA"/>
    <w:lvl w:ilvl="0" w:tplc="A4106D08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24E24DF0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801C2E14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006A6508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5852BCEC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327E8D58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F61C32D4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66DC8CEC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BFCC8BAE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36" w15:restartNumberingAfterBreak="0">
    <w:nsid w:val="6A352E29"/>
    <w:multiLevelType w:val="hybridMultilevel"/>
    <w:tmpl w:val="4A16B0F6"/>
    <w:lvl w:ilvl="0" w:tplc="5E3A6D50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1416E482">
      <w:numFmt w:val="bullet"/>
      <w:lvlText w:val="•"/>
      <w:lvlJc w:val="left"/>
      <w:pPr>
        <w:ind w:left="1474" w:hanging="28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0"/>
        <w:w w:val="111"/>
        <w:sz w:val="22"/>
        <w:szCs w:val="22"/>
        <w:lang w:val="bs" w:eastAsia="en-US" w:bidi="ar-SA"/>
      </w:rPr>
    </w:lvl>
    <w:lvl w:ilvl="2" w:tplc="FB84BF24">
      <w:numFmt w:val="bullet"/>
      <w:lvlText w:val="•"/>
      <w:lvlJc w:val="left"/>
      <w:pPr>
        <w:ind w:left="2203" w:hanging="284"/>
      </w:pPr>
      <w:rPr>
        <w:rFonts w:hint="default"/>
        <w:lang w:val="bs" w:eastAsia="en-US" w:bidi="ar-SA"/>
      </w:rPr>
    </w:lvl>
    <w:lvl w:ilvl="3" w:tplc="655029B8">
      <w:numFmt w:val="bullet"/>
      <w:lvlText w:val="•"/>
      <w:lvlJc w:val="left"/>
      <w:pPr>
        <w:ind w:left="2926" w:hanging="284"/>
      </w:pPr>
      <w:rPr>
        <w:rFonts w:hint="default"/>
        <w:lang w:val="bs" w:eastAsia="en-US" w:bidi="ar-SA"/>
      </w:rPr>
    </w:lvl>
    <w:lvl w:ilvl="4" w:tplc="E26A80F2">
      <w:numFmt w:val="bullet"/>
      <w:lvlText w:val="•"/>
      <w:lvlJc w:val="left"/>
      <w:pPr>
        <w:ind w:left="3650" w:hanging="284"/>
      </w:pPr>
      <w:rPr>
        <w:rFonts w:hint="default"/>
        <w:lang w:val="bs" w:eastAsia="en-US" w:bidi="ar-SA"/>
      </w:rPr>
    </w:lvl>
    <w:lvl w:ilvl="5" w:tplc="5EFA05AE">
      <w:numFmt w:val="bullet"/>
      <w:lvlText w:val="•"/>
      <w:lvlJc w:val="left"/>
      <w:pPr>
        <w:ind w:left="4373" w:hanging="284"/>
      </w:pPr>
      <w:rPr>
        <w:rFonts w:hint="default"/>
        <w:lang w:val="bs" w:eastAsia="en-US" w:bidi="ar-SA"/>
      </w:rPr>
    </w:lvl>
    <w:lvl w:ilvl="6" w:tplc="3B92BBB0">
      <w:numFmt w:val="bullet"/>
      <w:lvlText w:val="•"/>
      <w:lvlJc w:val="left"/>
      <w:pPr>
        <w:ind w:left="5096" w:hanging="284"/>
      </w:pPr>
      <w:rPr>
        <w:rFonts w:hint="default"/>
        <w:lang w:val="bs" w:eastAsia="en-US" w:bidi="ar-SA"/>
      </w:rPr>
    </w:lvl>
    <w:lvl w:ilvl="7" w:tplc="FF7CD5D0">
      <w:numFmt w:val="bullet"/>
      <w:lvlText w:val="•"/>
      <w:lvlJc w:val="left"/>
      <w:pPr>
        <w:ind w:left="5820" w:hanging="284"/>
      </w:pPr>
      <w:rPr>
        <w:rFonts w:hint="default"/>
        <w:lang w:val="bs" w:eastAsia="en-US" w:bidi="ar-SA"/>
      </w:rPr>
    </w:lvl>
    <w:lvl w:ilvl="8" w:tplc="0646E9FE">
      <w:numFmt w:val="bullet"/>
      <w:lvlText w:val="•"/>
      <w:lvlJc w:val="left"/>
      <w:pPr>
        <w:ind w:left="6543" w:hanging="284"/>
      </w:pPr>
      <w:rPr>
        <w:rFonts w:hint="default"/>
        <w:lang w:val="bs" w:eastAsia="en-US" w:bidi="ar-SA"/>
      </w:rPr>
    </w:lvl>
  </w:abstractNum>
  <w:abstractNum w:abstractNumId="37" w15:restartNumberingAfterBreak="0">
    <w:nsid w:val="6A905494"/>
    <w:multiLevelType w:val="hybridMultilevel"/>
    <w:tmpl w:val="F290289A"/>
    <w:lvl w:ilvl="0" w:tplc="EE62CCBA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75966A16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3EC207D0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F286B84A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7DD2426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53FC7D8C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CB60D01A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F7809C46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CD5E1864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38" w15:restartNumberingAfterBreak="0">
    <w:nsid w:val="6C512DEB"/>
    <w:multiLevelType w:val="hybridMultilevel"/>
    <w:tmpl w:val="8BDA9CC6"/>
    <w:lvl w:ilvl="0" w:tplc="D116D2CA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31109A20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6AA80CDE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08062820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AC8E4D24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BA68D478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B4468B2C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A80411D4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706A0E9A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39" w15:restartNumberingAfterBreak="0">
    <w:nsid w:val="6C972E9C"/>
    <w:multiLevelType w:val="hybridMultilevel"/>
    <w:tmpl w:val="AA642880"/>
    <w:lvl w:ilvl="0" w:tplc="209E9B32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5BB6DC1A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6B4CD9B4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5E7AF952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46826346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E30E2E86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18EC578A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E0F6F998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C840E21C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40" w15:restartNumberingAfterBreak="0">
    <w:nsid w:val="703C7FB0"/>
    <w:multiLevelType w:val="hybridMultilevel"/>
    <w:tmpl w:val="BB6C9746"/>
    <w:lvl w:ilvl="0" w:tplc="FD6E2466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C4A0AF4C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869814F2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F0B043F2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08A045F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E05CD53E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30708ED0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4858B9A6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9A563A2C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41" w15:restartNumberingAfterBreak="0">
    <w:nsid w:val="7404097B"/>
    <w:multiLevelType w:val="hybridMultilevel"/>
    <w:tmpl w:val="CA56FDBC"/>
    <w:lvl w:ilvl="0" w:tplc="D4988A9E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314A5274">
      <w:numFmt w:val="bullet"/>
      <w:lvlText w:val="•"/>
      <w:lvlJc w:val="left"/>
      <w:pPr>
        <w:ind w:left="1133" w:hanging="28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0"/>
        <w:w w:val="111"/>
        <w:sz w:val="22"/>
        <w:szCs w:val="22"/>
        <w:lang w:val="bs" w:eastAsia="en-US" w:bidi="ar-SA"/>
      </w:rPr>
    </w:lvl>
    <w:lvl w:ilvl="2" w:tplc="89A8604A">
      <w:numFmt w:val="bullet"/>
      <w:lvlText w:val="•"/>
      <w:lvlJc w:val="left"/>
      <w:pPr>
        <w:ind w:left="1954" w:hanging="284"/>
      </w:pPr>
      <w:rPr>
        <w:rFonts w:hint="default"/>
        <w:lang w:val="bs" w:eastAsia="en-US" w:bidi="ar-SA"/>
      </w:rPr>
    </w:lvl>
    <w:lvl w:ilvl="3" w:tplc="6C84852E">
      <w:numFmt w:val="bullet"/>
      <w:lvlText w:val="•"/>
      <w:lvlJc w:val="left"/>
      <w:pPr>
        <w:ind w:left="2709" w:hanging="284"/>
      </w:pPr>
      <w:rPr>
        <w:rFonts w:hint="default"/>
        <w:lang w:val="bs" w:eastAsia="en-US" w:bidi="ar-SA"/>
      </w:rPr>
    </w:lvl>
    <w:lvl w:ilvl="4" w:tplc="B8D2098A">
      <w:numFmt w:val="bullet"/>
      <w:lvlText w:val="•"/>
      <w:lvlJc w:val="left"/>
      <w:pPr>
        <w:ind w:left="3463" w:hanging="284"/>
      </w:pPr>
      <w:rPr>
        <w:rFonts w:hint="default"/>
        <w:lang w:val="bs" w:eastAsia="en-US" w:bidi="ar-SA"/>
      </w:rPr>
    </w:lvl>
    <w:lvl w:ilvl="5" w:tplc="34E0EA30">
      <w:numFmt w:val="bullet"/>
      <w:lvlText w:val="•"/>
      <w:lvlJc w:val="left"/>
      <w:pPr>
        <w:ind w:left="4218" w:hanging="284"/>
      </w:pPr>
      <w:rPr>
        <w:rFonts w:hint="default"/>
        <w:lang w:val="bs" w:eastAsia="en-US" w:bidi="ar-SA"/>
      </w:rPr>
    </w:lvl>
    <w:lvl w:ilvl="6" w:tplc="F70059E8">
      <w:numFmt w:val="bullet"/>
      <w:lvlText w:val="•"/>
      <w:lvlJc w:val="left"/>
      <w:pPr>
        <w:ind w:left="4972" w:hanging="284"/>
      </w:pPr>
      <w:rPr>
        <w:rFonts w:hint="default"/>
        <w:lang w:val="bs" w:eastAsia="en-US" w:bidi="ar-SA"/>
      </w:rPr>
    </w:lvl>
    <w:lvl w:ilvl="7" w:tplc="8B7EE62C">
      <w:numFmt w:val="bullet"/>
      <w:lvlText w:val="•"/>
      <w:lvlJc w:val="left"/>
      <w:pPr>
        <w:ind w:left="5727" w:hanging="284"/>
      </w:pPr>
      <w:rPr>
        <w:rFonts w:hint="default"/>
        <w:lang w:val="bs" w:eastAsia="en-US" w:bidi="ar-SA"/>
      </w:rPr>
    </w:lvl>
    <w:lvl w:ilvl="8" w:tplc="D0C48602">
      <w:numFmt w:val="bullet"/>
      <w:lvlText w:val="•"/>
      <w:lvlJc w:val="left"/>
      <w:pPr>
        <w:ind w:left="6481" w:hanging="284"/>
      </w:pPr>
      <w:rPr>
        <w:rFonts w:hint="default"/>
        <w:lang w:val="bs" w:eastAsia="en-US" w:bidi="ar-SA"/>
      </w:rPr>
    </w:lvl>
  </w:abstractNum>
  <w:abstractNum w:abstractNumId="42" w15:restartNumberingAfterBreak="0">
    <w:nsid w:val="788602CE"/>
    <w:multiLevelType w:val="hybridMultilevel"/>
    <w:tmpl w:val="9CF00E38"/>
    <w:lvl w:ilvl="0" w:tplc="FEFE2164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5428EAAA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2B547D5C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C3B8F27C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089812F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788AC2D0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4FEC7550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F9AA797E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505A1A18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abstractNum w:abstractNumId="43" w15:restartNumberingAfterBreak="0">
    <w:nsid w:val="7CA642FD"/>
    <w:multiLevelType w:val="hybridMultilevel"/>
    <w:tmpl w:val="68C84680"/>
    <w:lvl w:ilvl="0" w:tplc="04DA9848">
      <w:start w:val="1"/>
      <w:numFmt w:val="decimal"/>
      <w:lvlText w:val="%1."/>
      <w:lvlJc w:val="left"/>
      <w:pPr>
        <w:ind w:left="1190" w:hanging="34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231F20"/>
        <w:spacing w:val="-7"/>
        <w:w w:val="91"/>
        <w:sz w:val="22"/>
        <w:szCs w:val="22"/>
        <w:lang w:val="bs" w:eastAsia="en-US" w:bidi="ar-SA"/>
      </w:rPr>
    </w:lvl>
    <w:lvl w:ilvl="1" w:tplc="98767468">
      <w:numFmt w:val="bullet"/>
      <w:lvlText w:val="•"/>
      <w:lvlJc w:val="left"/>
      <w:pPr>
        <w:ind w:left="1879" w:hanging="341"/>
      </w:pPr>
      <w:rPr>
        <w:rFonts w:hint="default"/>
        <w:lang w:val="bs" w:eastAsia="en-US" w:bidi="ar-SA"/>
      </w:rPr>
    </w:lvl>
    <w:lvl w:ilvl="2" w:tplc="55DE93AE">
      <w:numFmt w:val="bullet"/>
      <w:lvlText w:val="•"/>
      <w:lvlJc w:val="left"/>
      <w:pPr>
        <w:ind w:left="2558" w:hanging="341"/>
      </w:pPr>
      <w:rPr>
        <w:rFonts w:hint="default"/>
        <w:lang w:val="bs" w:eastAsia="en-US" w:bidi="ar-SA"/>
      </w:rPr>
    </w:lvl>
    <w:lvl w:ilvl="3" w:tplc="DD524B4C">
      <w:numFmt w:val="bullet"/>
      <w:lvlText w:val="•"/>
      <w:lvlJc w:val="left"/>
      <w:pPr>
        <w:ind w:left="3237" w:hanging="341"/>
      </w:pPr>
      <w:rPr>
        <w:rFonts w:hint="default"/>
        <w:lang w:val="bs" w:eastAsia="en-US" w:bidi="ar-SA"/>
      </w:rPr>
    </w:lvl>
    <w:lvl w:ilvl="4" w:tplc="F332446A">
      <w:numFmt w:val="bullet"/>
      <w:lvlText w:val="•"/>
      <w:lvlJc w:val="left"/>
      <w:pPr>
        <w:ind w:left="3916" w:hanging="341"/>
      </w:pPr>
      <w:rPr>
        <w:rFonts w:hint="default"/>
        <w:lang w:val="bs" w:eastAsia="en-US" w:bidi="ar-SA"/>
      </w:rPr>
    </w:lvl>
    <w:lvl w:ilvl="5" w:tplc="FA1CAB0C">
      <w:numFmt w:val="bullet"/>
      <w:lvlText w:val="•"/>
      <w:lvlJc w:val="left"/>
      <w:pPr>
        <w:ind w:left="4595" w:hanging="341"/>
      </w:pPr>
      <w:rPr>
        <w:rFonts w:hint="default"/>
        <w:lang w:val="bs" w:eastAsia="en-US" w:bidi="ar-SA"/>
      </w:rPr>
    </w:lvl>
    <w:lvl w:ilvl="6" w:tplc="8B44150E">
      <w:numFmt w:val="bullet"/>
      <w:lvlText w:val="•"/>
      <w:lvlJc w:val="left"/>
      <w:pPr>
        <w:ind w:left="5274" w:hanging="341"/>
      </w:pPr>
      <w:rPr>
        <w:rFonts w:hint="default"/>
        <w:lang w:val="bs" w:eastAsia="en-US" w:bidi="ar-SA"/>
      </w:rPr>
    </w:lvl>
    <w:lvl w:ilvl="7" w:tplc="0E844C82">
      <w:numFmt w:val="bullet"/>
      <w:lvlText w:val="•"/>
      <w:lvlJc w:val="left"/>
      <w:pPr>
        <w:ind w:left="5953" w:hanging="341"/>
      </w:pPr>
      <w:rPr>
        <w:rFonts w:hint="default"/>
        <w:lang w:val="bs" w:eastAsia="en-US" w:bidi="ar-SA"/>
      </w:rPr>
    </w:lvl>
    <w:lvl w:ilvl="8" w:tplc="8918C1F0">
      <w:numFmt w:val="bullet"/>
      <w:lvlText w:val="•"/>
      <w:lvlJc w:val="left"/>
      <w:pPr>
        <w:ind w:left="6632" w:hanging="341"/>
      </w:pPr>
      <w:rPr>
        <w:rFonts w:hint="default"/>
        <w:lang w:val="bs" w:eastAsia="en-US" w:bidi="ar-SA"/>
      </w:rPr>
    </w:lvl>
  </w:abstractNum>
  <w:num w:numId="1">
    <w:abstractNumId w:val="17"/>
  </w:num>
  <w:num w:numId="2">
    <w:abstractNumId w:val="15"/>
  </w:num>
  <w:num w:numId="3">
    <w:abstractNumId w:val="18"/>
  </w:num>
  <w:num w:numId="4">
    <w:abstractNumId w:val="10"/>
  </w:num>
  <w:num w:numId="5">
    <w:abstractNumId w:val="3"/>
  </w:num>
  <w:num w:numId="6">
    <w:abstractNumId w:val="37"/>
  </w:num>
  <w:num w:numId="7">
    <w:abstractNumId w:val="1"/>
  </w:num>
  <w:num w:numId="8">
    <w:abstractNumId w:val="23"/>
  </w:num>
  <w:num w:numId="9">
    <w:abstractNumId w:val="40"/>
  </w:num>
  <w:num w:numId="10">
    <w:abstractNumId w:val="43"/>
  </w:num>
  <w:num w:numId="11">
    <w:abstractNumId w:val="33"/>
  </w:num>
  <w:num w:numId="12">
    <w:abstractNumId w:val="20"/>
  </w:num>
  <w:num w:numId="13">
    <w:abstractNumId w:val="13"/>
  </w:num>
  <w:num w:numId="14">
    <w:abstractNumId w:val="39"/>
  </w:num>
  <w:num w:numId="15">
    <w:abstractNumId w:val="42"/>
  </w:num>
  <w:num w:numId="16">
    <w:abstractNumId w:val="24"/>
  </w:num>
  <w:num w:numId="17">
    <w:abstractNumId w:val="27"/>
  </w:num>
  <w:num w:numId="18">
    <w:abstractNumId w:val="36"/>
  </w:num>
  <w:num w:numId="19">
    <w:abstractNumId w:val="21"/>
  </w:num>
  <w:num w:numId="20">
    <w:abstractNumId w:val="38"/>
  </w:num>
  <w:num w:numId="21">
    <w:abstractNumId w:val="34"/>
  </w:num>
  <w:num w:numId="22">
    <w:abstractNumId w:val="29"/>
  </w:num>
  <w:num w:numId="23">
    <w:abstractNumId w:val="22"/>
  </w:num>
  <w:num w:numId="24">
    <w:abstractNumId w:val="6"/>
  </w:num>
  <w:num w:numId="25">
    <w:abstractNumId w:val="11"/>
  </w:num>
  <w:num w:numId="26">
    <w:abstractNumId w:val="32"/>
  </w:num>
  <w:num w:numId="27">
    <w:abstractNumId w:val="12"/>
  </w:num>
  <w:num w:numId="28">
    <w:abstractNumId w:val="8"/>
  </w:num>
  <w:num w:numId="29">
    <w:abstractNumId w:val="7"/>
  </w:num>
  <w:num w:numId="30">
    <w:abstractNumId w:val="30"/>
  </w:num>
  <w:num w:numId="31">
    <w:abstractNumId w:val="25"/>
  </w:num>
  <w:num w:numId="32">
    <w:abstractNumId w:val="26"/>
  </w:num>
  <w:num w:numId="33">
    <w:abstractNumId w:val="31"/>
  </w:num>
  <w:num w:numId="34">
    <w:abstractNumId w:val="5"/>
  </w:num>
  <w:num w:numId="35">
    <w:abstractNumId w:val="41"/>
  </w:num>
  <w:num w:numId="36">
    <w:abstractNumId w:val="28"/>
  </w:num>
  <w:num w:numId="37">
    <w:abstractNumId w:val="16"/>
  </w:num>
  <w:num w:numId="38">
    <w:abstractNumId w:val="14"/>
  </w:num>
  <w:num w:numId="39">
    <w:abstractNumId w:val="9"/>
  </w:num>
  <w:num w:numId="40">
    <w:abstractNumId w:val="19"/>
  </w:num>
  <w:num w:numId="41">
    <w:abstractNumId w:val="2"/>
  </w:num>
  <w:num w:numId="42">
    <w:abstractNumId w:val="35"/>
  </w:num>
  <w:num w:numId="43">
    <w:abstractNumId w:val="4"/>
  </w:num>
  <w:num w:numId="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45E7"/>
    <w:rsid w:val="001018CA"/>
    <w:rsid w:val="006F4E40"/>
    <w:rsid w:val="00AA45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02E687"/>
  <w15:docId w15:val="{CFBE1D9B-5389-40A8-8D3D-26A327DF9A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lang w:val="bs"/>
    </w:rPr>
  </w:style>
  <w:style w:type="paragraph" w:styleId="Heading1">
    <w:name w:val="heading 1"/>
    <w:basedOn w:val="Normal"/>
    <w:uiPriority w:val="9"/>
    <w:qFormat/>
    <w:pPr>
      <w:spacing w:before="103"/>
      <w:ind w:left="850"/>
      <w:outlineLvl w:val="0"/>
    </w:pPr>
    <w:rPr>
      <w:b/>
      <w:bCs/>
      <w:sz w:val="30"/>
      <w:szCs w:val="30"/>
    </w:rPr>
  </w:style>
  <w:style w:type="paragraph" w:styleId="Heading2">
    <w:name w:val="heading 2"/>
    <w:basedOn w:val="Normal"/>
    <w:uiPriority w:val="9"/>
    <w:unhideWhenUsed/>
    <w:qFormat/>
    <w:pPr>
      <w:ind w:left="463" w:right="43"/>
      <w:jc w:val="center"/>
      <w:outlineLvl w:val="1"/>
    </w:pPr>
    <w:rPr>
      <w:rFonts w:ascii="Arial" w:eastAsia="Arial" w:hAnsi="Arial" w:cs="Arial"/>
      <w:b/>
      <w:bCs/>
      <w:sz w:val="28"/>
      <w:szCs w:val="28"/>
    </w:rPr>
  </w:style>
  <w:style w:type="paragraph" w:styleId="Heading3">
    <w:name w:val="heading 3"/>
    <w:basedOn w:val="Normal"/>
    <w:uiPriority w:val="9"/>
    <w:unhideWhenUsed/>
    <w:qFormat/>
    <w:pPr>
      <w:spacing w:before="99"/>
      <w:ind w:left="851"/>
      <w:jc w:val="both"/>
      <w:outlineLvl w:val="2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81"/>
      <w:ind w:left="850"/>
    </w:pPr>
  </w:style>
  <w:style w:type="paragraph" w:styleId="BodyText">
    <w:name w:val="Body Text"/>
    <w:basedOn w:val="Normal"/>
    <w:uiPriority w:val="1"/>
    <w:qFormat/>
    <w:pPr>
      <w:spacing w:before="11"/>
      <w:ind w:left="1190" w:right="448" w:hanging="341"/>
      <w:jc w:val="both"/>
    </w:pPr>
  </w:style>
  <w:style w:type="paragraph" w:styleId="Title">
    <w:name w:val="Title"/>
    <w:basedOn w:val="Normal"/>
    <w:uiPriority w:val="10"/>
    <w:qFormat/>
    <w:pPr>
      <w:ind w:left="445" w:right="43"/>
      <w:jc w:val="center"/>
    </w:pPr>
    <w:rPr>
      <w:b/>
      <w:bCs/>
      <w:sz w:val="40"/>
      <w:szCs w:val="40"/>
    </w:rPr>
  </w:style>
  <w:style w:type="paragraph" w:styleId="ListParagraph">
    <w:name w:val="List Paragraph"/>
    <w:basedOn w:val="Normal"/>
    <w:uiPriority w:val="1"/>
    <w:qFormat/>
    <w:pPr>
      <w:spacing w:before="2"/>
      <w:ind w:left="1190" w:right="448" w:hanging="341"/>
      <w:jc w:val="both"/>
    </w:pPr>
  </w:style>
  <w:style w:type="paragraph" w:customStyle="1" w:styleId="TableParagraph">
    <w:name w:val="Table Paragraph"/>
    <w:basedOn w:val="Normal"/>
    <w:uiPriority w:val="1"/>
    <w:qFormat/>
    <w:pPr>
      <w:spacing w:before="10"/>
      <w:ind w:left="8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footer" Target="footer6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80</Pages>
  <Words>15677</Words>
  <Characters>89360</Characters>
  <Application>Microsoft Office Word</Application>
  <DocSecurity>0</DocSecurity>
  <Lines>744</Lines>
  <Paragraphs>209</Paragraphs>
  <ScaleCrop>false</ScaleCrop>
  <Company/>
  <LinksUpToDate>false</LinksUpToDate>
  <CharactersWithSpaces>104828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Korisnik</cp:lastModifiedBy>
  <cp:revision>2</cp:revision>
  <dcterms:created xsi:type="dcterms:W3CDTF">2024-09-20T12:55:00Z</dcterms:created>
  <dcterms:modified xsi:type="dcterms:W3CDTF">2024-09-20T12:55:00Z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2019-12-23T00:00:00Z</vt:filetime>
  </property>
  <property fmtid="{D5CDD505-2E9C-101B-9397-08002B2CF9AE}" pid="3" name="Creator">
    <vt:lpwstr>Adobe InDesign CC 13.0 (Windows)</vt:lpwstr>
  </property>
  <property fmtid="{D5CDD505-2E9C-101B-9397-08002B2CF9AE}" pid="4" name="LastSaved">
    <vt:filetime>2024-09-20T00:00:00Z</vt:filetime>
  </property>
  <property fmtid="{D5CDD505-2E9C-101B-9397-08002B2CF9AE}" pid="5" name="Producer">
    <vt:lpwstr>Adobe PDF Library 15.0</vt:lpwstr>
  </property>
</Properties>
</file>