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E631D" w14:textId="719EBE5D" w:rsidR="00CE1C56" w:rsidRPr="00CE1C56" w:rsidRDefault="00CE1C56">
      <w:pPr>
        <w:rPr>
          <w:rFonts w:ascii="Times New Roman" w:hAnsi="Times New Roman" w:cs="Times New Roman"/>
          <w:b/>
          <w:bCs/>
          <w:lang w:val="sr-Cyrl-RS"/>
        </w:rPr>
      </w:pPr>
      <w:r w:rsidRPr="00CE1C56">
        <w:rPr>
          <w:rFonts w:ascii="Times New Roman" w:hAnsi="Times New Roman" w:cs="Times New Roman"/>
          <w:b/>
          <w:bCs/>
          <w:lang w:val="sr-Cyrl-RS"/>
        </w:rPr>
        <w:t>Прилог 3.2 Списак свих анкета</w:t>
      </w:r>
    </w:p>
    <w:p w14:paraId="6530A4AB" w14:textId="684215E2" w:rsidR="00CE1C56" w:rsidRDefault="00CE1C56" w:rsidP="00CE1C56">
      <w:pPr>
        <w:ind w:left="72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1 .Задовољство студената наставним програмом</w:t>
      </w:r>
    </w:p>
    <w:p w14:paraId="21939A53" w14:textId="54E55C93" w:rsidR="00CE1C56" w:rsidRDefault="00CE1C56" w:rsidP="00CE1C56">
      <w:pPr>
        <w:ind w:left="72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2. Задовољство студената радом стручних служби факултета</w:t>
      </w:r>
    </w:p>
    <w:p w14:paraId="1D83F029" w14:textId="2A5B8EAF" w:rsidR="00CE1C56" w:rsidRPr="00CE1C56" w:rsidRDefault="00CE1C56" w:rsidP="00CE1C56">
      <w:pPr>
        <w:ind w:left="72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3. Задовољство послодаваца стеченим квалификацијама дипломаца</w:t>
      </w:r>
    </w:p>
    <w:sectPr w:rsidR="00CE1C56" w:rsidRPr="00CE1C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87952"/>
    <w:multiLevelType w:val="hybridMultilevel"/>
    <w:tmpl w:val="FB849564"/>
    <w:lvl w:ilvl="0" w:tplc="060C4E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D5DD7"/>
    <w:multiLevelType w:val="hybridMultilevel"/>
    <w:tmpl w:val="9A1232B4"/>
    <w:lvl w:ilvl="0" w:tplc="2BDCF2F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C56"/>
    <w:rsid w:val="00CE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24C3D"/>
  <w15:chartTrackingRefBased/>
  <w15:docId w15:val="{80B49463-2097-44F8-BFB0-23AD5C50F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2024-12-05T09:34:00Z</dcterms:created>
  <dcterms:modified xsi:type="dcterms:W3CDTF">2024-12-05T09:40:00Z</dcterms:modified>
</cp:coreProperties>
</file>