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BB3BD4" w:rsidRPr="00E3284A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BB3BD4" w:rsidP="00E3284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</w:t>
            </w:r>
            <w:r w:rsidRPr="004D4D35">
              <w:rPr>
                <w:rFonts w:ascii="Tahoma" w:hAnsi="Tahoma" w:cs="Tahoma"/>
                <w:bCs/>
                <w:iCs/>
                <w:sz w:val="18"/>
                <w:szCs w:val="18"/>
              </w:rPr>
              <w:t>:</w:t>
            </w:r>
            <w:r w:rsidRPr="004D4D35">
              <w:rPr>
                <w:rFonts w:ascii="Tahoma" w:hAnsi="Tahoma" w:cs="Tahoma"/>
                <w:bCs/>
                <w:iCs/>
              </w:rPr>
              <w:t xml:space="preserve">    </w:t>
            </w:r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Aleksandra </w:t>
            </w:r>
            <w:proofErr w:type="spellStart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>Jović-Vraneš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="004D4D35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proofErr w:type="spellStart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>Vanredni</w:t>
            </w:r>
            <w:proofErr w:type="spellEnd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>Profesor</w:t>
            </w:r>
            <w:proofErr w:type="spellEnd"/>
            <w:r w:rsidR="004D4D35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="004D4D35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>Socijalna</w:t>
            </w:r>
            <w:proofErr w:type="spellEnd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4D4D35" w:rsidRPr="004D4D35">
              <w:rPr>
                <w:rFonts w:ascii="Tahoma" w:hAnsi="Tahoma" w:cs="Tahoma"/>
                <w:bCs/>
                <w:iCs/>
                <w:sz w:val="20"/>
                <w:szCs w:val="20"/>
              </w:rPr>
              <w:t>medicina</w:t>
            </w:r>
            <w:proofErr w:type="spellEnd"/>
          </w:p>
        </w:tc>
      </w:tr>
      <w:tr w:rsidR="0057559A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22.368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15.718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38.086</w:t>
            </w:r>
          </w:p>
        </w:tc>
      </w:tr>
      <w:tr w:rsidR="004A098D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4D4D3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170BE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4D4D3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4D4D35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31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E33584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584" w:rsidRDefault="00B23CEB" w:rsidP="00A547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6403975</wp:posOffset>
                  </wp:positionH>
                  <wp:positionV relativeFrom="paragraph">
                    <wp:posOffset>1</wp:posOffset>
                  </wp:positionV>
                  <wp:extent cx="1847850" cy="323850"/>
                  <wp:effectExtent l="0" t="0" r="0" b="0"/>
                  <wp:wrapTight wrapText="bothSides">
                    <wp:wrapPolygon edited="0">
                      <wp:start x="0" y="0"/>
                      <wp:lineTo x="0" y="20329"/>
                      <wp:lineTo x="21377" y="20329"/>
                      <wp:lineTo x="21377" y="0"/>
                      <wp:lineTo x="0" y="0"/>
                    </wp:wrapPolygon>
                  </wp:wrapTight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E33584"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="00E33584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E33584"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="00E33584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E33584"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="00E33584"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="00E33584"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="00E33584"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E33584" w:rsidRDefault="00E33584" w:rsidP="00A54728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E33584" w:rsidRPr="00533582" w:rsidRDefault="00E33584" w:rsidP="00A54728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b/>
                <w:sz w:val="22"/>
                <w:szCs w:val="22"/>
                <w:lang w:val="sr-Latn-CS"/>
              </w:rPr>
            </w:pPr>
            <w:r>
              <w:rPr>
                <w:b/>
                <w:sz w:val="22"/>
                <w:szCs w:val="22"/>
                <w:lang w:val="sr-Latn-CS"/>
              </w:rPr>
              <w:t>1</w:t>
            </w:r>
            <w:r w:rsidRPr="00533582">
              <w:rPr>
                <w:b/>
                <w:lang w:val="sr-Latn-CS"/>
              </w:rPr>
              <w:t xml:space="preserve">. Prof. Dr Dejana Vuković                              2. Prof. dr Bojana Matejić                                        </w:t>
            </w:r>
            <w:r>
              <w:rPr>
                <w:b/>
                <w:lang w:val="sr-Latn-CS"/>
              </w:rPr>
              <w:t xml:space="preserve"> </w:t>
            </w:r>
            <w:r w:rsidRPr="00533582">
              <w:rPr>
                <w:b/>
                <w:lang w:val="sr-Latn-CS"/>
              </w:rPr>
              <w:t xml:space="preserve"> 3. Prof. dr Svetlana Jovanović</w:t>
            </w:r>
            <w:bookmarkStart w:id="0" w:name="_GoBack"/>
            <w:bookmarkEnd w:id="0"/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55A16"/>
    <w:rsid w:val="0009357D"/>
    <w:rsid w:val="000A57AD"/>
    <w:rsid w:val="00124EE8"/>
    <w:rsid w:val="001379EA"/>
    <w:rsid w:val="001423CF"/>
    <w:rsid w:val="00164959"/>
    <w:rsid w:val="00170BE8"/>
    <w:rsid w:val="00215D2C"/>
    <w:rsid w:val="00255D97"/>
    <w:rsid w:val="002F383A"/>
    <w:rsid w:val="00352EDB"/>
    <w:rsid w:val="003A644C"/>
    <w:rsid w:val="003C7A81"/>
    <w:rsid w:val="00406B6D"/>
    <w:rsid w:val="004A098D"/>
    <w:rsid w:val="004D4D35"/>
    <w:rsid w:val="004E3FB9"/>
    <w:rsid w:val="004E6F86"/>
    <w:rsid w:val="00564931"/>
    <w:rsid w:val="00566263"/>
    <w:rsid w:val="0057559A"/>
    <w:rsid w:val="005D39FD"/>
    <w:rsid w:val="005F1609"/>
    <w:rsid w:val="006404AD"/>
    <w:rsid w:val="006F6CEB"/>
    <w:rsid w:val="00713AEA"/>
    <w:rsid w:val="007462AB"/>
    <w:rsid w:val="007D258F"/>
    <w:rsid w:val="007E1505"/>
    <w:rsid w:val="007E3C42"/>
    <w:rsid w:val="00840EE0"/>
    <w:rsid w:val="0088353D"/>
    <w:rsid w:val="008C736B"/>
    <w:rsid w:val="009455AC"/>
    <w:rsid w:val="009E10D9"/>
    <w:rsid w:val="00A0235D"/>
    <w:rsid w:val="00A12793"/>
    <w:rsid w:val="00A53CA0"/>
    <w:rsid w:val="00B23CEB"/>
    <w:rsid w:val="00BB3BD4"/>
    <w:rsid w:val="00C150B0"/>
    <w:rsid w:val="00C305D9"/>
    <w:rsid w:val="00C66B4D"/>
    <w:rsid w:val="00CB5112"/>
    <w:rsid w:val="00CC4924"/>
    <w:rsid w:val="00CE464F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3584"/>
    <w:rsid w:val="00EA72DF"/>
    <w:rsid w:val="00EB0ED4"/>
    <w:rsid w:val="00EB3B0F"/>
    <w:rsid w:val="00EC1A5A"/>
    <w:rsid w:val="00EC6EE3"/>
    <w:rsid w:val="00EE4BE9"/>
    <w:rsid w:val="00F057E3"/>
    <w:rsid w:val="00F407C2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B6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C889B-85B9-4B7B-8AA4-BE8C939B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Zorica</cp:lastModifiedBy>
  <cp:revision>2</cp:revision>
  <cp:lastPrinted>2012-11-13T07:29:00Z</cp:lastPrinted>
  <dcterms:created xsi:type="dcterms:W3CDTF">2021-07-22T09:41:00Z</dcterms:created>
  <dcterms:modified xsi:type="dcterms:W3CDTF">2021-07-22T09:41:00Z</dcterms:modified>
</cp:coreProperties>
</file>