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44A0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>Образац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79AE6E7C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33D18C60" w14:textId="77777777" w:rsidR="00FC2539" w:rsidRDefault="00FC2539" w:rsidP="005420FF">
      <w:pPr>
        <w:rPr>
          <w:b/>
          <w:snapToGrid w:val="0"/>
          <w:lang w:val="ru-RU"/>
        </w:rPr>
      </w:pPr>
    </w:p>
    <w:p w14:paraId="09030623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540F1639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61D47AAC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F72FCE4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95C7996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1BB169A1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02DFBD1" w14:textId="77777777" w:rsidR="005420FF" w:rsidRPr="00B701B3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B701B3">
        <w:rPr>
          <w:b/>
          <w:sz w:val="20"/>
          <w:szCs w:val="20"/>
        </w:rPr>
        <w:t>ВАНРЕДНОГ ПРОФЕСОРА</w:t>
      </w:r>
    </w:p>
    <w:p w14:paraId="7F22287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C7819A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67D069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0572B06A" w14:textId="77777777" w:rsidR="005420FF" w:rsidRPr="00CB1603" w:rsidRDefault="005420FF" w:rsidP="00CB1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Назив факултета: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>Медицински факултет Универзитет у Београду</w:t>
      </w:r>
    </w:p>
    <w:p w14:paraId="1BE69905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 xml:space="preserve">Ужа научна, </w:t>
      </w:r>
      <w:r w:rsidRPr="00FC2539">
        <w:rPr>
          <w:sz w:val="20"/>
          <w:szCs w:val="20"/>
        </w:rPr>
        <w:t>o</w:t>
      </w:r>
      <w:r w:rsidRPr="00CB1603">
        <w:rPr>
          <w:sz w:val="20"/>
          <w:szCs w:val="20"/>
        </w:rPr>
        <w:t xml:space="preserve">дносно уметничка област: </w:t>
      </w:r>
      <w:r w:rsidR="00CB1603">
        <w:rPr>
          <w:sz w:val="20"/>
          <w:szCs w:val="20"/>
        </w:rPr>
        <w:tab/>
      </w:r>
      <w:r w:rsidR="00CB1603" w:rsidRPr="00CB1603">
        <w:rPr>
          <w:color w:val="000000"/>
          <w:sz w:val="20"/>
          <w:szCs w:val="20"/>
        </w:rPr>
        <w:t>Фармакологија, клиничка фармакологија и токсикологија</w:t>
      </w:r>
    </w:p>
    <w:p w14:paraId="7889055E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 xml:space="preserve">Број кандидата који се бирају: 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1 (један)</w:t>
      </w:r>
    </w:p>
    <w:p w14:paraId="3B9FDBF6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 xml:space="preserve">Број пријављених кандидата: 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1 (један)</w:t>
      </w:r>
    </w:p>
    <w:p w14:paraId="7EC64D19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Имена пријављених кандидата:</w:t>
      </w:r>
    </w:p>
    <w:p w14:paraId="1888A508" w14:textId="77777777" w:rsidR="005420FF" w:rsidRPr="00CB1603" w:rsidRDefault="005420FF" w:rsidP="008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Pr="00CB1603">
        <w:rPr>
          <w:sz w:val="20"/>
          <w:szCs w:val="20"/>
        </w:rPr>
        <w:t>1</w:t>
      </w:r>
      <w:r w:rsidR="00CB1603">
        <w:rPr>
          <w:sz w:val="20"/>
          <w:szCs w:val="20"/>
        </w:rPr>
        <w:t>. Др Марко Стојановић</w:t>
      </w:r>
      <w:r w:rsidRPr="00CB1603">
        <w:rPr>
          <w:sz w:val="20"/>
          <w:szCs w:val="20"/>
        </w:rPr>
        <w:tab/>
      </w:r>
    </w:p>
    <w:p w14:paraId="4D2FDB94" w14:textId="77777777" w:rsidR="005420FF" w:rsidRPr="00CB1603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0079508" w14:textId="77777777" w:rsidR="005420FF" w:rsidRPr="00CB1603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7DED2CB1" w14:textId="77777777" w:rsidR="009B612A" w:rsidRPr="00CB1603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0ED88BDF" w14:textId="77777777" w:rsidR="005420FF" w:rsidRPr="00CB1603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</w:t>
      </w:r>
      <w:r w:rsidRPr="00CB1603">
        <w:rPr>
          <w:b/>
          <w:sz w:val="20"/>
          <w:szCs w:val="20"/>
        </w:rPr>
        <w:t xml:space="preserve"> - О КАНДИДАТИМА</w:t>
      </w:r>
    </w:p>
    <w:p w14:paraId="247AB05F" w14:textId="77777777" w:rsidR="005420FF" w:rsidRPr="00CB1603" w:rsidRDefault="005420FF" w:rsidP="005420FF">
      <w:pPr>
        <w:ind w:left="770" w:hanging="50"/>
        <w:rPr>
          <w:b/>
          <w:sz w:val="20"/>
          <w:szCs w:val="20"/>
        </w:rPr>
      </w:pPr>
    </w:p>
    <w:p w14:paraId="11CCF57F" w14:textId="77777777" w:rsidR="009B612A" w:rsidRPr="00CB1603" w:rsidRDefault="009B612A" w:rsidP="005420FF">
      <w:pPr>
        <w:ind w:left="770" w:hanging="50"/>
        <w:rPr>
          <w:b/>
          <w:sz w:val="20"/>
          <w:szCs w:val="20"/>
        </w:rPr>
      </w:pPr>
    </w:p>
    <w:p w14:paraId="7EF2B976" w14:textId="77777777" w:rsidR="005420FF" w:rsidRPr="00CB1603" w:rsidRDefault="005420FF" w:rsidP="005420FF">
      <w:pPr>
        <w:ind w:left="770" w:hanging="50"/>
        <w:rPr>
          <w:b/>
          <w:sz w:val="22"/>
          <w:szCs w:val="22"/>
        </w:rPr>
      </w:pPr>
      <w:r w:rsidRPr="00CB1603">
        <w:rPr>
          <w:b/>
        </w:rPr>
        <w:t>1) - Основни биографски подаци</w:t>
      </w:r>
    </w:p>
    <w:p w14:paraId="40C1EA24" w14:textId="77777777" w:rsidR="005420FF" w:rsidRPr="00CB1603" w:rsidRDefault="005420FF" w:rsidP="00CB1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Име, средње име и презиме:</w:t>
      </w:r>
      <w:r w:rsidR="00CB1603">
        <w:rPr>
          <w:sz w:val="20"/>
          <w:szCs w:val="20"/>
        </w:rPr>
        <w:t xml:space="preserve"> 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Марко А Стојановић</w:t>
      </w:r>
    </w:p>
    <w:p w14:paraId="6A402DBC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Датум и место рођења: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03.02.1987.</w:t>
      </w:r>
    </w:p>
    <w:p w14:paraId="3B276A27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Установа где је запослен: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 xml:space="preserve">Институт за фармакологију, клиничку фармакологију и 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 xml:space="preserve">токсикологију; Медицински факултет; Универзитет у 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Београду</w:t>
      </w:r>
    </w:p>
    <w:p w14:paraId="7220205F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Звање/радно место: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Доцент</w:t>
      </w:r>
    </w:p>
    <w:p w14:paraId="5586E448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Научна, односно уметничка област</w:t>
      </w:r>
      <w:r w:rsidR="00CB1603">
        <w:rPr>
          <w:sz w:val="20"/>
          <w:szCs w:val="20"/>
        </w:rPr>
        <w:tab/>
        <w:t>Фармакологија, клиничка фармакологија и токсикологија</w:t>
      </w:r>
    </w:p>
    <w:p w14:paraId="32F07D17" w14:textId="77777777" w:rsidR="005420FF" w:rsidRPr="00CB1603" w:rsidRDefault="005420FF" w:rsidP="005420FF">
      <w:pPr>
        <w:ind w:left="770" w:hanging="50"/>
        <w:rPr>
          <w:b/>
          <w:sz w:val="20"/>
          <w:szCs w:val="20"/>
        </w:rPr>
      </w:pPr>
    </w:p>
    <w:p w14:paraId="4EFBBA84" w14:textId="77777777" w:rsidR="009B612A" w:rsidRPr="00CB1603" w:rsidRDefault="009B612A" w:rsidP="005420FF">
      <w:pPr>
        <w:ind w:left="770" w:hanging="50"/>
        <w:rPr>
          <w:b/>
          <w:sz w:val="20"/>
          <w:szCs w:val="20"/>
        </w:rPr>
      </w:pPr>
    </w:p>
    <w:p w14:paraId="2A2F27A8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14:paraId="6E11195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Основне студије:</w:t>
      </w:r>
    </w:p>
    <w:p w14:paraId="210713FA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 w:rsidRPr="00CB1603">
        <w:rPr>
          <w:sz w:val="20"/>
          <w:szCs w:val="20"/>
        </w:rPr>
        <w:t>Медицински факултет Универзитет у Београду</w:t>
      </w:r>
    </w:p>
    <w:p w14:paraId="279615CB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 w:rsidRPr="00CB1603">
        <w:rPr>
          <w:sz w:val="20"/>
          <w:szCs w:val="20"/>
        </w:rPr>
        <w:t>Београд, 2011. године, просечна оцена 9,46</w:t>
      </w:r>
    </w:p>
    <w:p w14:paraId="43CEDA86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 xml:space="preserve">Мастер:  </w:t>
      </w:r>
    </w:p>
    <w:p w14:paraId="71A20EF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</w:p>
    <w:p w14:paraId="7125BE3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</w:p>
    <w:p w14:paraId="50007BE2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</w:p>
    <w:p w14:paraId="3D9D76D3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 xml:space="preserve">Магистеријум:  </w:t>
      </w:r>
    </w:p>
    <w:p w14:paraId="5CE461C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</w:p>
    <w:p w14:paraId="4088FDE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</w:p>
    <w:p w14:paraId="6281F14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</w:p>
    <w:p w14:paraId="2E12AAA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Докторат:</w:t>
      </w:r>
    </w:p>
    <w:p w14:paraId="1D2AA649" w14:textId="77777777" w:rsidR="005420FF" w:rsidRPr="00CB1603" w:rsidRDefault="005420FF" w:rsidP="00CB1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 w:rsidRPr="00CB1603">
        <w:rPr>
          <w:sz w:val="20"/>
          <w:szCs w:val="20"/>
        </w:rPr>
        <w:t>Медицински факултет Универзитет у Београду</w:t>
      </w:r>
    </w:p>
    <w:p w14:paraId="083A0688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Место и година одбране: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  <w:t>Београд, 2018. године</w:t>
      </w:r>
    </w:p>
    <w:p w14:paraId="351931E0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Наслов дисертације:</w:t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>
        <w:rPr>
          <w:sz w:val="20"/>
          <w:szCs w:val="20"/>
        </w:rPr>
        <w:tab/>
      </w:r>
      <w:r w:rsidR="00CB1603" w:rsidRPr="00CB1603">
        <w:rPr>
          <w:color w:val="000000"/>
          <w:sz w:val="20"/>
          <w:szCs w:val="20"/>
        </w:rPr>
        <w:t xml:space="preserve">„Фармаколошка дејства серотонина и аденозина на </w:t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 w:rsidRPr="00CB1603">
        <w:rPr>
          <w:color w:val="000000"/>
          <w:sz w:val="20"/>
          <w:szCs w:val="20"/>
        </w:rPr>
        <w:t xml:space="preserve">изолованој феморалној артерији пацова у </w:t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 w:rsidRPr="00CB1603">
        <w:rPr>
          <w:color w:val="000000"/>
          <w:sz w:val="20"/>
          <w:szCs w:val="20"/>
        </w:rPr>
        <w:t xml:space="preserve">експерименталним моделима дијабетеса и васкуларне </w:t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>
        <w:rPr>
          <w:color w:val="000000"/>
          <w:sz w:val="20"/>
          <w:szCs w:val="20"/>
        </w:rPr>
        <w:tab/>
      </w:r>
      <w:r w:rsidR="00CB1603" w:rsidRPr="00CB1603">
        <w:rPr>
          <w:color w:val="000000"/>
          <w:sz w:val="20"/>
          <w:szCs w:val="20"/>
        </w:rPr>
        <w:t>оклузије“</w:t>
      </w:r>
    </w:p>
    <w:p w14:paraId="229B2722" w14:textId="77777777" w:rsidR="005420FF" w:rsidRPr="00CB160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B1603">
        <w:rPr>
          <w:sz w:val="20"/>
          <w:szCs w:val="20"/>
        </w:rPr>
        <w:t>- Ужа научна, односно уметничка област:</w:t>
      </w:r>
      <w:r w:rsidR="00CB1603">
        <w:rPr>
          <w:sz w:val="20"/>
          <w:szCs w:val="20"/>
        </w:rPr>
        <w:t xml:space="preserve"> </w:t>
      </w:r>
      <w:r w:rsidR="00CB1603" w:rsidRPr="00CB1603">
        <w:rPr>
          <w:color w:val="000000"/>
          <w:sz w:val="20"/>
          <w:szCs w:val="20"/>
        </w:rPr>
        <w:t>Медицинска фармакологија</w:t>
      </w:r>
    </w:p>
    <w:p w14:paraId="35390524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6786FBFC" w14:textId="77777777" w:rsidR="001366B7" w:rsidRPr="00392E54" w:rsidRDefault="00CB1603" w:rsidP="008B4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u w:val="single"/>
        </w:rPr>
      </w:pPr>
      <w:r w:rsidRPr="00CB1603">
        <w:rPr>
          <w:sz w:val="20"/>
          <w:szCs w:val="20"/>
        </w:rPr>
        <w:t xml:space="preserve">Сарадник у настави  05.07.2012. године; </w:t>
      </w:r>
      <w:r w:rsidR="008B4211">
        <w:rPr>
          <w:sz w:val="20"/>
          <w:szCs w:val="20"/>
        </w:rPr>
        <w:t>п</w:t>
      </w:r>
      <w:r w:rsidRPr="00CB1603">
        <w:rPr>
          <w:sz w:val="20"/>
          <w:szCs w:val="20"/>
        </w:rPr>
        <w:t xml:space="preserve">оновни избор у звање </w:t>
      </w:r>
      <w:r>
        <w:rPr>
          <w:sz w:val="20"/>
          <w:szCs w:val="20"/>
        </w:rPr>
        <w:t xml:space="preserve">сарадник у настави 05.07.2013.; </w:t>
      </w:r>
      <w:r w:rsidRPr="00CB1603">
        <w:rPr>
          <w:sz w:val="20"/>
          <w:szCs w:val="20"/>
        </w:rPr>
        <w:t>асистент 24.09.2014; поновни избор у зва</w:t>
      </w:r>
      <w:r w:rsidR="008B4211">
        <w:rPr>
          <w:sz w:val="20"/>
          <w:szCs w:val="20"/>
        </w:rPr>
        <w:t>ње асистента 06.07.2017.; доцент</w:t>
      </w:r>
      <w:r w:rsidR="00392E54">
        <w:rPr>
          <w:sz w:val="20"/>
          <w:szCs w:val="20"/>
        </w:rPr>
        <w:t xml:space="preserve"> 16.04.2019.</w:t>
      </w:r>
      <w:r w:rsidR="00B701B3">
        <w:rPr>
          <w:sz w:val="20"/>
          <w:szCs w:val="20"/>
        </w:rPr>
        <w:t xml:space="preserve">; </w:t>
      </w:r>
      <w:r w:rsidR="00B701B3" w:rsidRPr="00CB1603">
        <w:rPr>
          <w:sz w:val="20"/>
          <w:szCs w:val="20"/>
        </w:rPr>
        <w:t>поновни избор у зва</w:t>
      </w:r>
      <w:r w:rsidR="00B701B3">
        <w:rPr>
          <w:sz w:val="20"/>
          <w:szCs w:val="20"/>
        </w:rPr>
        <w:t xml:space="preserve">ње доцента </w:t>
      </w:r>
      <w:r w:rsidR="0006157C">
        <w:rPr>
          <w:sz w:val="20"/>
          <w:szCs w:val="20"/>
        </w:rPr>
        <w:t>31.01.2024. године</w:t>
      </w:r>
      <w:r w:rsidR="00392E54">
        <w:rPr>
          <w:sz w:val="20"/>
          <w:szCs w:val="20"/>
        </w:rPr>
        <w:t>.</w:t>
      </w:r>
    </w:p>
    <w:p w14:paraId="407DDE72" w14:textId="77777777" w:rsidR="005420FF" w:rsidRPr="00392E54" w:rsidRDefault="005420FF" w:rsidP="005420FF">
      <w:pPr>
        <w:rPr>
          <w:b/>
          <w:snapToGrid w:val="0"/>
          <w:sz w:val="20"/>
          <w:szCs w:val="20"/>
        </w:rPr>
      </w:pPr>
    </w:p>
    <w:p w14:paraId="37CB8478" w14:textId="77777777" w:rsidR="009B612A" w:rsidRPr="00392E54" w:rsidRDefault="009B612A" w:rsidP="005420FF">
      <w:pPr>
        <w:rPr>
          <w:b/>
          <w:snapToGrid w:val="0"/>
          <w:sz w:val="20"/>
          <w:szCs w:val="20"/>
        </w:rPr>
      </w:pPr>
    </w:p>
    <w:p w14:paraId="15A5CD42" w14:textId="77777777" w:rsidR="009B612A" w:rsidRPr="00392E54" w:rsidRDefault="009B612A" w:rsidP="005420FF">
      <w:pPr>
        <w:rPr>
          <w:b/>
          <w:snapToGrid w:val="0"/>
          <w:sz w:val="20"/>
          <w:szCs w:val="20"/>
        </w:rPr>
      </w:pPr>
    </w:p>
    <w:p w14:paraId="14C01267" w14:textId="77777777" w:rsidR="009B612A" w:rsidRPr="0006157C" w:rsidRDefault="005420FF" w:rsidP="00392E54">
      <w:pPr>
        <w:rPr>
          <w:b/>
          <w:snapToGrid w:val="0"/>
          <w:sz w:val="20"/>
          <w:szCs w:val="20"/>
        </w:rPr>
      </w:pPr>
      <w:r w:rsidRPr="00392E54">
        <w:rPr>
          <w:b/>
          <w:snapToGrid w:val="0"/>
          <w:szCs w:val="20"/>
        </w:rPr>
        <w:lastRenderedPageBreak/>
        <w:t>3) Испуњени услови за избор у звање</w:t>
      </w:r>
      <w:r w:rsidR="009B612A" w:rsidRPr="00392E54">
        <w:rPr>
          <w:b/>
          <w:snapToGrid w:val="0"/>
          <w:szCs w:val="20"/>
        </w:rPr>
        <w:t xml:space="preserve"> </w:t>
      </w:r>
      <w:r w:rsidR="0006157C">
        <w:rPr>
          <w:b/>
          <w:snapToGrid w:val="0"/>
          <w:szCs w:val="20"/>
        </w:rPr>
        <w:t>ВАНРЕДНОГ ПРОФЕСОРА</w:t>
      </w:r>
    </w:p>
    <w:p w14:paraId="278EC074" w14:textId="77777777" w:rsidR="00F21ECF" w:rsidRPr="00392E54" w:rsidRDefault="00F21ECF" w:rsidP="005420FF">
      <w:pPr>
        <w:jc w:val="both"/>
        <w:rPr>
          <w:b/>
          <w:sz w:val="20"/>
          <w:szCs w:val="20"/>
        </w:rPr>
      </w:pPr>
    </w:p>
    <w:p w14:paraId="2A79DD1C" w14:textId="77777777" w:rsidR="00E5359F" w:rsidRPr="00392E54" w:rsidRDefault="00E5359F" w:rsidP="005420FF">
      <w:pPr>
        <w:jc w:val="both"/>
        <w:rPr>
          <w:b/>
          <w:sz w:val="20"/>
          <w:szCs w:val="20"/>
        </w:rPr>
      </w:pPr>
    </w:p>
    <w:p w14:paraId="20245324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DFA01AD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8F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C7B2BF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6797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405CE2EC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541F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14:paraId="530050E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309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525D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A74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609999D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F4DA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6E90CE0F">
                <v:oval id="_x0000_s1026" style="position:absolute;margin-left:-5.65pt;margin-top:-.55pt;width:15.05pt;height:13.75pt;z-index:251658240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32D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9F00" w14:textId="77777777" w:rsidR="005420FF" w:rsidRPr="00FC2539" w:rsidRDefault="00392E54" w:rsidP="00061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Просечна оцена за пет година је </w:t>
            </w:r>
            <w:r w:rsidRPr="0090464F">
              <w:rPr>
                <w:b/>
                <w:bCs/>
                <w:sz w:val="20"/>
                <w:szCs w:val="20"/>
              </w:rPr>
              <w:t>4,</w:t>
            </w:r>
            <w:r w:rsidR="0006157C">
              <w:rPr>
                <w:b/>
                <w:bCs/>
                <w:sz w:val="20"/>
                <w:szCs w:val="20"/>
              </w:rPr>
              <w:t xml:space="preserve">94 </w:t>
            </w:r>
            <w:r>
              <w:rPr>
                <w:sz w:val="20"/>
                <w:szCs w:val="20"/>
              </w:rPr>
              <w:t>(одличан).</w:t>
            </w:r>
          </w:p>
        </w:tc>
      </w:tr>
      <w:tr w:rsidR="005420FF" w:rsidRPr="00FC2539" w14:paraId="6B64CF11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1B57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43DF9EE">
                <v:oval id="_x0000_s1027" style="position:absolute;margin-left:-5.35pt;margin-top:-.8pt;width:15.05pt;height:13.75pt;z-index:251659264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A362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2248CB15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AE5B" w14:textId="77777777" w:rsidR="005420FF" w:rsidRPr="0006157C" w:rsidRDefault="00392E54" w:rsidP="0006157C">
            <w:pPr>
              <w:rPr>
                <w:sz w:val="20"/>
                <w:szCs w:val="20"/>
              </w:rPr>
            </w:pPr>
            <w:r w:rsidRPr="00B44741">
              <w:rPr>
                <w:sz w:val="20"/>
                <w:szCs w:val="20"/>
              </w:rPr>
              <w:t>1</w:t>
            </w:r>
            <w:r w:rsidR="0006157C">
              <w:rPr>
                <w:sz w:val="20"/>
                <w:szCs w:val="20"/>
              </w:rPr>
              <w:t>2</w:t>
            </w:r>
            <w:r w:rsidRPr="00B44741">
              <w:rPr>
                <w:sz w:val="20"/>
                <w:szCs w:val="20"/>
              </w:rPr>
              <w:t xml:space="preserve"> година и 3 месеца</w:t>
            </w:r>
            <w:r w:rsidR="0006157C">
              <w:rPr>
                <w:sz w:val="20"/>
                <w:szCs w:val="20"/>
              </w:rPr>
              <w:t xml:space="preserve"> од чега 5 година и 6 месеци у звању доцента</w:t>
            </w:r>
          </w:p>
        </w:tc>
      </w:tr>
    </w:tbl>
    <w:p w14:paraId="1568C29A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BD2F59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587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2E95F61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0D2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181B20E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1D4D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FC2539" w14:paraId="21A6859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0A1A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8A9E945">
                <v:oval id="_x0000_s1028" style="position:absolute;margin-left:-5.35pt;margin-top:0;width:15.05pt;height:13.75pt;z-index:251660288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7165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14:paraId="5B9F0363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C2AE" w14:textId="77777777" w:rsidR="005420FF" w:rsidRPr="0006157C" w:rsidRDefault="0006157C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44741" w:rsidRPr="00B44741">
              <w:rPr>
                <w:sz w:val="20"/>
                <w:szCs w:val="20"/>
              </w:rPr>
              <w:t xml:space="preserve"> завршних дипломских радова</w:t>
            </w:r>
            <w:r>
              <w:rPr>
                <w:sz w:val="20"/>
                <w:szCs w:val="20"/>
              </w:rPr>
              <w:t xml:space="preserve"> од чега је 9 урађено у претходном петогодишњем периоду.</w:t>
            </w:r>
          </w:p>
        </w:tc>
      </w:tr>
      <w:tr w:rsidR="005420FF" w:rsidRPr="00B44741" w14:paraId="31404D8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FAB5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966AC52">
                <v:oval id="_x0000_s1030" style="position:absolute;margin-left:-5.35pt;margin-top:1.15pt;width:15.05pt;height:13.75pt;z-index:251662336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B257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379" w14:textId="77777777" w:rsidR="005420FF" w:rsidRDefault="0006157C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44741">
              <w:rPr>
                <w:sz w:val="20"/>
                <w:szCs w:val="20"/>
              </w:rPr>
              <w:t xml:space="preserve"> комисије за одбрану докторске дисертације</w:t>
            </w:r>
          </w:p>
          <w:p w14:paraId="40683A24" w14:textId="77777777" w:rsidR="0006157C" w:rsidRDefault="0006157C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комисија за одбану мастер рада</w:t>
            </w:r>
          </w:p>
          <w:p w14:paraId="798B411B" w14:textId="77777777" w:rsidR="0006157C" w:rsidRPr="00E0702A" w:rsidRDefault="0006157C" w:rsidP="00753A3E">
            <w:pPr>
              <w:rPr>
                <w:sz w:val="20"/>
                <w:szCs w:val="20"/>
              </w:rPr>
            </w:pPr>
            <w:r w:rsidRPr="00E0702A">
              <w:rPr>
                <w:sz w:val="20"/>
                <w:szCs w:val="20"/>
              </w:rPr>
              <w:t>1 комисија за одбрану уже специјализације</w:t>
            </w:r>
          </w:p>
          <w:p w14:paraId="6E4D9454" w14:textId="13D6902D" w:rsidR="00B44741" w:rsidRPr="00B44741" w:rsidRDefault="00B44741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216A64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2D5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B274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0766" w14:textId="77777777" w:rsidR="005420FF" w:rsidRPr="00FC2539" w:rsidRDefault="005420FF" w:rsidP="00753A3E"/>
        </w:tc>
      </w:tr>
      <w:tr w:rsidR="005420FF" w:rsidRPr="00FC2539" w14:paraId="17D99A05" w14:textId="77777777" w:rsidTr="00D27072">
        <w:trPr>
          <w:trHeight w:val="21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C90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F5D4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9463" w14:textId="77777777" w:rsidR="005420FF" w:rsidRPr="00FC2539" w:rsidRDefault="005420FF" w:rsidP="00753A3E"/>
        </w:tc>
      </w:tr>
      <w:tr w:rsidR="005420FF" w:rsidRPr="00FC2539" w14:paraId="6915945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75A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63B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14:paraId="4AFD9FED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1A44" w14:textId="77777777" w:rsidR="005420FF" w:rsidRPr="00FC2539" w:rsidRDefault="005420FF" w:rsidP="00753A3E"/>
        </w:tc>
      </w:tr>
      <w:tr w:rsidR="005420FF" w:rsidRPr="00FC2539" w14:paraId="2DF2C0B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C91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5E1C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4CAF" w14:textId="77777777" w:rsidR="005420FF" w:rsidRPr="00FC2539" w:rsidRDefault="005420FF" w:rsidP="00753A3E"/>
        </w:tc>
      </w:tr>
      <w:tr w:rsidR="005420FF" w:rsidRPr="00FC2539" w14:paraId="182C918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494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15D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5B2FD78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8079" w14:textId="77777777" w:rsidR="005420FF" w:rsidRPr="00FC2539" w:rsidRDefault="005420FF" w:rsidP="00753A3E"/>
        </w:tc>
      </w:tr>
    </w:tbl>
    <w:p w14:paraId="00D7AD48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69"/>
        <w:gridCol w:w="1427"/>
        <w:gridCol w:w="3423"/>
      </w:tblGrid>
      <w:tr w:rsidR="005420FF" w:rsidRPr="00FC2539" w14:paraId="7E629FE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505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6559E16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78CB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FAED7D0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3F1F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6C11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FC2539" w14:paraId="1A28C50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C8B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213A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9A67FBE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756A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31B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AA0912" w14:paraId="171BA3A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4FB4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02ED9EBC">
                <v:oval id="_x0000_s1031" style="position:absolute;margin-left:-1.9pt;margin-top:1.4pt;width:15.05pt;height:13.75pt;z-index:251663360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66E9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CD29" w14:textId="77777777" w:rsidR="00AA0912" w:rsidRPr="00243EC5" w:rsidRDefault="00AA0912" w:rsidP="00AA09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3EC5">
              <w:rPr>
                <w:sz w:val="20"/>
                <w:szCs w:val="20"/>
              </w:rPr>
              <w:t>6</w:t>
            </w:r>
          </w:p>
          <w:p w14:paraId="485D99E7" w14:textId="77777777" w:rsidR="005420FF" w:rsidRPr="00264CFB" w:rsidRDefault="00AA0912" w:rsidP="00AA09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r w:rsidR="00243EC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8,7</w:t>
            </w:r>
            <w:r w:rsidR="00264CFB">
              <w:rPr>
                <w:sz w:val="20"/>
                <w:szCs w:val="20"/>
              </w:rPr>
              <w:t>2</w:t>
            </w:r>
          </w:p>
          <w:p w14:paraId="49E5FE12" w14:textId="77777777" w:rsidR="00AA0912" w:rsidRPr="00AA0912" w:rsidRDefault="00AA0912" w:rsidP="00243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243EC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радова први аутор</w:t>
            </w:r>
            <w:r w:rsidR="00243EC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243EC5">
              <w:rPr>
                <w:sz w:val="20"/>
                <w:szCs w:val="20"/>
              </w:rPr>
              <w:t xml:space="preserve">у 1 раду носилац; </w:t>
            </w:r>
            <w:r>
              <w:rPr>
                <w:sz w:val="20"/>
                <w:szCs w:val="20"/>
              </w:rPr>
              <w:t xml:space="preserve">у последњих 5 год. </w:t>
            </w:r>
            <w:r w:rsidR="00243EC5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радова</w:t>
            </w:r>
            <w:r w:rsidR="00243EC5">
              <w:rPr>
                <w:sz w:val="20"/>
                <w:szCs w:val="20"/>
              </w:rPr>
              <w:t xml:space="preserve"> публикованих</w:t>
            </w:r>
            <w:r>
              <w:rPr>
                <w:sz w:val="20"/>
                <w:szCs w:val="20"/>
              </w:rPr>
              <w:t xml:space="preserve"> у </w:t>
            </w:r>
            <w:r w:rsidR="00243EC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први аутор</w:t>
            </w:r>
            <w:r w:rsidR="00243EC5">
              <w:rPr>
                <w:sz w:val="20"/>
                <w:szCs w:val="20"/>
              </w:rPr>
              <w:t xml:space="preserve"> и у 1 раду носилац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980" w14:textId="330858A8" w:rsidR="005420FF" w:rsidRDefault="00243EC5" w:rsidP="00243EC5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23447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>Clin Med Insights Oncol</w:t>
            </w:r>
            <w:r>
              <w:rPr>
                <w:color w:val="212121"/>
                <w:sz w:val="20"/>
                <w:szCs w:val="22"/>
                <w:shd w:val="clear" w:color="auto" w:fill="FFFFFF"/>
              </w:rPr>
              <w:t xml:space="preserve">, </w:t>
            </w:r>
            <w:r w:rsidRPr="00F23447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>Front Nutr</w:t>
            </w:r>
            <w:r>
              <w:rPr>
                <w:color w:val="212121"/>
                <w:sz w:val="20"/>
                <w:szCs w:val="22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Sci Rep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>,</w:t>
            </w:r>
            <w:r>
              <w:rPr>
                <w:color w:val="212121"/>
                <w:sz w:val="20"/>
                <w:szCs w:val="22"/>
                <w:shd w:val="clear" w:color="auto" w:fill="FFFFFF"/>
              </w:rPr>
              <w:t xml:space="preserve">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Sci Rep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Dose Response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Dose Response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Toxins (Basel)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Eval Health Prof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 xml:space="preserve"> J Eval Clin Pract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Brain Res Bull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>,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 xml:space="preserve"> Sci Rep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Life Sci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Curr Med Chem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Curr Med Chem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212121"/>
                <w:sz w:val="20"/>
                <w:szCs w:val="20"/>
                <w:shd w:val="clear" w:color="auto" w:fill="FFFFFF"/>
              </w:rPr>
              <w:t>Arch Physiol Biochem</w:t>
            </w:r>
            <w:r w:rsidR="00185E5C"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Toxicol Appl Pharmacol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Clin Exp Pharmacol Physiol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Nutrition Research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Eur J Clin Pharmacol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J Pharmacol Toxicol Methods</w:t>
            </w:r>
            <w:r w:rsidR="00185E5C">
              <w:rPr>
                <w:color w:val="000000"/>
                <w:sz w:val="20"/>
                <w:szCs w:val="20"/>
              </w:rPr>
              <w:t>,</w:t>
            </w:r>
            <w:r w:rsidR="00185E5C" w:rsidRPr="00BA5961">
              <w:rPr>
                <w:color w:val="000000"/>
                <w:sz w:val="20"/>
                <w:szCs w:val="20"/>
              </w:rPr>
              <w:t xml:space="preserve"> Curr Med Chem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Indian J Med Res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Cardiovasc Ther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</w:rPr>
              <w:t>Pharmacol Rep</w:t>
            </w:r>
            <w:r w:rsidR="00185E5C">
              <w:rPr>
                <w:color w:val="000000"/>
                <w:sz w:val="20"/>
                <w:szCs w:val="20"/>
              </w:rPr>
              <w:t>,</w:t>
            </w:r>
            <w:r w:rsidR="00185E5C" w:rsidRPr="00BA5961">
              <w:rPr>
                <w:color w:val="000000"/>
                <w:sz w:val="20"/>
                <w:szCs w:val="20"/>
              </w:rPr>
              <w:t xml:space="preserve"> BioMed Research International</w:t>
            </w:r>
            <w:r w:rsidR="00185E5C">
              <w:rPr>
                <w:color w:val="000000"/>
                <w:sz w:val="20"/>
                <w:szCs w:val="20"/>
              </w:rPr>
              <w:t xml:space="preserve">, </w:t>
            </w:r>
            <w:r w:rsidR="00185E5C" w:rsidRPr="00BA5961">
              <w:rPr>
                <w:color w:val="000000"/>
                <w:sz w:val="20"/>
                <w:szCs w:val="20"/>
                <w:shd w:val="clear" w:color="auto" w:fill="FFFFFF"/>
              </w:rPr>
              <w:t>The Scientific World Journal</w:t>
            </w:r>
          </w:p>
          <w:p w14:paraId="623E0550" w14:textId="77777777" w:rsidR="003C59E5" w:rsidRDefault="003C59E5" w:rsidP="00243EC5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13B4B8A1" w14:textId="77777777" w:rsidR="00243EC5" w:rsidRPr="00243EC5" w:rsidRDefault="00243EC5" w:rsidP="00243EC5">
            <w:pPr>
              <w:rPr>
                <w:sz w:val="20"/>
                <w:szCs w:val="20"/>
              </w:rPr>
            </w:pPr>
          </w:p>
        </w:tc>
      </w:tr>
      <w:tr w:rsidR="005420FF" w:rsidRPr="00FC2539" w14:paraId="47FA873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E2C3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 w14:anchorId="70EF36B6">
                <v:oval id="_x0000_s1043" style="position:absolute;margin-left:-2.6pt;margin-top:56.2pt;width:15.05pt;height:13.75pt;z-index:251675648;mso-position-horizontal-relative:text;mso-position-vertical-relative:text" filled="f" strokecolor="red" strokeweight="1pt"/>
              </w:pict>
            </w:r>
            <w:r>
              <w:rPr>
                <w:noProof/>
                <w:sz w:val="20"/>
                <w:szCs w:val="20"/>
              </w:rPr>
              <w:pict w14:anchorId="2412C89A">
                <v:oval id="_x0000_s1033" style="position:absolute;margin-left:-2.6pt;margin-top:-2.75pt;width:15.05pt;height:13.75pt;z-index:251665408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02F2" w14:textId="77777777" w:rsidR="005420FF" w:rsidRPr="00FC2539" w:rsidRDefault="005420FF" w:rsidP="009B612A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C8EB" w14:textId="77777777" w:rsidR="005420FF" w:rsidRPr="00E54170" w:rsidRDefault="00E54170" w:rsidP="00E54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3EC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укупно</w:t>
            </w:r>
          </w:p>
          <w:p w14:paraId="62BEB264" w14:textId="77777777" w:rsidR="00E54170" w:rsidRDefault="00243EC5" w:rsidP="00E54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E54170">
              <w:rPr>
                <w:sz w:val="20"/>
                <w:szCs w:val="20"/>
              </w:rPr>
              <w:t xml:space="preserve"> међународна</w:t>
            </w:r>
          </w:p>
          <w:p w14:paraId="48CE8A0F" w14:textId="77777777" w:rsidR="00E54170" w:rsidRPr="00E54170" w:rsidRDefault="00E54170" w:rsidP="00E54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домаћа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3239" w14:textId="77777777" w:rsidR="005420FF" w:rsidRPr="00E54170" w:rsidRDefault="00E54170" w:rsidP="00753A3E">
            <w:pPr>
              <w:rPr>
                <w:sz w:val="20"/>
                <w:szCs w:val="20"/>
              </w:rPr>
            </w:pPr>
            <w:r w:rsidRPr="00F06940">
              <w:rPr>
                <w:sz w:val="20"/>
                <w:szCs w:val="20"/>
              </w:rPr>
              <w:t>15th International Congress of the European Geriatric Medicine Society</w:t>
            </w:r>
            <w:r>
              <w:rPr>
                <w:sz w:val="20"/>
                <w:szCs w:val="20"/>
              </w:rPr>
              <w:t>,</w:t>
            </w:r>
            <w:r w:rsidRPr="00F06940">
              <w:rPr>
                <w:sz w:val="20"/>
                <w:szCs w:val="20"/>
              </w:rPr>
              <w:t xml:space="preserve"> 53rd Annual Scientific Meeting of ESCI</w:t>
            </w:r>
            <w:r>
              <w:rPr>
                <w:sz w:val="20"/>
                <w:szCs w:val="20"/>
              </w:rPr>
              <w:t xml:space="preserve">, </w:t>
            </w:r>
            <w:r w:rsidRPr="00F06940">
              <w:rPr>
                <w:sz w:val="20"/>
                <w:szCs w:val="20"/>
              </w:rPr>
              <w:t>Nephrology Dialysis Transplantation</w:t>
            </w:r>
          </w:p>
        </w:tc>
      </w:tr>
      <w:tr w:rsidR="005420FF" w:rsidRPr="00FC2539" w14:paraId="4EB214A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AF34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7FA67650">
                <v:oval id="_x0000_s1044" style="position:absolute;margin-left:-2.6pt;margin-top:182.35pt;width:15.05pt;height:13.75pt;z-index:251676672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4B83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479CB08A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70B4" w14:textId="77777777" w:rsidR="00243EC5" w:rsidRDefault="00243EC5" w:rsidP="00753A3E">
            <w:pPr>
              <w:rPr>
                <w:sz w:val="20"/>
                <w:szCs w:val="20"/>
              </w:rPr>
            </w:pPr>
          </w:p>
          <w:p w14:paraId="274989AD" w14:textId="77777777" w:rsidR="00243EC5" w:rsidRDefault="00243EC5" w:rsidP="00753A3E">
            <w:pPr>
              <w:rPr>
                <w:sz w:val="20"/>
                <w:szCs w:val="20"/>
              </w:rPr>
            </w:pPr>
          </w:p>
          <w:p w14:paraId="4B3374FC" w14:textId="77777777" w:rsidR="00243EC5" w:rsidRDefault="00243EC5" w:rsidP="00753A3E">
            <w:pPr>
              <w:rPr>
                <w:sz w:val="20"/>
                <w:szCs w:val="20"/>
              </w:rPr>
            </w:pPr>
          </w:p>
          <w:p w14:paraId="101BB7CC" w14:textId="77777777" w:rsidR="00243EC5" w:rsidRDefault="00243EC5" w:rsidP="00753A3E">
            <w:pPr>
              <w:rPr>
                <w:sz w:val="20"/>
                <w:szCs w:val="20"/>
              </w:rPr>
            </w:pPr>
          </w:p>
          <w:p w14:paraId="1266D532" w14:textId="77777777" w:rsidR="00243EC5" w:rsidRDefault="00243EC5" w:rsidP="00753A3E">
            <w:pPr>
              <w:rPr>
                <w:sz w:val="20"/>
                <w:szCs w:val="20"/>
              </w:rPr>
            </w:pPr>
          </w:p>
          <w:p w14:paraId="0E0D889A" w14:textId="77777777" w:rsidR="00243EC5" w:rsidRDefault="00243EC5" w:rsidP="00243EC5">
            <w:pPr>
              <w:jc w:val="center"/>
              <w:rPr>
                <w:sz w:val="20"/>
                <w:szCs w:val="20"/>
              </w:rPr>
            </w:pPr>
          </w:p>
          <w:p w14:paraId="383E4095" w14:textId="77777777" w:rsidR="00243EC5" w:rsidRDefault="00243EC5" w:rsidP="00243EC5">
            <w:pPr>
              <w:jc w:val="center"/>
              <w:rPr>
                <w:sz w:val="20"/>
                <w:szCs w:val="20"/>
              </w:rPr>
            </w:pPr>
          </w:p>
          <w:p w14:paraId="4740564A" w14:textId="77777777" w:rsidR="005420FF" w:rsidRPr="00243EC5" w:rsidRDefault="00243EC5" w:rsidP="00243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пројеката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3DA3" w14:textId="77777777" w:rsidR="00243EC5" w:rsidRDefault="00243EC5" w:rsidP="00243EC5">
            <w:pPr>
              <w:rPr>
                <w:sz w:val="20"/>
                <w:szCs w:val="20"/>
              </w:rPr>
            </w:pPr>
            <w:r w:rsidRPr="00243EC5">
              <w:rPr>
                <w:sz w:val="20"/>
                <w:szCs w:val="20"/>
              </w:rPr>
              <w:t>COST пројекта - IMPROVE (3Rs concepts to improve the quality of biomedical science)</w:t>
            </w:r>
            <w:r>
              <w:rPr>
                <w:sz w:val="20"/>
                <w:szCs w:val="20"/>
              </w:rPr>
              <w:t xml:space="preserve">; </w:t>
            </w:r>
          </w:p>
          <w:p w14:paraId="1DB84725" w14:textId="77777777" w:rsidR="00243EC5" w:rsidRDefault="00243EC5" w:rsidP="00243EC5">
            <w:pPr>
              <w:rPr>
                <w:sz w:val="20"/>
                <w:szCs w:val="20"/>
              </w:rPr>
            </w:pPr>
            <w:r w:rsidRPr="00243EC5">
              <w:rPr>
                <w:sz w:val="20"/>
                <w:szCs w:val="20"/>
              </w:rPr>
              <w:t>COST пројекта - PIMENTO (Promoting Innovation of ferMENTed fOods)</w:t>
            </w:r>
            <w:r>
              <w:rPr>
                <w:sz w:val="20"/>
                <w:szCs w:val="20"/>
              </w:rPr>
              <w:t xml:space="preserve">; </w:t>
            </w:r>
          </w:p>
          <w:p w14:paraId="418E215F" w14:textId="77777777" w:rsidR="005420FF" w:rsidRDefault="00243EC5" w:rsidP="00243EC5">
            <w:pPr>
              <w:rPr>
                <w:sz w:val="20"/>
                <w:szCs w:val="20"/>
              </w:rPr>
            </w:pPr>
            <w:r w:rsidRPr="00243EC5">
              <w:rPr>
                <w:sz w:val="20"/>
                <w:szCs w:val="20"/>
              </w:rPr>
              <w:t>Пројекта Фонда за науку Републике Србије – POMCACT (In vitro and in vivo evaluation of novel polyoxometalate based Contrast Agents for micro Computed Tomography)</w:t>
            </w:r>
          </w:p>
          <w:p w14:paraId="04A30591" w14:textId="77777777" w:rsidR="00243EC5" w:rsidRDefault="00243EC5" w:rsidP="00243EC5">
            <w:pPr>
              <w:rPr>
                <w:sz w:val="20"/>
                <w:szCs w:val="20"/>
              </w:rPr>
            </w:pPr>
            <w:r w:rsidRPr="00243EC5">
              <w:rPr>
                <w:sz w:val="20"/>
                <w:szCs w:val="20"/>
              </w:rPr>
              <w:t>FP7 – BiomarCaRE (Biomarker for Cardiovascular Risk Assessment in Europe)</w:t>
            </w:r>
            <w:r>
              <w:rPr>
                <w:sz w:val="20"/>
                <w:szCs w:val="20"/>
              </w:rPr>
              <w:t>;</w:t>
            </w:r>
          </w:p>
          <w:p w14:paraId="7D194D29" w14:textId="77777777" w:rsidR="00243EC5" w:rsidRPr="00243EC5" w:rsidRDefault="00243EC5" w:rsidP="0024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43EC5">
              <w:rPr>
                <w:sz w:val="20"/>
                <w:szCs w:val="20"/>
              </w:rPr>
              <w:t>ројекта Министарства науке – Република Србија. Бр. 175023</w:t>
            </w:r>
          </w:p>
        </w:tc>
      </w:tr>
      <w:tr w:rsidR="005420FF" w:rsidRPr="00FC2539" w14:paraId="6EC2C66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472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6526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4A6E" w14:textId="77777777" w:rsidR="00665E41" w:rsidRDefault="00665E41" w:rsidP="00665E41">
            <w:pPr>
              <w:jc w:val="center"/>
              <w:rPr>
                <w:sz w:val="20"/>
                <w:szCs w:val="20"/>
              </w:rPr>
            </w:pPr>
          </w:p>
          <w:p w14:paraId="719D3FD1" w14:textId="77777777" w:rsidR="00665E41" w:rsidRDefault="00665E41" w:rsidP="00665E41">
            <w:pPr>
              <w:jc w:val="center"/>
              <w:rPr>
                <w:sz w:val="20"/>
                <w:szCs w:val="20"/>
              </w:rPr>
            </w:pPr>
          </w:p>
          <w:p w14:paraId="38A6174F" w14:textId="77777777" w:rsidR="005420FF" w:rsidRPr="00665E41" w:rsidRDefault="00665E41" w:rsidP="00665E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поглавља у уџбенику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F835" w14:textId="77777777" w:rsidR="00665E41" w:rsidRPr="00665E41" w:rsidRDefault="00665E41" w:rsidP="00753A3E">
            <w:pPr>
              <w:rPr>
                <w:color w:val="212121"/>
                <w:sz w:val="20"/>
                <w:shd w:val="clear" w:color="auto" w:fill="FFFFFF"/>
              </w:rPr>
            </w:pPr>
            <w:r w:rsidRPr="000B2E15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 xml:space="preserve">Farmakovigilanca. Klinička farmakologija.Medicinski fakultet Univerziteta u Beogradu, CIBID, Beograd, 2024, ISBN 978-86-7117-743-6 </w:t>
            </w:r>
            <w:r w:rsidRPr="000B2E15">
              <w:rPr>
                <w:sz w:val="20"/>
                <w:szCs w:val="22"/>
                <w:lang w:val="sl-SI"/>
              </w:rPr>
              <w:t>(odluka veća br. 10412/5)</w:t>
            </w:r>
            <w:r w:rsidRPr="000B2E15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>, pp: 55–61.</w:t>
            </w:r>
          </w:p>
          <w:p w14:paraId="5CB6E02B" w14:textId="77777777" w:rsidR="00665E41" w:rsidRPr="00665E41" w:rsidRDefault="00665E41" w:rsidP="00753A3E">
            <w:pPr>
              <w:rPr>
                <w:sz w:val="20"/>
                <w:szCs w:val="20"/>
              </w:rPr>
            </w:pPr>
            <w:r w:rsidRPr="000B2E15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 xml:space="preserve">Neželjene interakcije lekova. Klinička farmakologija.Medicinski fakultet Univerziteta u Beogradu, CIBID, Beograd, 2024, ISBN 978-86-7117-743-6 </w:t>
            </w:r>
            <w:r w:rsidRPr="000B2E15">
              <w:rPr>
                <w:sz w:val="20"/>
                <w:szCs w:val="22"/>
                <w:lang w:val="sl-SI"/>
              </w:rPr>
              <w:t>(odluka veća br. 10412/5)</w:t>
            </w:r>
            <w:r w:rsidRPr="000B2E15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>, pp: 61–71.</w:t>
            </w:r>
          </w:p>
        </w:tc>
      </w:tr>
      <w:tr w:rsidR="005420FF" w:rsidRPr="00FC2539" w14:paraId="66E38D1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70F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334F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14:paraId="13874DA5" w14:textId="7777777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74A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0FF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4F7F09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5A3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D129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024A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960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51DD6E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034F" w14:textId="77777777" w:rsidR="005420FF" w:rsidRPr="00FC2539" w:rsidRDefault="000E5A20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3015C802">
                <v:oval id="_x0000_s1032" style="position:absolute;margin-left:-2.6pt;margin-top:93.45pt;width:15.05pt;height:13.75pt;z-index:251664384;mso-position-horizontal-relative:text;mso-position-vertical-relative:text" filled="f" strokecolor="red" strokeweight="1pt"/>
              </w:pict>
            </w:r>
            <w:r w:rsidR="005420FF"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A141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04F2ECE5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C1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D9A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EEA6CA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5A7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7FAF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60F2464C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97FB6D6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18CB" w14:textId="77777777" w:rsidR="005420FF" w:rsidRPr="00665E41" w:rsidRDefault="00185E5C" w:rsidP="00185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5E41">
              <w:rPr>
                <w:sz w:val="20"/>
                <w:szCs w:val="20"/>
              </w:rPr>
              <w:t>88</w:t>
            </w:r>
          </w:p>
          <w:p w14:paraId="7041F08C" w14:textId="77777777" w:rsidR="00185E5C" w:rsidRPr="00185E5C" w:rsidRDefault="00185E5C" w:rsidP="00185E5C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h</w:t>
            </w:r>
            <w:r w:rsidRPr="00185E5C">
              <w:rPr>
                <w:i/>
                <w:iCs/>
                <w:sz w:val="20"/>
                <w:szCs w:val="20"/>
              </w:rPr>
              <w:t xml:space="preserve"> index</w:t>
            </w:r>
            <w:r>
              <w:rPr>
                <w:sz w:val="20"/>
                <w:szCs w:val="20"/>
              </w:rPr>
              <w:t xml:space="preserve"> - 10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0BAB" w14:textId="77777777" w:rsidR="005420FF" w:rsidRPr="00FC2539" w:rsidRDefault="00185E5C" w:rsidP="00665E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Извор SCOPUS </w:t>
            </w:r>
            <w:r w:rsidR="00665E41">
              <w:rPr>
                <w:sz w:val="20"/>
                <w:szCs w:val="20"/>
              </w:rPr>
              <w:t>(приступљено дана 17</w:t>
            </w:r>
            <w:r>
              <w:rPr>
                <w:sz w:val="20"/>
                <w:szCs w:val="20"/>
              </w:rPr>
              <w:t>.10.202</w:t>
            </w:r>
            <w:r w:rsidR="00665E4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 године).</w:t>
            </w:r>
          </w:p>
        </w:tc>
      </w:tr>
      <w:tr w:rsidR="005420FF" w:rsidRPr="00FC2539" w14:paraId="38F3BC2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DC3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4DF4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6726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110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178118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7ECE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A617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поглавље у одобреном уџбенику за ужу област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="000E5A20">
              <w:rPr>
                <w:noProof/>
                <w:sz w:val="20"/>
                <w:szCs w:val="20"/>
              </w:rPr>
              <w:pict w14:anchorId="4EA6D2C3">
                <v:oval id="_x0000_s1045" style="position:absolute;left:0;text-align:left;margin-left:-23.85pt;margin-top:45.4pt;width:15.05pt;height:13.75pt;z-index:251677696;mso-position-horizontal-relative:text;mso-position-vertical-relative:text" filled="f" strokecolor="red" strokeweight="1pt"/>
              </w:pic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092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2E1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CB89BD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5294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7730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752F" w14:textId="77777777" w:rsidR="00F03BBE" w:rsidRDefault="00F03BBE" w:rsidP="00F03BBE">
            <w:pPr>
              <w:jc w:val="center"/>
              <w:rPr>
                <w:rFonts w:eastAsia="Calibri"/>
                <w:sz w:val="20"/>
              </w:rPr>
            </w:pPr>
          </w:p>
          <w:p w14:paraId="0C7F5296" w14:textId="77777777" w:rsidR="005420FF" w:rsidRPr="00F03BBE" w:rsidRDefault="00F03BBE" w:rsidP="00F03BBE">
            <w:pPr>
              <w:jc w:val="center"/>
              <w:rPr>
                <w:rFonts w:eastAsia="Calibri"/>
              </w:rPr>
            </w:pPr>
            <w:r w:rsidRPr="00F03BBE">
              <w:rPr>
                <w:rFonts w:eastAsia="Calibri"/>
                <w:sz w:val="20"/>
              </w:rPr>
              <w:t>23 рада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F50D" w14:textId="77777777" w:rsidR="005420FF" w:rsidRPr="00C07551" w:rsidRDefault="00C07551" w:rsidP="00753A3E">
            <w:pPr>
              <w:rPr>
                <w:sz w:val="20"/>
                <w:szCs w:val="20"/>
              </w:rPr>
            </w:pPr>
            <w:r w:rsidRPr="00F23447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>Clin Med Insights Oncol</w:t>
            </w:r>
            <w:r>
              <w:rPr>
                <w:color w:val="212121"/>
                <w:sz w:val="20"/>
                <w:szCs w:val="22"/>
                <w:shd w:val="clear" w:color="auto" w:fill="FFFFFF"/>
              </w:rPr>
              <w:t xml:space="preserve">, </w:t>
            </w:r>
            <w:r w:rsidRPr="00F23447">
              <w:rPr>
                <w:color w:val="212121"/>
                <w:sz w:val="20"/>
                <w:szCs w:val="22"/>
                <w:shd w:val="clear" w:color="auto" w:fill="FFFFFF"/>
                <w:lang w:val="sl-SI"/>
              </w:rPr>
              <w:t>Front Nutr</w:t>
            </w:r>
            <w:r>
              <w:rPr>
                <w:color w:val="212121"/>
                <w:sz w:val="20"/>
                <w:szCs w:val="22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Sci Rep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>,</w:t>
            </w:r>
            <w:r>
              <w:rPr>
                <w:color w:val="212121"/>
                <w:sz w:val="20"/>
                <w:szCs w:val="22"/>
                <w:shd w:val="clear" w:color="auto" w:fill="FFFFFF"/>
              </w:rPr>
              <w:t xml:space="preserve">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Sci Rep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Dose Response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Dose Response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Toxins (Basel)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Eval Health Prof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 xml:space="preserve"> J Eval Clin Pract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Brain Res Bull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>,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 xml:space="preserve"> Sci Rep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Life Sci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Curr Med Chem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Curr Med Chem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212121"/>
                <w:sz w:val="20"/>
                <w:szCs w:val="20"/>
                <w:shd w:val="clear" w:color="auto" w:fill="FFFFFF"/>
              </w:rPr>
              <w:t>Arch Physiol Biochem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Toxicol Appl Pharmacol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Clin Exp Pharmacol Physiol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Nutrition Research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Eur J Clin Pharmacol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J Pharmacol Toxicol Methods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A5961">
              <w:rPr>
                <w:color w:val="000000"/>
                <w:sz w:val="20"/>
                <w:szCs w:val="20"/>
              </w:rPr>
              <w:t xml:space="preserve"> Curr Med Chem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Indian J Med Res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A5961">
              <w:rPr>
                <w:color w:val="000000"/>
                <w:sz w:val="20"/>
                <w:szCs w:val="20"/>
              </w:rPr>
              <w:t>Cardiovasc Ther</w:t>
            </w:r>
          </w:p>
        </w:tc>
      </w:tr>
    </w:tbl>
    <w:p w14:paraId="413E34DB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A7E9B8A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621B8C7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33DFF55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743F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7970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EE1B4BF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9C3D02" w14:paraId="6010B78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622D" w14:textId="77777777" w:rsidR="005420FF" w:rsidRPr="00FC2539" w:rsidRDefault="000E5A2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 w14:anchorId="70F05B1A">
                <v:oval id="_x0000_s1035" style="position:absolute;margin-left:133.95pt;margin-top:84.7pt;width:15.05pt;height:13.75pt;z-index:251667456;mso-position-horizontal-relative:text;mso-position-vertical-relative:text" filled="f" strokecolor="red" strokeweight="1pt"/>
              </w:pict>
            </w:r>
            <w:r>
              <w:rPr>
                <w:b/>
                <w:bCs/>
                <w:noProof/>
                <w:sz w:val="20"/>
              </w:rPr>
              <w:pict w14:anchorId="4FE3F399">
                <v:oval id="_x0000_s1034" style="position:absolute;margin-left:-5pt;margin-top:84.7pt;width:15.05pt;height:13.75pt;z-index:251666432;mso-position-horizontal-relative:text;mso-position-vertical-relative:text" filled="f" strokecolor="red" strokeweight="1pt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2214" w14:textId="77777777" w:rsidR="005420FF" w:rsidRPr="00CB1603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CS"/>
              </w:rPr>
            </w:pPr>
            <w:r w:rsidRPr="00CB1603">
              <w:rPr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617328EA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19F57612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CB1603">
              <w:rPr>
                <w:sz w:val="20"/>
                <w:szCs w:val="20"/>
                <w:lang w:val="sr-Cyrl-CS"/>
              </w:rPr>
              <w:t>.</w:t>
            </w:r>
          </w:p>
          <w:p w14:paraId="78BF5AF1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9C3D02" w14:paraId="0DD18F68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7A8E" w14:textId="77777777" w:rsidR="005420FF" w:rsidRPr="00FC2539" w:rsidRDefault="000E5A2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w:pict w14:anchorId="770517DC">
                <v:oval id="_x0000_s1047" style="position:absolute;margin-left:133.55pt;margin-top:117pt;width:15.05pt;height:13.75pt;z-index:251679744;mso-position-horizontal-relative:text;mso-position-vertical-relative:text" filled="f" strokecolor="red" strokeweight="1pt"/>
              </w:pict>
            </w:r>
            <w:r>
              <w:rPr>
                <w:noProof/>
                <w:sz w:val="20"/>
              </w:rPr>
              <w:pict w14:anchorId="1971469D">
                <v:oval id="_x0000_s1036" style="position:absolute;margin-left:133.9pt;margin-top:64.05pt;width:15.05pt;height:13.75pt;z-index:251668480;mso-position-horizontal-relative:text;mso-position-vertical-relative:text" filled="f" strokecolor="red" strokeweight="1pt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8DB9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CB1603">
              <w:rPr>
                <w:sz w:val="20"/>
                <w:szCs w:val="20"/>
                <w:lang w:val="sr-Cyrl-CS"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7799E106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CB1603">
              <w:rPr>
                <w:sz w:val="20"/>
                <w:szCs w:val="20"/>
                <w:lang w:val="sr-Cyrl-CS"/>
              </w:rPr>
              <w:t>или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655A95D1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CB1603">
              <w:rPr>
                <w:sz w:val="20"/>
                <w:szCs w:val="20"/>
                <w:lang w:val="sr-Cyrl-CS"/>
              </w:rPr>
              <w:t>или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5F326FD4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CB1603">
              <w:rPr>
                <w:sz w:val="20"/>
                <w:szCs w:val="20"/>
                <w:lang w:val="sr-Cyrl-CS"/>
              </w:rPr>
              <w:t>или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2CF9105A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Pr="00CB1603">
              <w:rPr>
                <w:sz w:val="20"/>
                <w:szCs w:val="20"/>
                <w:lang w:val="sr-Cyrl-CS"/>
              </w:rPr>
              <w:t>или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69F51B98" w14:textId="77777777" w:rsidR="005420FF" w:rsidRPr="00CB16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Pr="00CB1603">
              <w:rPr>
                <w:sz w:val="20"/>
                <w:szCs w:val="20"/>
                <w:lang w:val="sr-Cyrl-CS"/>
              </w:rPr>
              <w:t>или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</w:t>
            </w:r>
            <w:r w:rsidRPr="00CB1603">
              <w:rPr>
                <w:sz w:val="20"/>
                <w:szCs w:val="20"/>
                <w:lang w:val="sr-Cyrl-CS"/>
              </w:rPr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CB1603">
              <w:rPr>
                <w:sz w:val="20"/>
                <w:szCs w:val="20"/>
                <w:lang w:val="sr-Cyrl-CS" w:eastAsia="sr-Latn-CS"/>
              </w:rPr>
              <w:t>.</w:t>
            </w:r>
          </w:p>
          <w:p w14:paraId="7B307A52" w14:textId="77777777" w:rsidR="005420FF" w:rsidRPr="00CB1603" w:rsidRDefault="000E5A20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w:pict w14:anchorId="29AEB9E5">
                <v:oval id="_x0000_s1038" style="position:absolute;left:0;text-align:left;margin-left:-145.4pt;margin-top:21.75pt;width:15.05pt;height:13.75pt;z-index:251670528" filled="f" strokecolor="red" strokeweight="1pt"/>
              </w:pict>
            </w:r>
            <w:r w:rsidR="005420FF" w:rsidRPr="00CB1603">
              <w:rPr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="005420FF" w:rsidRPr="00CB1603">
              <w:rPr>
                <w:sz w:val="20"/>
                <w:szCs w:val="20"/>
                <w:lang w:val="sr-Cyrl-CS"/>
              </w:rPr>
              <w:t>или</w:t>
            </w:r>
            <w:r w:rsidR="005420FF" w:rsidRPr="00CB1603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CB1603">
              <w:rPr>
                <w:sz w:val="20"/>
                <w:szCs w:val="20"/>
                <w:lang w:val="sr-Cyrl-CS"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CB1603">
              <w:rPr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5420FF" w:rsidRPr="009C3D02" w14:paraId="14512A9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46BF" w14:textId="77777777" w:rsidR="005420FF" w:rsidRPr="00CB1603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B1603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9E1EF8A" w14:textId="77777777" w:rsidR="005420FF" w:rsidRPr="00FC2539" w:rsidRDefault="000E5A2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 w14:anchorId="2F1E5D42">
                <v:oval id="_x0000_s1046" style="position:absolute;margin-left:133.55pt;margin-top:111.9pt;width:15.05pt;height:13.75pt;z-index:251678720" filled="f" strokecolor="red" strokeweight="1pt"/>
              </w:pict>
            </w:r>
            <w:r>
              <w:rPr>
                <w:noProof/>
                <w:sz w:val="20"/>
              </w:rPr>
              <w:pict w14:anchorId="3AEC895D">
                <v:oval id="_x0000_s1039" style="position:absolute;margin-left:133.95pt;margin-top:54.95pt;width:15.05pt;height:13.75pt;z-index:251671552" filled="f" strokecolor="red" strokeweight="1pt"/>
              </w:pict>
            </w:r>
            <w:r>
              <w:rPr>
                <w:noProof/>
                <w:sz w:val="20"/>
              </w:rPr>
              <w:pict w14:anchorId="1F5E8D34">
                <v:oval id="_x0000_s1041" style="position:absolute;margin-left:133.9pt;margin-top:125.25pt;width:15.05pt;height:13.75pt;z-index:251673600" filled="f" strokecolor="red" strokeweight="1pt"/>
              </w:pict>
            </w:r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7F64" w14:textId="77777777" w:rsidR="005420FF" w:rsidRPr="00CB1603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36B6D547" w14:textId="77777777" w:rsidR="005420FF" w:rsidRPr="00CB1603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b/>
                <w:sz w:val="20"/>
                <w:szCs w:val="20"/>
                <w:lang w:val="sr-Cyrl-CS" w:eastAsia="sr-Latn-CS"/>
              </w:rPr>
              <w:t>- за избор у звање доцента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1F20D63E" w14:textId="77777777" w:rsidR="005420FF" w:rsidRPr="00CB1603" w:rsidRDefault="005420FF" w:rsidP="00E5359F">
            <w:pPr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49C7CD02" w14:textId="77777777" w:rsidR="005420FF" w:rsidRPr="00CB1603" w:rsidRDefault="005420FF" w:rsidP="00E5359F">
            <w:pPr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1110A051" w14:textId="77777777" w:rsidR="005420FF" w:rsidRPr="00CB16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45E30E0E" w14:textId="77777777" w:rsidR="005420FF" w:rsidRPr="00CB16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 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земљи. </w:t>
            </w:r>
          </w:p>
          <w:p w14:paraId="329F05A1" w14:textId="77777777" w:rsidR="005420FF" w:rsidRPr="00CB1603" w:rsidRDefault="005420FF" w:rsidP="00E5359F">
            <w:pPr>
              <w:jc w:val="both"/>
              <w:rPr>
                <w:lang w:val="sr-Cyrl-CS" w:eastAsia="sr-Latn-CS"/>
              </w:rPr>
            </w:pP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</w:t>
            </w:r>
          </w:p>
          <w:p w14:paraId="19A7C376" w14:textId="77777777" w:rsidR="005420FF" w:rsidRPr="00CB1603" w:rsidRDefault="005420FF" w:rsidP="00E5359F">
            <w:pPr>
              <w:ind w:left="195"/>
              <w:jc w:val="both"/>
              <w:rPr>
                <w:sz w:val="20"/>
                <w:szCs w:val="20"/>
                <w:lang w:val="sr-Cyrl-CS" w:eastAsia="sr-Latn-CS"/>
              </w:rPr>
            </w:pPr>
            <w:r w:rsidRPr="00CB1603">
              <w:rPr>
                <w:b/>
                <w:sz w:val="20"/>
                <w:szCs w:val="20"/>
                <w:lang w:val="sr-Cyrl-CS" w:eastAsia="sr-Latn-CS"/>
              </w:rPr>
              <w:t>- за избор у звање ванредног и редовног професора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540254C4" w14:textId="77777777" w:rsidR="005420FF" w:rsidRPr="00CB16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B1603">
              <w:rPr>
                <w:sz w:val="20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787AC74E" w14:textId="77777777" w:rsidR="005420FF" w:rsidRPr="00CB16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193CEEF4" w14:textId="77777777" w:rsidR="005420FF" w:rsidRPr="00CB16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3. Предавање по позиву.</w:t>
            </w:r>
          </w:p>
          <w:p w14:paraId="51A7C49B" w14:textId="77777777" w:rsidR="005420FF" w:rsidRPr="00CB16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14:paraId="2C2E5077" w14:textId="77777777" w:rsidR="005420FF" w:rsidRPr="00CB1603" w:rsidRDefault="005420FF" w:rsidP="00E5359F">
            <w:pPr>
              <w:jc w:val="both"/>
              <w:rPr>
                <w:lang w:val="sr-Cyrl-CS" w:eastAsia="sr-Latn-CS"/>
              </w:rPr>
            </w:pPr>
            <w:r w:rsidRPr="00CB1603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CB1603">
              <w:rPr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07D1BD20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lastRenderedPageBreak/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08DB1ADA" w14:textId="77777777" w:rsidR="005420FF" w:rsidRPr="00CB1603" w:rsidRDefault="005420FF" w:rsidP="005420FF">
      <w:pPr>
        <w:rPr>
          <w:b/>
          <w:sz w:val="20"/>
          <w:szCs w:val="20"/>
          <w:lang w:val="sr-Cyrl-CS"/>
        </w:rPr>
      </w:pPr>
    </w:p>
    <w:p w14:paraId="58A1E1AE" w14:textId="77777777" w:rsidR="00FB001F" w:rsidRPr="00D177C8" w:rsidRDefault="00FB001F" w:rsidP="00FB001F">
      <w:pPr>
        <w:pStyle w:val="NormalWeb"/>
        <w:numPr>
          <w:ilvl w:val="0"/>
          <w:numId w:val="9"/>
        </w:numPr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0"/>
          <w:szCs w:val="20"/>
        </w:rPr>
      </w:pPr>
      <w:r w:rsidRPr="00D177C8">
        <w:rPr>
          <w:b/>
          <w:bCs/>
          <w:color w:val="000000"/>
          <w:sz w:val="20"/>
          <w:szCs w:val="20"/>
        </w:rPr>
        <w:t>Стручно-професионални допринос</w:t>
      </w:r>
    </w:p>
    <w:p w14:paraId="555BAACC" w14:textId="77777777" w:rsidR="00FB001F" w:rsidRPr="00D177C8" w:rsidRDefault="00FB001F" w:rsidP="00FB001F">
      <w:pPr>
        <w:pStyle w:val="NormalWeb"/>
        <w:numPr>
          <w:ilvl w:val="0"/>
          <w:numId w:val="9"/>
        </w:numPr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0"/>
          <w:szCs w:val="20"/>
        </w:rPr>
      </w:pPr>
      <w:r w:rsidRPr="00D177C8">
        <w:rPr>
          <w:b/>
          <w:bCs/>
          <w:color w:val="000000"/>
          <w:sz w:val="20"/>
          <w:szCs w:val="20"/>
        </w:rPr>
        <w:t>За допринос академској и широј заједници</w:t>
      </w:r>
    </w:p>
    <w:p w14:paraId="38B4451A" w14:textId="77777777" w:rsidR="00FB001F" w:rsidRPr="00D177C8" w:rsidRDefault="00FB001F" w:rsidP="00FB001F">
      <w:pPr>
        <w:jc w:val="both"/>
      </w:pPr>
    </w:p>
    <w:p w14:paraId="76CBCCFC" w14:textId="77777777" w:rsidR="00FB001F" w:rsidRPr="00D177C8" w:rsidRDefault="00D177C8" w:rsidP="00FB001F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0"/>
          <w:szCs w:val="20"/>
        </w:rPr>
        <w:t xml:space="preserve">1. </w:t>
      </w:r>
      <w:r w:rsidR="00FB001F" w:rsidRPr="00D177C8">
        <w:rPr>
          <w:color w:val="000000"/>
          <w:sz w:val="20"/>
          <w:szCs w:val="20"/>
        </w:rPr>
        <w:t>Значајно струковно, национално или међународно признање за научну или стручну делатност</w:t>
      </w:r>
    </w:p>
    <w:p w14:paraId="0383D7E3" w14:textId="77777777" w:rsidR="00FB001F" w:rsidRDefault="00FB001F" w:rsidP="00FB001F">
      <w:pPr>
        <w:jc w:val="both"/>
      </w:pPr>
    </w:p>
    <w:p w14:paraId="73FDC826" w14:textId="77777777" w:rsidR="00FB001F" w:rsidRDefault="00FB001F" w:rsidP="00FB001F">
      <w:pPr>
        <w:pStyle w:val="NormalWeb"/>
        <w:spacing w:before="0" w:beforeAutospacing="0" w:after="160" w:afterAutospacing="0"/>
        <w:jc w:val="both"/>
      </w:pPr>
      <w:r>
        <w:rPr>
          <w:color w:val="000000"/>
          <w:sz w:val="20"/>
          <w:szCs w:val="20"/>
        </w:rPr>
        <w:t xml:space="preserve">Др Стојановић је на </w:t>
      </w:r>
      <w:r>
        <w:rPr>
          <w:b/>
          <w:bCs/>
          <w:i/>
          <w:iCs/>
          <w:color w:val="000000"/>
          <w:sz w:val="20"/>
          <w:szCs w:val="20"/>
        </w:rPr>
        <w:t>First International Meeting of Medical Olympicus Contest</w:t>
      </w:r>
      <w:r>
        <w:rPr>
          <w:rFonts w:ascii="Calibri" w:hAnsi="Calibri"/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0"/>
          <w:szCs w:val="20"/>
        </w:rPr>
        <w:t> одржаном у Солуну, Грчка, добио диплому за треће место за свој усмено презентован рад под називом „</w:t>
      </w:r>
      <w:r>
        <w:rPr>
          <w:i/>
          <w:iCs/>
          <w:color w:val="000000"/>
          <w:sz w:val="20"/>
          <w:szCs w:val="20"/>
        </w:rPr>
        <w:t>Combined contribution of endothelial relaxing autacoides in the rat femoral artery response to agonists of adenosine receptors“</w:t>
      </w:r>
      <w:r>
        <w:rPr>
          <w:color w:val="000000"/>
          <w:sz w:val="20"/>
          <w:szCs w:val="20"/>
        </w:rPr>
        <w:t>. </w:t>
      </w:r>
    </w:p>
    <w:p w14:paraId="69F44BD8" w14:textId="77777777" w:rsidR="00D177C8" w:rsidRDefault="00D177C8" w:rsidP="00FB001F">
      <w:pPr>
        <w:jc w:val="both"/>
        <w:rPr>
          <w:sz w:val="20"/>
          <w:szCs w:val="20"/>
          <w:lang w:val="sr-Cyrl-CS" w:eastAsia="sr-Latn-CS"/>
        </w:rPr>
      </w:pPr>
      <w:r>
        <w:rPr>
          <w:sz w:val="20"/>
          <w:szCs w:val="20"/>
          <w:lang w:val="sr-Cyrl-CS" w:eastAsia="sr-Latn-CS"/>
        </w:rPr>
        <w:t xml:space="preserve">4. </w:t>
      </w:r>
      <w:r w:rsidRPr="00CB1603">
        <w:rPr>
          <w:sz w:val="20"/>
          <w:szCs w:val="20"/>
          <w:lang w:val="sr-Cyrl-CS" w:eastAsia="sr-Latn-CS"/>
        </w:rPr>
        <w:t xml:space="preserve">Уређивање часописа </w:t>
      </w:r>
      <w:r w:rsidRPr="00CB1603">
        <w:rPr>
          <w:sz w:val="20"/>
          <w:szCs w:val="20"/>
          <w:lang w:val="sr-Cyrl-CS"/>
        </w:rPr>
        <w:t>или</w:t>
      </w:r>
      <w:r w:rsidRPr="00CB1603">
        <w:rPr>
          <w:sz w:val="20"/>
          <w:szCs w:val="20"/>
          <w:lang w:val="sr-Cyrl-CS" w:eastAsia="sr-Latn-CS"/>
        </w:rPr>
        <w:t xml:space="preserve"> монографија признатих од стране ресорног министарства за науку</w:t>
      </w:r>
    </w:p>
    <w:p w14:paraId="5C0E88FD" w14:textId="77777777" w:rsidR="00D177C8" w:rsidRDefault="00D177C8" w:rsidP="00FB001F">
      <w:pPr>
        <w:jc w:val="both"/>
        <w:rPr>
          <w:sz w:val="20"/>
          <w:szCs w:val="20"/>
          <w:lang w:val="sr-Cyrl-CS" w:eastAsia="sr-Latn-CS"/>
        </w:rPr>
      </w:pPr>
    </w:p>
    <w:p w14:paraId="34AA44DA" w14:textId="77777777" w:rsidR="00D177C8" w:rsidRDefault="00D177C8" w:rsidP="00D177C8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  <w:r>
        <w:rPr>
          <w:sz w:val="20"/>
          <w:szCs w:val="20"/>
          <w:lang w:val="sr-Cyrl-CS" w:eastAsia="sr-Latn-CS"/>
        </w:rPr>
        <w:t xml:space="preserve">Др Стојановић је члан уређивачко одбора </w:t>
      </w:r>
      <w:r w:rsidRPr="002614B6">
        <w:rPr>
          <w:i/>
          <w:iCs/>
          <w:sz w:val="20"/>
          <w:szCs w:val="20"/>
          <w:lang w:val="sl-SI"/>
        </w:rPr>
        <w:t>Current Reviews in Clinical and Experimental Pharmacology</w:t>
      </w:r>
      <w:r w:rsidRPr="002614B6">
        <w:rPr>
          <w:sz w:val="20"/>
          <w:szCs w:val="20"/>
          <w:lang w:val="sl-SI"/>
        </w:rPr>
        <w:t xml:space="preserve"> (ISSN print: 2772-4328; ISSN online: 2772-4336)</w:t>
      </w:r>
      <w:r>
        <w:rPr>
          <w:sz w:val="20"/>
          <w:szCs w:val="20"/>
        </w:rPr>
        <w:t xml:space="preserve"> издавач </w:t>
      </w:r>
      <w:r w:rsidRPr="002614B6">
        <w:rPr>
          <w:sz w:val="20"/>
          <w:szCs w:val="20"/>
          <w:lang w:val="sl-SI"/>
        </w:rPr>
        <w:t>Bentham science</w:t>
      </w:r>
      <w:r>
        <w:rPr>
          <w:sz w:val="20"/>
          <w:szCs w:val="20"/>
        </w:rPr>
        <w:t>.</w:t>
      </w:r>
    </w:p>
    <w:p w14:paraId="03202B1A" w14:textId="77777777" w:rsidR="006D57DF" w:rsidRDefault="006D57DF" w:rsidP="00D177C8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</w:p>
    <w:p w14:paraId="04223800" w14:textId="77777777" w:rsidR="006D57DF" w:rsidRPr="006D57DF" w:rsidRDefault="006D57DF" w:rsidP="006D57DF">
      <w:pPr>
        <w:pStyle w:val="Tekstclana"/>
        <w:numPr>
          <w:ilvl w:val="0"/>
          <w:numId w:val="0"/>
        </w:numPr>
        <w:spacing w:beforeLines="0" w:afterLines="0"/>
        <w:jc w:val="both"/>
        <w:rPr>
          <w:bCs/>
          <w:iCs/>
          <w:color w:val="000000"/>
          <w:sz w:val="20"/>
          <w:szCs w:val="20"/>
          <w:lang w:val="sr-Cyrl-CS"/>
        </w:rPr>
      </w:pPr>
      <w:r>
        <w:rPr>
          <w:bCs/>
          <w:iCs/>
          <w:color w:val="000000"/>
          <w:sz w:val="20"/>
          <w:szCs w:val="20"/>
          <w:lang w:val="sr-Cyrl-CS"/>
        </w:rPr>
        <w:t xml:space="preserve">6. </w:t>
      </w:r>
      <w:r w:rsidRPr="006D57DF">
        <w:rPr>
          <w:bCs/>
          <w:iCs/>
          <w:color w:val="000000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</w:t>
      </w:r>
    </w:p>
    <w:p w14:paraId="2FCB0A48" w14:textId="77777777" w:rsidR="006D57DF" w:rsidRPr="005659C7" w:rsidRDefault="006D57DF" w:rsidP="006D57DF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2017– Српско фармаколошко друштво</w:t>
      </w:r>
    </w:p>
    <w:p w14:paraId="1B56320F" w14:textId="77777777" w:rsidR="006D57DF" w:rsidRPr="006D57DF" w:rsidRDefault="006D57DF" w:rsidP="00D177C8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</w:p>
    <w:p w14:paraId="54CB1FBC" w14:textId="77777777" w:rsidR="00FB001F" w:rsidRPr="008B4211" w:rsidRDefault="00FB001F" w:rsidP="00FB001F">
      <w:pPr>
        <w:jc w:val="both"/>
        <w:rPr>
          <w:lang w:val="sr-Cyrl-CS"/>
        </w:rPr>
      </w:pPr>
    </w:p>
    <w:p w14:paraId="0F8D4CEC" w14:textId="77777777" w:rsidR="00FB001F" w:rsidRPr="008B4211" w:rsidRDefault="00FB001F" w:rsidP="00FB001F">
      <w:pPr>
        <w:pStyle w:val="NormalWeb"/>
        <w:spacing w:before="0" w:beforeAutospacing="0" w:after="0" w:afterAutospacing="0"/>
        <w:jc w:val="both"/>
        <w:rPr>
          <w:lang w:val="sr-Cyrl-CS"/>
        </w:rPr>
      </w:pPr>
      <w:r w:rsidRPr="008B4211">
        <w:rPr>
          <w:b/>
          <w:bCs/>
          <w:color w:val="000000"/>
          <w:sz w:val="20"/>
          <w:szCs w:val="20"/>
          <w:lang w:val="sr-Cyrl-CS"/>
        </w:rPr>
        <w:t>3. За сарадњу са другим високошколским, научно-истраживачким установама у земљи и иностранству-мобилност:</w:t>
      </w:r>
    </w:p>
    <w:p w14:paraId="3ACCBED2" w14:textId="77777777" w:rsidR="00FB001F" w:rsidRPr="008B4211" w:rsidRDefault="00FB001F" w:rsidP="00FB001F">
      <w:pPr>
        <w:jc w:val="both"/>
        <w:rPr>
          <w:lang w:val="sr-Cyrl-CS"/>
        </w:rPr>
      </w:pPr>
    </w:p>
    <w:p w14:paraId="5BC143E5" w14:textId="77777777" w:rsidR="00FB001F" w:rsidRPr="008E379D" w:rsidRDefault="00093C76" w:rsidP="00FB001F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0"/>
          <w:szCs w:val="20"/>
        </w:rPr>
        <w:t>1</w:t>
      </w:r>
      <w:r w:rsidR="00D177C8">
        <w:rPr>
          <w:color w:val="000000"/>
          <w:sz w:val="20"/>
          <w:szCs w:val="20"/>
        </w:rPr>
        <w:t xml:space="preserve">. </w:t>
      </w:r>
      <w:r w:rsidR="00FB001F" w:rsidRPr="00D177C8">
        <w:rPr>
          <w:color w:val="000000"/>
          <w:sz w:val="20"/>
          <w:szCs w:val="20"/>
        </w:rPr>
        <w:t>Предавања по позиву или пленарна предавања на</w:t>
      </w:r>
      <w:r w:rsidR="008E379D">
        <w:rPr>
          <w:color w:val="000000"/>
          <w:sz w:val="20"/>
          <w:szCs w:val="20"/>
        </w:rPr>
        <w:t xml:space="preserve"> међународним</w:t>
      </w:r>
      <w:r w:rsidR="00FB001F" w:rsidRPr="00D177C8">
        <w:rPr>
          <w:color w:val="000000"/>
          <w:sz w:val="20"/>
          <w:szCs w:val="20"/>
        </w:rPr>
        <w:t xml:space="preserve"> акредитованим скуповима у земљи </w:t>
      </w:r>
      <w:r w:rsidR="008E379D">
        <w:rPr>
          <w:color w:val="000000"/>
          <w:sz w:val="20"/>
          <w:szCs w:val="20"/>
        </w:rPr>
        <w:t>и иностранству</w:t>
      </w:r>
    </w:p>
    <w:p w14:paraId="20569E95" w14:textId="77777777" w:rsidR="00FB001F" w:rsidRDefault="00FB001F" w:rsidP="00FB001F">
      <w:pPr>
        <w:jc w:val="both"/>
      </w:pPr>
    </w:p>
    <w:p w14:paraId="360E6D4E" w14:textId="0A0E1024" w:rsidR="00F65510" w:rsidRPr="000E5A20" w:rsidRDefault="00F65510" w:rsidP="00F65510">
      <w:pPr>
        <w:pStyle w:val="NormalWeb"/>
        <w:spacing w:before="0" w:beforeAutospacing="0" w:after="0" w:afterAutospacing="0"/>
        <w:jc w:val="both"/>
        <w:rPr>
          <w:i/>
          <w:lang w:val="sr-Cyrl-RS"/>
        </w:rPr>
      </w:pPr>
      <w:r>
        <w:rPr>
          <w:color w:val="000000"/>
          <w:sz w:val="20"/>
          <w:szCs w:val="20"/>
        </w:rPr>
        <w:t>Др Стојановић је одржао предавање по позиву под називом „</w:t>
      </w:r>
      <w:r>
        <w:rPr>
          <w:i/>
          <w:color w:val="000000"/>
          <w:sz w:val="20"/>
          <w:szCs w:val="20"/>
        </w:rPr>
        <w:t xml:space="preserve">Unlocking the Potential: Bomarkers Commonly Used in Clinical Practice To Predict Complications and Outcomes in Febrile Neutropenia” </w:t>
      </w:r>
      <w:r>
        <w:rPr>
          <w:color w:val="000000"/>
          <w:sz w:val="20"/>
          <w:szCs w:val="20"/>
        </w:rPr>
        <w:t>Предавање је одржано на интернационалној конференцији под називом: „Amplifying Biochemistry Concepts”</w:t>
      </w:r>
      <w:r w:rsidR="000E5A20">
        <w:rPr>
          <w:color w:val="000000"/>
          <w:sz w:val="20"/>
          <w:szCs w:val="20"/>
          <w:lang w:val="sr-Cyrl-RS"/>
        </w:rPr>
        <w:t>,</w:t>
      </w:r>
      <w:r w:rsidR="000E5A20">
        <w:rPr>
          <w:color w:val="000000"/>
          <w:sz w:val="20"/>
          <w:szCs w:val="20"/>
        </w:rPr>
        <w:t xml:space="preserve"> 2024. </w:t>
      </w:r>
      <w:r w:rsidR="000E5A20">
        <w:rPr>
          <w:color w:val="000000"/>
          <w:sz w:val="20"/>
          <w:szCs w:val="20"/>
          <w:lang w:val="sr-Cyrl-RS"/>
        </w:rPr>
        <w:t>године</w:t>
      </w:r>
    </w:p>
    <w:p w14:paraId="6284257F" w14:textId="77777777" w:rsidR="00F65510" w:rsidRDefault="00F65510" w:rsidP="00FB001F">
      <w:pPr>
        <w:pStyle w:val="NormalWeb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029F6304" w14:textId="77777777" w:rsidR="00F65510" w:rsidRDefault="00F65510" w:rsidP="00F65510">
      <w:pPr>
        <w:pStyle w:val="Norma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F65510">
        <w:rPr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 xml:space="preserve"> Предавање по позиву</w:t>
      </w:r>
    </w:p>
    <w:p w14:paraId="37A636D1" w14:textId="77777777" w:rsidR="00F65510" w:rsidRDefault="00F65510" w:rsidP="00FB001F">
      <w:pPr>
        <w:pStyle w:val="NormalWeb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7E91C9C3" w14:textId="5AC75319" w:rsidR="00FB001F" w:rsidRPr="000E5A20" w:rsidRDefault="00FB001F" w:rsidP="00FB001F">
      <w:pPr>
        <w:pStyle w:val="NormalWeb"/>
        <w:spacing w:before="0" w:beforeAutospacing="0" w:after="0" w:afterAutospacing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</w:rPr>
        <w:t>Др Стојановић је одржао предавање по позиву под називом „</w:t>
      </w:r>
      <w:r>
        <w:rPr>
          <w:i/>
          <w:iCs/>
          <w:color w:val="000000"/>
          <w:sz w:val="20"/>
          <w:szCs w:val="20"/>
        </w:rPr>
        <w:t>Компарација примене ДОАК и традиционалних антикоагулантних лекова у комбинацији са антитромбоцитном терапијом са посебним освртом на болеснике лечене перкутаном коронарном интервенцијом – двојна и тројна антитромботска терапија</w:t>
      </w:r>
      <w:r>
        <w:rPr>
          <w:color w:val="000000"/>
          <w:sz w:val="20"/>
          <w:szCs w:val="20"/>
        </w:rPr>
        <w:t>“. Предавање је одржано на скупу под називом: „Нови или директни антикоагулантни лекови (НОАК и ДОАК): од базичног нивоа до мишљења експерата, преко студија до личних искустава“</w:t>
      </w:r>
      <w:r w:rsidR="000E5A20">
        <w:rPr>
          <w:color w:val="000000"/>
          <w:sz w:val="20"/>
          <w:szCs w:val="20"/>
          <w:lang w:val="sr-Cyrl-RS"/>
        </w:rPr>
        <w:t>, 2018</w:t>
      </w:r>
      <w:r>
        <w:rPr>
          <w:color w:val="000000"/>
          <w:sz w:val="20"/>
          <w:szCs w:val="20"/>
        </w:rPr>
        <w:t>.</w:t>
      </w:r>
      <w:r w:rsidR="000E5A20">
        <w:rPr>
          <w:color w:val="000000"/>
          <w:sz w:val="20"/>
          <w:szCs w:val="20"/>
          <w:lang w:val="sr-Cyrl-RS"/>
        </w:rPr>
        <w:t xml:space="preserve"> године.</w:t>
      </w:r>
    </w:p>
    <w:p w14:paraId="39F64CE1" w14:textId="77777777" w:rsidR="00FB001F" w:rsidRPr="006D57DF" w:rsidRDefault="00FB001F" w:rsidP="00FB001F">
      <w:pPr>
        <w:jc w:val="both"/>
      </w:pPr>
    </w:p>
    <w:p w14:paraId="38F02423" w14:textId="77777777" w:rsidR="00FB001F" w:rsidRPr="00D177C8" w:rsidRDefault="00093C76" w:rsidP="00FB001F">
      <w:pPr>
        <w:pStyle w:val="NormalWeb"/>
        <w:spacing w:before="0" w:beforeAutospacing="0" w:after="0" w:afterAutospacing="0"/>
        <w:jc w:val="both"/>
      </w:pPr>
      <w:r>
        <w:rPr>
          <w:color w:val="000000"/>
          <w:sz w:val="20"/>
          <w:szCs w:val="20"/>
        </w:rPr>
        <w:t>4</w:t>
      </w:r>
      <w:r w:rsidR="00D177C8">
        <w:rPr>
          <w:color w:val="000000"/>
          <w:sz w:val="20"/>
          <w:szCs w:val="20"/>
        </w:rPr>
        <w:t xml:space="preserve">. </w:t>
      </w:r>
      <w:r w:rsidR="00FB001F" w:rsidRPr="00D177C8">
        <w:rPr>
          <w:color w:val="000000"/>
          <w:sz w:val="20"/>
          <w:szCs w:val="20"/>
        </w:rPr>
        <w:t>Учешће у међународним пројектима</w:t>
      </w:r>
    </w:p>
    <w:p w14:paraId="6FA728BB" w14:textId="77777777" w:rsidR="005420FF" w:rsidRPr="00FB001F" w:rsidRDefault="00FB001F" w:rsidP="00FB001F">
      <w:pPr>
        <w:jc w:val="both"/>
        <w:rPr>
          <w:b/>
          <w:i/>
          <w:snapToGrid w:val="0"/>
          <w:sz w:val="20"/>
          <w:szCs w:val="20"/>
        </w:rPr>
      </w:pPr>
      <w:r>
        <w:br/>
      </w:r>
      <w:r>
        <w:rPr>
          <w:color w:val="000000"/>
          <w:sz w:val="20"/>
          <w:szCs w:val="20"/>
        </w:rPr>
        <w:t>Др Стојановић је од 2016. године био члан ФП7 пројекта ЕУ под називом BiomarCaRE (</w:t>
      </w:r>
      <w:r>
        <w:rPr>
          <w:b/>
          <w:bCs/>
          <w:color w:val="000000"/>
          <w:sz w:val="20"/>
          <w:szCs w:val="20"/>
        </w:rPr>
        <w:t>Biomar</w:t>
      </w:r>
      <w:r>
        <w:rPr>
          <w:color w:val="000000"/>
          <w:sz w:val="20"/>
          <w:szCs w:val="20"/>
        </w:rPr>
        <w:t>ker for </w:t>
      </w:r>
      <w:r>
        <w:rPr>
          <w:b/>
          <w:bCs/>
          <w:color w:val="000000"/>
          <w:sz w:val="20"/>
          <w:szCs w:val="20"/>
        </w:rPr>
        <w:t>Ca</w:t>
      </w:r>
      <w:r>
        <w:rPr>
          <w:color w:val="000000"/>
          <w:sz w:val="20"/>
          <w:szCs w:val="20"/>
        </w:rPr>
        <w:t>rdiovascular </w:t>
      </w:r>
      <w:r>
        <w:rPr>
          <w:b/>
          <w:bCs/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>isk Assessment in </w:t>
      </w:r>
      <w:r>
        <w:rPr>
          <w:b/>
          <w:bCs/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urope), од 2022. године</w:t>
      </w:r>
      <w:r w:rsidR="00D177C8">
        <w:rPr>
          <w:color w:val="000000"/>
          <w:sz w:val="20"/>
          <w:szCs w:val="20"/>
        </w:rPr>
        <w:t xml:space="preserve"> је</w:t>
      </w:r>
      <w:r>
        <w:rPr>
          <w:color w:val="000000"/>
          <w:sz w:val="20"/>
          <w:szCs w:val="20"/>
        </w:rPr>
        <w:t xml:space="preserve"> члан </w:t>
      </w:r>
      <w:r w:rsidRPr="000B04C7">
        <w:rPr>
          <w:b/>
          <w:bCs/>
          <w:sz w:val="20"/>
          <w:szCs w:val="20"/>
          <w:lang w:val="sl-SI"/>
        </w:rPr>
        <w:t>COST</w:t>
      </w:r>
      <w:r w:rsidRPr="000B04C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</w:rPr>
        <w:t>пројеката</w:t>
      </w:r>
      <w:r w:rsidRPr="000B04C7">
        <w:rPr>
          <w:sz w:val="20"/>
          <w:szCs w:val="20"/>
          <w:lang w:val="sl-SI"/>
        </w:rPr>
        <w:t xml:space="preserve">  </w:t>
      </w:r>
      <w:r w:rsidRPr="000B04C7">
        <w:rPr>
          <w:b/>
          <w:bCs/>
          <w:sz w:val="20"/>
          <w:szCs w:val="20"/>
          <w:lang w:val="sl-SI"/>
        </w:rPr>
        <w:t>PIMENTO</w:t>
      </w:r>
      <w:r w:rsidRPr="000B04C7">
        <w:rPr>
          <w:sz w:val="20"/>
          <w:szCs w:val="20"/>
          <w:lang w:val="sl-SI"/>
        </w:rPr>
        <w:t xml:space="preserve"> (Promoting Innovation of ferMENTed fOods)</w:t>
      </w:r>
      <w:r>
        <w:rPr>
          <w:sz w:val="20"/>
          <w:szCs w:val="20"/>
        </w:rPr>
        <w:t xml:space="preserve">, а од 2023. године и </w:t>
      </w:r>
      <w:r w:rsidRPr="000B04C7">
        <w:rPr>
          <w:b/>
          <w:bCs/>
          <w:sz w:val="20"/>
          <w:szCs w:val="20"/>
          <w:lang w:val="sl-SI"/>
        </w:rPr>
        <w:t>COST</w:t>
      </w:r>
      <w:r w:rsidRPr="000B04C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</w:rPr>
        <w:t>пројеката</w:t>
      </w:r>
      <w:r w:rsidRPr="000B04C7">
        <w:rPr>
          <w:sz w:val="20"/>
          <w:szCs w:val="20"/>
          <w:lang w:val="sl-SI"/>
        </w:rPr>
        <w:t xml:space="preserve"> </w:t>
      </w:r>
      <w:r w:rsidRPr="000B04C7">
        <w:rPr>
          <w:b/>
          <w:bCs/>
          <w:sz w:val="20"/>
          <w:szCs w:val="20"/>
          <w:lang w:val="sl-SI"/>
        </w:rPr>
        <w:t>IMPROVE</w:t>
      </w:r>
      <w:r w:rsidRPr="000B04C7">
        <w:rPr>
          <w:sz w:val="20"/>
          <w:szCs w:val="20"/>
          <w:lang w:val="sl-SI"/>
        </w:rPr>
        <w:t xml:space="preserve"> (3Rs concepts to improve the quality of biomedical science).</w:t>
      </w:r>
    </w:p>
    <w:p w14:paraId="7AD27BDA" w14:textId="77777777" w:rsidR="005420FF" w:rsidRPr="00FB001F" w:rsidRDefault="005420FF" w:rsidP="005420FF">
      <w:pPr>
        <w:rPr>
          <w:sz w:val="20"/>
          <w:szCs w:val="20"/>
        </w:rPr>
      </w:pPr>
    </w:p>
    <w:p w14:paraId="77E64604" w14:textId="77777777" w:rsidR="00FC2539" w:rsidRPr="00CB1603" w:rsidRDefault="00FC2539" w:rsidP="005420FF">
      <w:pPr>
        <w:jc w:val="center"/>
        <w:rPr>
          <w:b/>
          <w:sz w:val="20"/>
          <w:szCs w:val="20"/>
          <w:lang w:val="sr-Cyrl-CS"/>
        </w:rPr>
      </w:pPr>
    </w:p>
    <w:p w14:paraId="5818EFFA" w14:textId="77777777" w:rsidR="006D57DF" w:rsidRDefault="006D57DF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FBB32A5" w14:textId="77777777" w:rsidR="006D57DF" w:rsidRDefault="006D57DF" w:rsidP="005420FF">
      <w:pPr>
        <w:jc w:val="center"/>
        <w:rPr>
          <w:b/>
          <w:sz w:val="20"/>
          <w:szCs w:val="20"/>
        </w:rPr>
      </w:pPr>
    </w:p>
    <w:p w14:paraId="5B92C233" w14:textId="77777777" w:rsidR="005420FF" w:rsidRPr="00CB1603" w:rsidRDefault="005420FF" w:rsidP="005420FF">
      <w:pPr>
        <w:jc w:val="center"/>
        <w:rPr>
          <w:b/>
          <w:sz w:val="20"/>
          <w:szCs w:val="20"/>
          <w:lang w:val="sr-Cyrl-CS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</w:t>
      </w:r>
      <w:r w:rsidRPr="00CB1603">
        <w:rPr>
          <w:b/>
          <w:sz w:val="20"/>
          <w:szCs w:val="20"/>
          <w:lang w:val="sr-Cyrl-CS"/>
        </w:rPr>
        <w:t xml:space="preserve"> - ЗАКЉУЧНО МИШЉЕЊЕ И ПРЕДЛОГ КОМИСИЈЕ</w:t>
      </w:r>
    </w:p>
    <w:p w14:paraId="28310BB3" w14:textId="77777777" w:rsidR="005420FF" w:rsidRDefault="005420FF" w:rsidP="005420FF">
      <w:pPr>
        <w:jc w:val="center"/>
        <w:rPr>
          <w:b/>
          <w:sz w:val="20"/>
          <w:szCs w:val="20"/>
          <w:lang w:val="sr-Cyrl-CS"/>
        </w:rPr>
      </w:pPr>
    </w:p>
    <w:p w14:paraId="7C9A9E73" w14:textId="77777777" w:rsidR="007A7770" w:rsidRDefault="007A7770" w:rsidP="005420FF">
      <w:pPr>
        <w:jc w:val="center"/>
        <w:rPr>
          <w:b/>
          <w:sz w:val="20"/>
          <w:szCs w:val="20"/>
          <w:lang w:val="sr-Cyrl-CS"/>
        </w:rPr>
      </w:pPr>
    </w:p>
    <w:p w14:paraId="52BDAC78" w14:textId="77777777" w:rsidR="007A7770" w:rsidRPr="00CB1603" w:rsidRDefault="007A7770" w:rsidP="005420FF">
      <w:pPr>
        <w:jc w:val="center"/>
        <w:rPr>
          <w:b/>
          <w:sz w:val="20"/>
          <w:szCs w:val="20"/>
          <w:lang w:val="sr-Cyrl-CS"/>
        </w:rPr>
      </w:pPr>
    </w:p>
    <w:p w14:paraId="518E59D3" w14:textId="77777777" w:rsidR="007A7770" w:rsidRPr="008B4211" w:rsidRDefault="007A7770" w:rsidP="007A7770">
      <w:pPr>
        <w:jc w:val="both"/>
        <w:rPr>
          <w:sz w:val="20"/>
          <w:szCs w:val="20"/>
          <w:lang w:val="sr-Cyrl-CS"/>
        </w:rPr>
      </w:pPr>
      <w:r w:rsidRPr="008B4211">
        <w:rPr>
          <w:sz w:val="20"/>
          <w:szCs w:val="20"/>
          <w:lang w:val="sr-Cyrl-CS"/>
        </w:rPr>
        <w:t xml:space="preserve">На расписани конкурс за избор једног наставника у звање </w:t>
      </w:r>
      <w:r w:rsidR="001D14E2">
        <w:rPr>
          <w:b/>
          <w:bCs/>
          <w:sz w:val="20"/>
          <w:szCs w:val="20"/>
        </w:rPr>
        <w:t>ВАНРЕДНОГ ПРОФЕСОРА</w:t>
      </w:r>
      <w:r w:rsidRPr="008B4211">
        <w:rPr>
          <w:sz w:val="20"/>
          <w:szCs w:val="20"/>
          <w:lang w:val="sr-Cyrl-CS"/>
        </w:rPr>
        <w:t xml:space="preserve"> за ужу научну област </w:t>
      </w:r>
      <w:r w:rsidRPr="008B4211">
        <w:rPr>
          <w:b/>
          <w:bCs/>
          <w:caps/>
          <w:sz w:val="20"/>
          <w:szCs w:val="20"/>
          <w:lang w:val="sr-Cyrl-CS"/>
        </w:rPr>
        <w:t>Фармакологија, клиничка фармакологија и токсикологија</w:t>
      </w:r>
      <w:r w:rsidRPr="008B4211">
        <w:rPr>
          <w:sz w:val="20"/>
          <w:szCs w:val="20"/>
          <w:lang w:val="sr-Cyrl-CS"/>
        </w:rPr>
        <w:t xml:space="preserve"> пријавио се један кандидат др Марко Стојановић, досадашњи доцент на катедри уже научне области Фармакологије, клиничке фармакологије и токсикологије, доктор наука и специјалиста Клиничке фармакологије. </w:t>
      </w:r>
    </w:p>
    <w:p w14:paraId="5D18D283" w14:textId="77777777" w:rsidR="007A7770" w:rsidRPr="008B4211" w:rsidRDefault="007A7770" w:rsidP="007A7770">
      <w:pPr>
        <w:jc w:val="both"/>
        <w:rPr>
          <w:sz w:val="20"/>
          <w:szCs w:val="20"/>
          <w:lang w:val="sr-Cyrl-CS"/>
        </w:rPr>
      </w:pPr>
    </w:p>
    <w:p w14:paraId="1C50C3C8" w14:textId="77777777" w:rsidR="007A7770" w:rsidRPr="008B4211" w:rsidRDefault="007A7770" w:rsidP="007A7770">
      <w:pPr>
        <w:jc w:val="both"/>
        <w:rPr>
          <w:sz w:val="20"/>
          <w:szCs w:val="20"/>
          <w:lang w:val="sr-Cyrl-CS"/>
        </w:rPr>
      </w:pPr>
      <w:r w:rsidRPr="008B4211">
        <w:rPr>
          <w:sz w:val="20"/>
          <w:szCs w:val="20"/>
          <w:lang w:val="sr-Cyrl-CS"/>
        </w:rPr>
        <w:t xml:space="preserve">Комисија је утврдила да кандидат испуњава услове предвиђене Законом о високом образовању и Правилником Медицинског факултета у Београду за избор у звање </w:t>
      </w:r>
      <w:r w:rsidR="001D14E2">
        <w:rPr>
          <w:sz w:val="20"/>
          <w:szCs w:val="20"/>
          <w:lang w:val="sr-Cyrl-CS"/>
        </w:rPr>
        <w:t>ванредног професора</w:t>
      </w:r>
      <w:r w:rsidRPr="008B4211">
        <w:rPr>
          <w:sz w:val="20"/>
          <w:szCs w:val="20"/>
          <w:lang w:val="sr-Cyrl-CS"/>
        </w:rPr>
        <w:t xml:space="preserve"> за ужу научну област Фармакологије, клиничке фармакологије и токсикологије.</w:t>
      </w:r>
    </w:p>
    <w:p w14:paraId="6173A17A" w14:textId="77777777" w:rsidR="007A7770" w:rsidRPr="008B4211" w:rsidRDefault="007A7770" w:rsidP="007A7770">
      <w:pPr>
        <w:jc w:val="both"/>
        <w:rPr>
          <w:sz w:val="20"/>
          <w:szCs w:val="20"/>
          <w:lang w:val="sr-Cyrl-CS"/>
        </w:rPr>
      </w:pPr>
    </w:p>
    <w:p w14:paraId="2C06ACA6" w14:textId="77777777" w:rsidR="007A7770" w:rsidRPr="008B4211" w:rsidRDefault="007A7770" w:rsidP="007A7770">
      <w:pPr>
        <w:jc w:val="both"/>
        <w:rPr>
          <w:sz w:val="20"/>
          <w:szCs w:val="20"/>
          <w:lang w:val="sr-Cyrl-CS"/>
        </w:rPr>
      </w:pPr>
      <w:r w:rsidRPr="008B4211">
        <w:rPr>
          <w:sz w:val="20"/>
          <w:szCs w:val="20"/>
          <w:lang w:val="sr-Cyrl-CS"/>
        </w:rPr>
        <w:t>На основу исцрпне анализе стручног, наставно-педагошког и научноистраживачког рада, и поштујући критеријуме</w:t>
      </w:r>
      <w:r w:rsidR="006D57DF">
        <w:rPr>
          <w:sz w:val="20"/>
          <w:szCs w:val="20"/>
          <w:lang w:val="sr-Cyrl-CS"/>
        </w:rPr>
        <w:t xml:space="preserve"> </w:t>
      </w:r>
      <w:r w:rsidRPr="008B4211">
        <w:rPr>
          <w:sz w:val="20"/>
          <w:szCs w:val="20"/>
          <w:lang w:val="sr-Cyrl-CS"/>
        </w:rPr>
        <w:t xml:space="preserve">за избор наставника и сарадника на Медицинског факултета чланови Комисије са великим задовољством предлажу Изборном већу Медицинског факултета да утврди предлог и мишљење да се др Марко Стојановић изабере у звање </w:t>
      </w:r>
      <w:r w:rsidR="001D14E2">
        <w:rPr>
          <w:sz w:val="20"/>
          <w:szCs w:val="20"/>
          <w:lang w:val="sr-Cyrl-CS"/>
        </w:rPr>
        <w:t>ванредног професора</w:t>
      </w:r>
      <w:r w:rsidRPr="008B4211">
        <w:rPr>
          <w:sz w:val="20"/>
          <w:szCs w:val="20"/>
          <w:lang w:val="sr-Cyrl-CS"/>
        </w:rPr>
        <w:t xml:space="preserve"> за ужу научну област Фармакологија, клиничка фармакологија и токсикологија на Медицинском факултету Универзитета у Београду.</w:t>
      </w:r>
    </w:p>
    <w:p w14:paraId="171A224A" w14:textId="77777777" w:rsidR="005420FF" w:rsidRPr="00CB1603" w:rsidRDefault="005420FF" w:rsidP="005420FF">
      <w:pPr>
        <w:rPr>
          <w:sz w:val="20"/>
          <w:szCs w:val="20"/>
          <w:lang w:val="sr-Cyrl-CS"/>
        </w:rPr>
      </w:pPr>
    </w:p>
    <w:p w14:paraId="60A23D62" w14:textId="77777777" w:rsidR="005420FF" w:rsidRPr="00CB1603" w:rsidRDefault="005420FF" w:rsidP="005420FF">
      <w:pPr>
        <w:rPr>
          <w:sz w:val="20"/>
          <w:szCs w:val="20"/>
          <w:lang w:val="sr-Cyrl-CS"/>
        </w:rPr>
      </w:pPr>
    </w:p>
    <w:p w14:paraId="4B19C3E6" w14:textId="77777777" w:rsidR="005420FF" w:rsidRPr="00CB1603" w:rsidRDefault="005420FF" w:rsidP="005420FF">
      <w:pPr>
        <w:rPr>
          <w:sz w:val="20"/>
          <w:szCs w:val="20"/>
          <w:lang w:val="sr-Cyrl-CS"/>
        </w:rPr>
      </w:pPr>
    </w:p>
    <w:p w14:paraId="367D2C97" w14:textId="77777777" w:rsidR="005420FF" w:rsidRPr="00CB1603" w:rsidRDefault="005420FF" w:rsidP="005420FF">
      <w:pPr>
        <w:rPr>
          <w:sz w:val="20"/>
          <w:szCs w:val="20"/>
          <w:lang w:val="sr-Cyrl-CS"/>
        </w:rPr>
      </w:pPr>
    </w:p>
    <w:p w14:paraId="7B24751E" w14:textId="77777777" w:rsidR="005420FF" w:rsidRPr="00CB1603" w:rsidRDefault="005420FF" w:rsidP="005420FF">
      <w:pPr>
        <w:rPr>
          <w:sz w:val="20"/>
          <w:szCs w:val="20"/>
          <w:lang w:val="sr-Cyrl-CS"/>
        </w:rPr>
      </w:pPr>
    </w:p>
    <w:p w14:paraId="40ADFF0D" w14:textId="77777777" w:rsidR="005968FD" w:rsidRPr="008B4211" w:rsidRDefault="005968FD" w:rsidP="003A5384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  <w:r w:rsidRPr="008B4211">
        <w:rPr>
          <w:kern w:val="24"/>
          <w:sz w:val="20"/>
          <w:szCs w:val="20"/>
          <w:lang w:val="sr-Cyrl-CS"/>
        </w:rPr>
        <w:t xml:space="preserve">Београд, </w:t>
      </w:r>
      <w:r w:rsidR="003A5384" w:rsidRPr="009C3D02">
        <w:rPr>
          <w:kern w:val="24"/>
          <w:sz w:val="20"/>
          <w:szCs w:val="20"/>
          <w:lang w:val="sr-Cyrl-CS"/>
        </w:rPr>
        <w:t>25</w:t>
      </w:r>
      <w:r w:rsidRPr="008B4211">
        <w:rPr>
          <w:kern w:val="24"/>
          <w:sz w:val="20"/>
          <w:szCs w:val="20"/>
          <w:lang w:val="sr-Cyrl-CS"/>
        </w:rPr>
        <w:t>.10.202</w:t>
      </w:r>
      <w:r w:rsidR="00306F43">
        <w:rPr>
          <w:kern w:val="24"/>
          <w:sz w:val="20"/>
          <w:szCs w:val="20"/>
          <w:lang w:val="sr-Cyrl-CS"/>
        </w:rPr>
        <w:t>4</w:t>
      </w:r>
      <w:r w:rsidRPr="008B4211">
        <w:rPr>
          <w:kern w:val="24"/>
          <w:sz w:val="20"/>
          <w:szCs w:val="20"/>
          <w:lang w:val="sr-Cyrl-CS"/>
        </w:rPr>
        <w:t>. године</w:t>
      </w:r>
      <w:r w:rsidRPr="00A6016A">
        <w:rPr>
          <w:kern w:val="24"/>
          <w:sz w:val="20"/>
          <w:szCs w:val="20"/>
          <w:lang w:val="sl-SI"/>
        </w:rPr>
        <w:tab/>
      </w:r>
      <w:r w:rsidRPr="00A6016A">
        <w:rPr>
          <w:kern w:val="24"/>
          <w:sz w:val="20"/>
          <w:szCs w:val="20"/>
          <w:lang w:val="sl-SI"/>
        </w:rPr>
        <w:tab/>
      </w:r>
      <w:r w:rsidRPr="00A6016A">
        <w:rPr>
          <w:kern w:val="24"/>
          <w:sz w:val="20"/>
          <w:szCs w:val="20"/>
          <w:lang w:val="sl-SI"/>
        </w:rPr>
        <w:tab/>
      </w:r>
      <w:r w:rsidRPr="008B4211">
        <w:rPr>
          <w:kern w:val="24"/>
          <w:sz w:val="20"/>
          <w:szCs w:val="20"/>
          <w:lang w:val="sr-Cyrl-CS"/>
        </w:rPr>
        <w:t>КОМИСИЈА:</w:t>
      </w:r>
    </w:p>
    <w:p w14:paraId="6E1E7900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2214E8B1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  <w:t xml:space="preserve">Проф. др Зоран Тодоровић, редовни професор </w:t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  <w:t>Медицинског факултета у Београду</w:t>
      </w:r>
    </w:p>
    <w:p w14:paraId="172F932A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172D62F7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433A53C1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  <w:t>_______________________________________</w:t>
      </w:r>
    </w:p>
    <w:p w14:paraId="2FABEB88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717780C4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1093E088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141988AB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  <w:t xml:space="preserve">Проф. др Гордана Драговић Лукић, редовни </w:t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  <w:t>професор Медицинског факултета у Београду</w:t>
      </w:r>
    </w:p>
    <w:p w14:paraId="329CB1A2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40575F74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72F5C98B" w14:textId="77777777" w:rsidR="005968FD" w:rsidRPr="00A6016A" w:rsidRDefault="005968FD" w:rsidP="005968FD">
      <w:pPr>
        <w:pStyle w:val="ListParagraph"/>
        <w:ind w:left="0"/>
        <w:textAlignment w:val="baseline"/>
        <w:rPr>
          <w:sz w:val="20"/>
          <w:szCs w:val="20"/>
          <w:lang w:val="sl-SI"/>
        </w:rPr>
      </w:pP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  <w:t>_______________________________________</w:t>
      </w:r>
      <w:r w:rsidRPr="00A6016A">
        <w:rPr>
          <w:kern w:val="24"/>
          <w:sz w:val="20"/>
          <w:szCs w:val="20"/>
          <w:lang w:val="sl-SI"/>
        </w:rPr>
        <w:tab/>
      </w:r>
      <w:r w:rsidRPr="00A6016A">
        <w:rPr>
          <w:kern w:val="24"/>
          <w:sz w:val="20"/>
          <w:szCs w:val="20"/>
          <w:lang w:val="sl-SI"/>
        </w:rPr>
        <w:tab/>
      </w:r>
      <w:r w:rsidRPr="00A6016A">
        <w:rPr>
          <w:kern w:val="24"/>
          <w:sz w:val="20"/>
          <w:szCs w:val="20"/>
          <w:lang w:val="sl-SI"/>
        </w:rPr>
        <w:tab/>
      </w:r>
    </w:p>
    <w:p w14:paraId="5A41C29F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  <w:r w:rsidRPr="00A6016A">
        <w:rPr>
          <w:kern w:val="24"/>
          <w:sz w:val="20"/>
          <w:szCs w:val="20"/>
          <w:lang w:val="sl-SI"/>
        </w:rPr>
        <w:tab/>
      </w:r>
      <w:r w:rsidRPr="00A6016A">
        <w:rPr>
          <w:kern w:val="24"/>
          <w:sz w:val="20"/>
          <w:szCs w:val="20"/>
          <w:lang w:val="sl-SI"/>
        </w:rPr>
        <w:tab/>
      </w:r>
      <w:r w:rsidRPr="00A6016A">
        <w:rPr>
          <w:kern w:val="24"/>
          <w:sz w:val="20"/>
          <w:szCs w:val="20"/>
          <w:lang w:val="sl-SI"/>
        </w:rPr>
        <w:tab/>
      </w:r>
    </w:p>
    <w:p w14:paraId="27D4219C" w14:textId="77777777" w:rsidR="005968FD" w:rsidRPr="008B4211" w:rsidRDefault="005968FD" w:rsidP="005968FD">
      <w:pPr>
        <w:pStyle w:val="ListParagraph"/>
        <w:ind w:left="0"/>
        <w:textAlignment w:val="baseline"/>
        <w:rPr>
          <w:sz w:val="20"/>
          <w:szCs w:val="20"/>
          <w:lang w:val="sr-Cyrl-CS"/>
        </w:rPr>
      </w:pPr>
    </w:p>
    <w:p w14:paraId="101A1AF7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>Проф</w:t>
      </w:r>
      <w:r w:rsidRPr="008B4211">
        <w:rPr>
          <w:kern w:val="24"/>
          <w:sz w:val="20"/>
          <w:szCs w:val="20"/>
          <w:lang w:val="sr-Cyrl-CS"/>
        </w:rPr>
        <w:t xml:space="preserve">. др </w:t>
      </w:r>
      <w:r w:rsidR="00306F43">
        <w:rPr>
          <w:kern w:val="24"/>
          <w:sz w:val="20"/>
          <w:szCs w:val="20"/>
          <w:lang w:val="sr-Cyrl-CS"/>
        </w:rPr>
        <w:t>Олга Хорват</w:t>
      </w:r>
      <w:r w:rsidRPr="008B4211">
        <w:rPr>
          <w:kern w:val="24"/>
          <w:sz w:val="20"/>
          <w:szCs w:val="20"/>
          <w:lang w:val="sr-Cyrl-CS"/>
        </w:rPr>
        <w:t xml:space="preserve">, </w:t>
      </w:r>
      <w:r w:rsidR="00306F43">
        <w:rPr>
          <w:kern w:val="24"/>
          <w:sz w:val="20"/>
          <w:szCs w:val="20"/>
          <w:lang w:val="sr-Cyrl-CS"/>
        </w:rPr>
        <w:t xml:space="preserve">редовни професор </w:t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</w:r>
      <w:r w:rsidR="00306F43">
        <w:rPr>
          <w:kern w:val="24"/>
          <w:sz w:val="20"/>
          <w:szCs w:val="20"/>
          <w:lang w:val="sr-Cyrl-CS"/>
        </w:rPr>
        <w:tab/>
        <w:t>Медицинског</w:t>
      </w:r>
      <w:r w:rsidRPr="008B4211">
        <w:rPr>
          <w:kern w:val="24"/>
          <w:sz w:val="20"/>
          <w:szCs w:val="20"/>
          <w:lang w:val="sr-Cyrl-CS"/>
        </w:rPr>
        <w:t xml:space="preserve"> факултета у </w:t>
      </w:r>
      <w:r w:rsidR="00306F43">
        <w:rPr>
          <w:kern w:val="24"/>
          <w:sz w:val="20"/>
          <w:szCs w:val="20"/>
          <w:lang w:val="sr-Cyrl-CS"/>
        </w:rPr>
        <w:t>Новом Саду</w:t>
      </w:r>
    </w:p>
    <w:p w14:paraId="54893F89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30574163" w14:textId="77777777" w:rsidR="005968FD" w:rsidRPr="008B4211" w:rsidRDefault="005968FD" w:rsidP="005968FD">
      <w:pPr>
        <w:pStyle w:val="ListParagraph"/>
        <w:ind w:left="0"/>
        <w:textAlignment w:val="baseline"/>
        <w:rPr>
          <w:kern w:val="24"/>
          <w:sz w:val="20"/>
          <w:szCs w:val="20"/>
          <w:lang w:val="sr-Cyrl-CS"/>
        </w:rPr>
      </w:pPr>
    </w:p>
    <w:p w14:paraId="1E744BE8" w14:textId="77777777" w:rsidR="005420FF" w:rsidRPr="00CB1603" w:rsidRDefault="005968FD" w:rsidP="005968FD">
      <w:pPr>
        <w:rPr>
          <w:sz w:val="20"/>
          <w:szCs w:val="20"/>
          <w:lang w:val="sr-Cyrl-CS"/>
        </w:rPr>
      </w:pP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 w:rsidRPr="008B4211">
        <w:rPr>
          <w:kern w:val="24"/>
          <w:sz w:val="20"/>
          <w:szCs w:val="20"/>
          <w:lang w:val="sr-Cyrl-CS"/>
        </w:rPr>
        <w:tab/>
      </w:r>
      <w:r>
        <w:rPr>
          <w:kern w:val="24"/>
          <w:sz w:val="20"/>
          <w:szCs w:val="20"/>
        </w:rPr>
        <w:t>_______________________________________</w:t>
      </w:r>
    </w:p>
    <w:sectPr w:rsidR="005420FF" w:rsidRPr="00CB1603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95A98"/>
    <w:multiLevelType w:val="hybridMultilevel"/>
    <w:tmpl w:val="19589976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009A8"/>
    <w:multiLevelType w:val="multilevel"/>
    <w:tmpl w:val="43DA7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8D54DD6"/>
    <w:multiLevelType w:val="multilevel"/>
    <w:tmpl w:val="B89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13023"/>
    <w:rsid w:val="000542BA"/>
    <w:rsid w:val="0006157C"/>
    <w:rsid w:val="00093C76"/>
    <w:rsid w:val="000E5A20"/>
    <w:rsid w:val="00112394"/>
    <w:rsid w:val="00130558"/>
    <w:rsid w:val="001366B7"/>
    <w:rsid w:val="00185E5C"/>
    <w:rsid w:val="001D14E2"/>
    <w:rsid w:val="00243EC5"/>
    <w:rsid w:val="00264CFB"/>
    <w:rsid w:val="002B6FE8"/>
    <w:rsid w:val="00306F43"/>
    <w:rsid w:val="00392E54"/>
    <w:rsid w:val="003A5384"/>
    <w:rsid w:val="003C59E5"/>
    <w:rsid w:val="0052742E"/>
    <w:rsid w:val="00533E50"/>
    <w:rsid w:val="005420FF"/>
    <w:rsid w:val="00576352"/>
    <w:rsid w:val="005968FD"/>
    <w:rsid w:val="00597884"/>
    <w:rsid w:val="005D6E2B"/>
    <w:rsid w:val="00665E41"/>
    <w:rsid w:val="006D57DF"/>
    <w:rsid w:val="00760404"/>
    <w:rsid w:val="007A7770"/>
    <w:rsid w:val="007A7F8E"/>
    <w:rsid w:val="008B4211"/>
    <w:rsid w:val="008E379D"/>
    <w:rsid w:val="009B612A"/>
    <w:rsid w:val="009C3D02"/>
    <w:rsid w:val="009C5CE5"/>
    <w:rsid w:val="00AA0912"/>
    <w:rsid w:val="00B44741"/>
    <w:rsid w:val="00B701B3"/>
    <w:rsid w:val="00C07551"/>
    <w:rsid w:val="00C53D23"/>
    <w:rsid w:val="00C63025"/>
    <w:rsid w:val="00CB1603"/>
    <w:rsid w:val="00CD7E49"/>
    <w:rsid w:val="00D177C8"/>
    <w:rsid w:val="00D27072"/>
    <w:rsid w:val="00D9024A"/>
    <w:rsid w:val="00E0702A"/>
    <w:rsid w:val="00E27505"/>
    <w:rsid w:val="00E5359F"/>
    <w:rsid w:val="00E54170"/>
    <w:rsid w:val="00E74F3A"/>
    <w:rsid w:val="00F03BBE"/>
    <w:rsid w:val="00F21ECF"/>
    <w:rsid w:val="00F65510"/>
    <w:rsid w:val="00FB001F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2084CC94"/>
  <w15:docId w15:val="{D4D6C465-443A-46DD-B519-1DDEC5BE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NormalWeb">
    <w:name w:val="Normal (Web)"/>
    <w:basedOn w:val="Normal"/>
    <w:uiPriority w:val="99"/>
    <w:semiHidden/>
    <w:unhideWhenUsed/>
    <w:rsid w:val="00FB001F"/>
    <w:pPr>
      <w:spacing w:before="100" w:beforeAutospacing="1" w:after="100" w:afterAutospacing="1"/>
    </w:pPr>
  </w:style>
  <w:style w:type="paragraph" w:customStyle="1" w:styleId="Tekstclana">
    <w:name w:val="__Tekst clana"/>
    <w:basedOn w:val="Normal"/>
    <w:rsid w:val="00D177C8"/>
    <w:pPr>
      <w:numPr>
        <w:numId w:val="11"/>
      </w:numPr>
      <w:spacing w:beforeLines="20" w:afterLines="2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78653-29F9-4A3F-AFE5-691A05AD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23</cp:revision>
  <cp:lastPrinted>2024-11-15T09:14:00Z</cp:lastPrinted>
  <dcterms:created xsi:type="dcterms:W3CDTF">2023-10-04T11:10:00Z</dcterms:created>
  <dcterms:modified xsi:type="dcterms:W3CDTF">2024-11-15T09:21:00Z</dcterms:modified>
</cp:coreProperties>
</file>