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2542" w14:textId="77777777" w:rsidR="00E0502D" w:rsidRPr="00DA2B8A" w:rsidRDefault="00E0502D" w:rsidP="00E0502D">
      <w:pPr>
        <w:jc w:val="center"/>
        <w:rPr>
          <w:b/>
          <w:bCs/>
          <w:sz w:val="20"/>
          <w:szCs w:val="20"/>
          <w:lang w:val="sr-Cyrl-RS"/>
        </w:rPr>
      </w:pPr>
    </w:p>
    <w:p w14:paraId="4E8A35D9" w14:textId="1BC8E1E1" w:rsidR="00E0502D" w:rsidRDefault="00E0502D" w:rsidP="00E0502D">
      <w:pPr>
        <w:jc w:val="center"/>
        <w:rPr>
          <w:sz w:val="20"/>
          <w:szCs w:val="20"/>
          <w:lang w:val="sr-Cyrl-RS"/>
        </w:rPr>
      </w:pPr>
    </w:p>
    <w:p w14:paraId="27409ACD" w14:textId="77777777" w:rsidR="00E0502D" w:rsidRPr="00DA2B8A" w:rsidRDefault="00E0502D" w:rsidP="00E0502D">
      <w:pPr>
        <w:rPr>
          <w:sz w:val="20"/>
          <w:szCs w:val="20"/>
          <w:lang w:val="sr-Cyrl-RS"/>
        </w:rPr>
      </w:pPr>
    </w:p>
    <w:p w14:paraId="747F838F" w14:textId="77777777" w:rsidR="00E0502D" w:rsidRPr="00DA2B8A" w:rsidRDefault="00E0502D" w:rsidP="00E0502D">
      <w:pPr>
        <w:rPr>
          <w:sz w:val="20"/>
          <w:szCs w:val="20"/>
          <w:lang w:val="sr-Cyrl-RS"/>
        </w:rPr>
      </w:pPr>
    </w:p>
    <w:p w14:paraId="5AE70407" w14:textId="77777777" w:rsidR="00E0502D" w:rsidRPr="00DA2B8A" w:rsidRDefault="00E0502D" w:rsidP="00E0502D">
      <w:pPr>
        <w:rPr>
          <w:sz w:val="20"/>
          <w:szCs w:val="20"/>
          <w:lang w:val="sr-Cyrl-RS"/>
        </w:rPr>
      </w:pPr>
      <w:r w:rsidRPr="00DA2B8A">
        <w:rPr>
          <w:sz w:val="20"/>
          <w:szCs w:val="20"/>
          <w:lang w:val="sr-Cyrl-RS"/>
        </w:rPr>
        <w:t xml:space="preserve">       Комисија за припрему реферата у  саставу:</w:t>
      </w:r>
    </w:p>
    <w:p w14:paraId="6B925CC7" w14:textId="77777777" w:rsidR="00E0502D" w:rsidRPr="00DA2B8A" w:rsidRDefault="00E0502D" w:rsidP="00E0502D">
      <w:pPr>
        <w:rPr>
          <w:sz w:val="20"/>
          <w:szCs w:val="20"/>
          <w:lang w:val="sr-Cyrl-RS"/>
        </w:rPr>
      </w:pPr>
      <w:r w:rsidRPr="00DA2B8A">
        <w:rPr>
          <w:sz w:val="20"/>
          <w:szCs w:val="20"/>
          <w:lang w:val="sr-Cyrl-RS"/>
        </w:rPr>
        <w:t xml:space="preserve">        1. Проф. др Војислав Парезановић</w:t>
      </w:r>
    </w:p>
    <w:p w14:paraId="68FE2F22" w14:textId="4C1A949E" w:rsidR="00E0502D" w:rsidRPr="00C34140" w:rsidRDefault="00E0502D" w:rsidP="00E0502D">
      <w:pPr>
        <w:rPr>
          <w:sz w:val="20"/>
          <w:szCs w:val="20"/>
          <w:lang w:val="sr-Latn-RS"/>
        </w:rPr>
      </w:pPr>
      <w:r w:rsidRPr="00DA2B8A">
        <w:rPr>
          <w:sz w:val="20"/>
          <w:szCs w:val="20"/>
          <w:lang w:val="sr-Cyrl-RS"/>
        </w:rPr>
        <w:t xml:space="preserve">        2. Проф. др </w:t>
      </w:r>
      <w:r w:rsidR="009F2A77">
        <w:rPr>
          <w:sz w:val="20"/>
          <w:szCs w:val="20"/>
          <w:lang w:val="sr-Cyrl-RS"/>
        </w:rPr>
        <w:t>Јелена Војиновић</w:t>
      </w:r>
    </w:p>
    <w:p w14:paraId="7A631A78" w14:textId="04315BAF" w:rsidR="00E0502D" w:rsidRPr="00C34140" w:rsidRDefault="00E0502D" w:rsidP="00E0502D">
      <w:pPr>
        <w:rPr>
          <w:sz w:val="20"/>
          <w:szCs w:val="20"/>
          <w:lang w:val="sr-Cyrl-RS"/>
        </w:rPr>
      </w:pPr>
      <w:r w:rsidRPr="00DA2B8A">
        <w:rPr>
          <w:sz w:val="20"/>
          <w:szCs w:val="20"/>
          <w:lang w:val="sr-Cyrl-RS"/>
        </w:rPr>
        <w:t xml:space="preserve">        3. </w:t>
      </w:r>
      <w:r w:rsidR="00C34140">
        <w:rPr>
          <w:sz w:val="20"/>
          <w:szCs w:val="20"/>
          <w:lang w:val="sr-Cyrl-RS"/>
        </w:rPr>
        <w:t>Доц. Др Александар Совтић</w:t>
      </w:r>
    </w:p>
    <w:p w14:paraId="46FB55BE" w14:textId="60D9C769" w:rsidR="00E0502D" w:rsidRDefault="00E0502D" w:rsidP="00E0502D">
      <w:pPr>
        <w:rPr>
          <w:sz w:val="20"/>
          <w:szCs w:val="20"/>
          <w:lang w:val="sr-Cyrl-RS"/>
        </w:rPr>
      </w:pPr>
    </w:p>
    <w:p w14:paraId="1DC40447" w14:textId="77777777" w:rsidR="00F94C8D" w:rsidRPr="00DA2B8A" w:rsidRDefault="00F94C8D" w:rsidP="00E0502D">
      <w:pPr>
        <w:rPr>
          <w:sz w:val="20"/>
          <w:szCs w:val="20"/>
          <w:lang w:val="sr-Cyrl-RS"/>
        </w:rPr>
      </w:pPr>
    </w:p>
    <w:p w14:paraId="33154672" w14:textId="5134B52C" w:rsidR="00E0502D" w:rsidRPr="00DA2B8A" w:rsidRDefault="00E0502D" w:rsidP="00E0502D">
      <w:pPr>
        <w:jc w:val="both"/>
        <w:rPr>
          <w:sz w:val="20"/>
          <w:szCs w:val="20"/>
          <w:lang w:val="sr-Cyrl-RS"/>
        </w:rPr>
      </w:pPr>
      <w:r w:rsidRPr="00DA2B8A">
        <w:rPr>
          <w:sz w:val="20"/>
          <w:szCs w:val="20"/>
          <w:lang w:val="sr-Cyrl-RS"/>
        </w:rPr>
        <w:t xml:space="preserve">одређена на седници Изборног већа Медицинског факултета у Београду одржаној </w:t>
      </w:r>
      <w:r w:rsidR="00C34140">
        <w:rPr>
          <w:sz w:val="20"/>
          <w:szCs w:val="20"/>
          <w:lang w:val="sr-Cyrl-RS"/>
        </w:rPr>
        <w:t>19</w:t>
      </w:r>
      <w:r w:rsidRPr="00DA2B8A">
        <w:rPr>
          <w:sz w:val="20"/>
          <w:szCs w:val="20"/>
          <w:lang w:val="sr-Cyrl-RS"/>
        </w:rPr>
        <w:t>.</w:t>
      </w:r>
      <w:r w:rsidR="00C34140">
        <w:rPr>
          <w:sz w:val="20"/>
          <w:szCs w:val="20"/>
          <w:lang w:val="sr-Cyrl-RS"/>
        </w:rPr>
        <w:t>11</w:t>
      </w:r>
      <w:r w:rsidRPr="00DA2B8A">
        <w:rPr>
          <w:sz w:val="20"/>
          <w:szCs w:val="20"/>
          <w:lang w:val="sr-Cyrl-RS"/>
        </w:rPr>
        <w:t>.202</w:t>
      </w:r>
      <w:r w:rsidR="00C34140">
        <w:rPr>
          <w:sz w:val="20"/>
          <w:szCs w:val="20"/>
          <w:lang w:val="sr-Cyrl-RS"/>
        </w:rPr>
        <w:t>5</w:t>
      </w:r>
      <w:r w:rsidRPr="00DA2B8A">
        <w:rPr>
          <w:sz w:val="20"/>
          <w:szCs w:val="20"/>
          <w:lang w:val="sr-Cyrl-RS"/>
        </w:rPr>
        <w:t>.</w:t>
      </w:r>
      <w:r w:rsidR="00C34140">
        <w:rPr>
          <w:sz w:val="20"/>
          <w:szCs w:val="20"/>
          <w:lang w:val="sr-Cyrl-RS"/>
        </w:rPr>
        <w:t xml:space="preserve"> (одлука бр 10957/4)</w:t>
      </w:r>
      <w:r w:rsidRPr="00DA2B8A">
        <w:rPr>
          <w:sz w:val="20"/>
          <w:szCs w:val="20"/>
          <w:lang w:val="sr-Cyrl-RS"/>
        </w:rPr>
        <w:t>, анализирала је пријаве на конкурс расписан на интернет страници Медицинског факултета у Београду, објавље</w:t>
      </w:r>
      <w:r w:rsidR="00C34140">
        <w:rPr>
          <w:sz w:val="20"/>
          <w:szCs w:val="20"/>
          <w:lang w:val="sr-Cyrl-RS"/>
        </w:rPr>
        <w:t>н</w:t>
      </w:r>
      <w:r w:rsidRPr="00DA2B8A">
        <w:rPr>
          <w:sz w:val="20"/>
          <w:szCs w:val="20"/>
          <w:lang w:val="sr-Cyrl-RS"/>
        </w:rPr>
        <w:t xml:space="preserve"> </w:t>
      </w:r>
      <w:r w:rsidR="00C34140">
        <w:rPr>
          <w:sz w:val="20"/>
          <w:szCs w:val="20"/>
          <w:lang w:val="sr-Cyrl-RS"/>
        </w:rPr>
        <w:t>10</w:t>
      </w:r>
      <w:r w:rsidRPr="00DA2B8A">
        <w:rPr>
          <w:sz w:val="20"/>
          <w:szCs w:val="20"/>
          <w:lang w:val="sr-Cyrl-RS"/>
        </w:rPr>
        <w:t>.</w:t>
      </w:r>
      <w:r w:rsidR="00C34140">
        <w:rPr>
          <w:sz w:val="20"/>
          <w:szCs w:val="20"/>
          <w:lang w:val="sr-Cyrl-RS"/>
        </w:rPr>
        <w:t>12</w:t>
      </w:r>
      <w:r w:rsidRPr="00DA2B8A">
        <w:rPr>
          <w:sz w:val="20"/>
          <w:szCs w:val="20"/>
          <w:lang w:val="sr-Cyrl-RS"/>
        </w:rPr>
        <w:t>.202</w:t>
      </w:r>
      <w:r w:rsidR="00C34140">
        <w:rPr>
          <w:sz w:val="20"/>
          <w:szCs w:val="20"/>
          <w:lang w:val="sr-Cyrl-RS"/>
        </w:rPr>
        <w:t>5</w:t>
      </w:r>
      <w:r w:rsidRPr="00DA2B8A">
        <w:rPr>
          <w:sz w:val="20"/>
          <w:szCs w:val="20"/>
          <w:lang w:val="sr-Cyrl-RS"/>
        </w:rPr>
        <w:t xml:space="preserve">.за избор </w:t>
      </w:r>
      <w:r w:rsidR="00C34140">
        <w:rPr>
          <w:sz w:val="20"/>
          <w:szCs w:val="20"/>
          <w:lang w:val="sr-Cyrl-RS"/>
        </w:rPr>
        <w:t>2</w:t>
      </w:r>
      <w:r w:rsidRPr="00DA2B8A">
        <w:rPr>
          <w:sz w:val="20"/>
          <w:szCs w:val="20"/>
          <w:lang w:val="sr-Cyrl-RS"/>
        </w:rPr>
        <w:t xml:space="preserve"> </w:t>
      </w:r>
      <w:r w:rsidR="00C34140">
        <w:rPr>
          <w:sz w:val="20"/>
          <w:szCs w:val="20"/>
          <w:lang w:val="sr-Cyrl-RS"/>
        </w:rPr>
        <w:t>доцента</w:t>
      </w:r>
      <w:r w:rsidRPr="00DA2B8A">
        <w:rPr>
          <w:sz w:val="20"/>
          <w:szCs w:val="20"/>
          <w:lang w:val="sr-Cyrl-RS"/>
        </w:rPr>
        <w:t xml:space="preserve"> за ужу научну област Педијатрија,  подноси следећи</w:t>
      </w:r>
    </w:p>
    <w:p w14:paraId="523C56E2" w14:textId="77777777" w:rsidR="00E0502D" w:rsidRPr="00DA2B8A" w:rsidRDefault="00E0502D" w:rsidP="00E0502D">
      <w:pPr>
        <w:jc w:val="both"/>
        <w:rPr>
          <w:sz w:val="20"/>
          <w:szCs w:val="20"/>
          <w:lang w:val="sr-Cyrl-RS"/>
        </w:rPr>
      </w:pPr>
    </w:p>
    <w:p w14:paraId="6FDE0346" w14:textId="77777777" w:rsidR="00E0502D" w:rsidRPr="00DA2B8A" w:rsidRDefault="00E0502D" w:rsidP="00E0502D">
      <w:pPr>
        <w:jc w:val="center"/>
        <w:rPr>
          <w:sz w:val="20"/>
          <w:szCs w:val="20"/>
          <w:lang w:val="sr-Cyrl-RS"/>
        </w:rPr>
      </w:pPr>
    </w:p>
    <w:p w14:paraId="33309934" w14:textId="77777777" w:rsidR="00E0502D" w:rsidRPr="00DA2B8A" w:rsidRDefault="00E0502D" w:rsidP="00E0502D">
      <w:pPr>
        <w:jc w:val="center"/>
        <w:rPr>
          <w:sz w:val="20"/>
          <w:szCs w:val="20"/>
          <w:lang w:val="sr-Cyrl-RS"/>
        </w:rPr>
      </w:pPr>
      <w:r w:rsidRPr="00DA2B8A">
        <w:rPr>
          <w:sz w:val="20"/>
          <w:szCs w:val="20"/>
          <w:lang w:val="sr-Cyrl-RS"/>
        </w:rPr>
        <w:t xml:space="preserve">Р Е Ф Е Р А Т </w:t>
      </w:r>
    </w:p>
    <w:p w14:paraId="6A7234A2" w14:textId="77777777" w:rsidR="00E0502D" w:rsidRPr="00DA2B8A" w:rsidRDefault="00E0502D" w:rsidP="00E0502D">
      <w:pPr>
        <w:rPr>
          <w:sz w:val="20"/>
          <w:szCs w:val="20"/>
          <w:u w:val="single"/>
          <w:lang w:val="sr-Cyrl-RS"/>
        </w:rPr>
      </w:pPr>
    </w:p>
    <w:p w14:paraId="3A5A1566" w14:textId="3E3F8741" w:rsidR="00E0502D" w:rsidRPr="00DA2B8A" w:rsidRDefault="00E0502D" w:rsidP="00E0502D">
      <w:pPr>
        <w:jc w:val="both"/>
        <w:rPr>
          <w:sz w:val="20"/>
          <w:szCs w:val="20"/>
          <w:lang w:val="sr-Cyrl-RS"/>
        </w:rPr>
      </w:pPr>
      <w:r w:rsidRPr="00DA2B8A">
        <w:rPr>
          <w:sz w:val="20"/>
          <w:szCs w:val="20"/>
          <w:lang w:val="sr-Cyrl-RS"/>
        </w:rPr>
        <w:tab/>
        <w:t xml:space="preserve">На расписани конкурс су се јавило </w:t>
      </w:r>
      <w:r w:rsidR="00C34140">
        <w:rPr>
          <w:sz w:val="20"/>
          <w:szCs w:val="20"/>
          <w:lang w:val="sr-Cyrl-RS"/>
        </w:rPr>
        <w:t>5</w:t>
      </w:r>
      <w:r w:rsidRPr="00DA2B8A">
        <w:rPr>
          <w:sz w:val="20"/>
          <w:szCs w:val="20"/>
          <w:lang w:val="sr-Cyrl-RS"/>
        </w:rPr>
        <w:t xml:space="preserve"> кандидата, </w:t>
      </w:r>
      <w:r w:rsidR="00C34140">
        <w:rPr>
          <w:sz w:val="20"/>
          <w:szCs w:val="20"/>
          <w:lang w:val="sr-Cyrl-RS"/>
        </w:rPr>
        <w:t xml:space="preserve">и </w:t>
      </w:r>
      <w:r w:rsidRPr="00DA2B8A">
        <w:rPr>
          <w:sz w:val="20"/>
          <w:szCs w:val="20"/>
          <w:lang w:val="sr-Cyrl-RS"/>
        </w:rPr>
        <w:t>то (азбучним редом):</w:t>
      </w:r>
    </w:p>
    <w:p w14:paraId="2CF3CF22" w14:textId="77777777" w:rsidR="00E0502D" w:rsidRPr="00DA2B8A" w:rsidRDefault="00E0502D" w:rsidP="00E0502D">
      <w:pPr>
        <w:jc w:val="both"/>
        <w:rPr>
          <w:sz w:val="20"/>
          <w:szCs w:val="20"/>
          <w:lang w:val="sr-Cyrl-RS"/>
        </w:rPr>
      </w:pPr>
    </w:p>
    <w:p w14:paraId="205E2677"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Раде Вуковић</w:t>
      </w:r>
    </w:p>
    <w:p w14:paraId="56F6784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Иван Миловановић</w:t>
      </w:r>
    </w:p>
    <w:p w14:paraId="4870F57D"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Катарина Милошевић</w:t>
      </w:r>
    </w:p>
    <w:p w14:paraId="30869101"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Славица Остојић</w:t>
      </w:r>
    </w:p>
    <w:p w14:paraId="7EECD0C6" w14:textId="77777777" w:rsidR="00E0502D" w:rsidRPr="00DA2B8A" w:rsidRDefault="00E0502D" w:rsidP="00E0502D">
      <w:pPr>
        <w:numPr>
          <w:ilvl w:val="0"/>
          <w:numId w:val="2"/>
        </w:numPr>
        <w:jc w:val="both"/>
        <w:rPr>
          <w:b/>
          <w:sz w:val="20"/>
          <w:szCs w:val="20"/>
          <w:lang w:val="sr-Cyrl-RS"/>
        </w:rPr>
      </w:pPr>
      <w:r w:rsidRPr="00DA2B8A">
        <w:rPr>
          <w:b/>
          <w:sz w:val="20"/>
          <w:szCs w:val="20"/>
          <w:lang w:val="sr-Cyrl-RS"/>
        </w:rPr>
        <w:t>Др Мирјана Цветковић</w:t>
      </w:r>
    </w:p>
    <w:p w14:paraId="5E123CA8" w14:textId="77777777" w:rsidR="00E0502D" w:rsidRPr="00DA2B8A" w:rsidRDefault="00E0502D" w:rsidP="00E0502D">
      <w:pPr>
        <w:jc w:val="both"/>
        <w:rPr>
          <w:sz w:val="20"/>
          <w:szCs w:val="20"/>
          <w:lang w:val="sr-Cyrl-RS"/>
        </w:rPr>
      </w:pPr>
    </w:p>
    <w:p w14:paraId="7CADD544" w14:textId="77777777" w:rsidR="00E0502D" w:rsidRPr="00DA2B8A" w:rsidRDefault="00E0502D" w:rsidP="00E0502D">
      <w:pPr>
        <w:widowControl w:val="0"/>
        <w:autoSpaceDE w:val="0"/>
        <w:autoSpaceDN w:val="0"/>
        <w:adjustRightInd w:val="0"/>
        <w:rPr>
          <w:noProof/>
          <w:sz w:val="20"/>
          <w:szCs w:val="20"/>
          <w:lang w:val="sr-Cyrl-RS"/>
        </w:rPr>
      </w:pPr>
      <w:r w:rsidRPr="00DA2B8A">
        <w:rPr>
          <w:b/>
          <w:noProof/>
          <w:sz w:val="20"/>
          <w:szCs w:val="20"/>
          <w:lang w:val="sr-Cyrl-RS"/>
        </w:rPr>
        <w:t>Кандидат под редним бројем 1.</w:t>
      </w:r>
    </w:p>
    <w:p w14:paraId="33DB828C" w14:textId="77777777" w:rsidR="00E0502D" w:rsidRPr="00DA2B8A" w:rsidRDefault="00E0502D" w:rsidP="00E0502D">
      <w:pPr>
        <w:autoSpaceDE w:val="0"/>
        <w:autoSpaceDN w:val="0"/>
        <w:adjustRightInd w:val="0"/>
        <w:contextualSpacing/>
        <w:jc w:val="both"/>
        <w:rPr>
          <w:noProof/>
          <w:color w:val="000000"/>
          <w:sz w:val="20"/>
          <w:szCs w:val="20"/>
          <w:lang w:val="sr-Cyrl-RS"/>
        </w:rPr>
      </w:pPr>
      <w:r w:rsidRPr="00DA2B8A">
        <w:rPr>
          <w:noProof/>
          <w:color w:val="000000"/>
          <w:sz w:val="20"/>
          <w:szCs w:val="20"/>
          <w:lang w:val="sr-Cyrl-RS"/>
        </w:rPr>
        <w:t>А. ОСНОВНИ БИОГРАФСКИ ПОДАЦИ</w:t>
      </w:r>
    </w:p>
    <w:p w14:paraId="072BFD9E"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noProof/>
          <w:color w:val="000000"/>
          <w:sz w:val="20"/>
          <w:szCs w:val="20"/>
          <w:lang w:val="sr-Cyrl-RS"/>
        </w:rPr>
        <w:t xml:space="preserve">- Име, средње име и презиме: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b/>
          <w:noProof/>
          <w:color w:val="000000"/>
          <w:sz w:val="20"/>
          <w:szCs w:val="20"/>
          <w:lang w:val="sr-Cyrl-RS"/>
        </w:rPr>
        <w:t>Раде (Миодраг) Вуковић</w:t>
      </w:r>
    </w:p>
    <w:p w14:paraId="3DAD583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Датум и место рођења: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22.08.1979. године, Београд</w:t>
      </w:r>
    </w:p>
    <w:p w14:paraId="3E1CEF59"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noProof/>
          <w:color w:val="000000"/>
          <w:sz w:val="20"/>
          <w:szCs w:val="20"/>
          <w:lang w:val="sr-Cyrl-RS"/>
        </w:rPr>
        <w:t xml:space="preserve">- Установа где је запослен: </w:t>
      </w:r>
      <w:r w:rsidRPr="00DA2B8A">
        <w:rPr>
          <w:rFonts w:eastAsia="Calibri"/>
          <w:noProof/>
          <w:color w:val="000000"/>
          <w:sz w:val="20"/>
          <w:szCs w:val="20"/>
          <w:lang w:val="sr-Cyrl-RS"/>
        </w:rPr>
        <w:tab/>
        <w:t>Институт за здравствену заштиту мајке и детета Србије „Др Вукан Чупић, Београд</w:t>
      </w:r>
    </w:p>
    <w:p w14:paraId="7716EEDD"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Звање/радно место: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 xml:space="preserve">клинички асистент; специјалиста педијатрије, </w:t>
      </w:r>
    </w:p>
    <w:p w14:paraId="45D683B4" w14:textId="77777777" w:rsidR="00E0502D" w:rsidRPr="00DA2B8A" w:rsidRDefault="00E0502D" w:rsidP="00E0502D">
      <w:pPr>
        <w:autoSpaceDE w:val="0"/>
        <w:autoSpaceDN w:val="0"/>
        <w:adjustRightInd w:val="0"/>
        <w:spacing w:after="48"/>
        <w:ind w:right="33"/>
        <w:contextualSpacing/>
        <w:jc w:val="both"/>
        <w:rPr>
          <w:rFonts w:eastAsia="Calibri"/>
          <w:noProof/>
          <w:color w:val="000000"/>
          <w:sz w:val="20"/>
          <w:szCs w:val="20"/>
          <w:lang w:val="sr-Cyrl-RS"/>
        </w:rPr>
      </w:pPr>
      <w:r w:rsidRPr="00DA2B8A">
        <w:rPr>
          <w:rFonts w:eastAsia="Calibri"/>
          <w:noProof/>
          <w:color w:val="000000"/>
          <w:sz w:val="20"/>
          <w:szCs w:val="20"/>
          <w:lang w:val="sr-Cyrl-RS"/>
        </w:rPr>
        <w:t>субспецијалиста ендокринологије, доктор медицинских наука</w:t>
      </w:r>
    </w:p>
    <w:p w14:paraId="51876E20"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 Научна област: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Педијатрија</w:t>
      </w:r>
    </w:p>
    <w:p w14:paraId="476D4826" w14:textId="77777777" w:rsidR="001307F3" w:rsidRDefault="001307F3" w:rsidP="00E0502D">
      <w:pPr>
        <w:autoSpaceDE w:val="0"/>
        <w:autoSpaceDN w:val="0"/>
        <w:adjustRightInd w:val="0"/>
        <w:contextualSpacing/>
        <w:jc w:val="both"/>
        <w:rPr>
          <w:bCs/>
          <w:noProof/>
          <w:color w:val="000000"/>
          <w:sz w:val="20"/>
          <w:szCs w:val="20"/>
          <w:lang w:val="sr-Cyrl-RS"/>
        </w:rPr>
      </w:pPr>
    </w:p>
    <w:p w14:paraId="21E70684" w14:textId="74C868E6" w:rsidR="00E0502D" w:rsidRPr="00DA2B8A" w:rsidRDefault="00E0502D" w:rsidP="00E0502D">
      <w:pPr>
        <w:autoSpaceDE w:val="0"/>
        <w:autoSpaceDN w:val="0"/>
        <w:adjustRightInd w:val="0"/>
        <w:contextualSpacing/>
        <w:jc w:val="both"/>
        <w:rPr>
          <w:bCs/>
          <w:noProof/>
          <w:color w:val="000000"/>
          <w:sz w:val="20"/>
          <w:szCs w:val="20"/>
          <w:lang w:val="sr-Cyrl-RS"/>
        </w:rPr>
      </w:pPr>
      <w:r w:rsidRPr="00DA2B8A">
        <w:rPr>
          <w:bCs/>
          <w:noProof/>
          <w:color w:val="000000"/>
          <w:sz w:val="20"/>
          <w:szCs w:val="20"/>
          <w:lang w:val="sr-Cyrl-RS"/>
        </w:rPr>
        <w:t>Б. СТРУЧНА БИОГРАФИЈА, ДИПЛОМЕ И ЗВАЊА</w:t>
      </w:r>
    </w:p>
    <w:p w14:paraId="36F1B14C"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Основне студије</w:t>
      </w:r>
    </w:p>
    <w:p w14:paraId="712B850D"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2D9C38C3" w14:textId="77777777" w:rsidR="00E0502D" w:rsidRPr="00DA2B8A" w:rsidRDefault="00E0502D" w:rsidP="00E0502D">
      <w:pPr>
        <w:autoSpaceDE w:val="0"/>
        <w:autoSpaceDN w:val="0"/>
        <w:adjustRightInd w:val="0"/>
        <w:jc w:val="both"/>
        <w:rPr>
          <w:rFonts w:eastAsia="Calibri"/>
          <w:noProof/>
          <w:color w:val="000000"/>
          <w:sz w:val="20"/>
          <w:szCs w:val="20"/>
          <w:lang w:val="sr-Cyrl-RS"/>
        </w:rPr>
      </w:pPr>
      <w:r w:rsidRPr="00DA2B8A">
        <w:rPr>
          <w:rFonts w:eastAsia="Calibri"/>
          <w:noProof/>
          <w:color w:val="000000"/>
          <w:sz w:val="20"/>
          <w:szCs w:val="20"/>
          <w:lang w:val="sr-Cyrl-RS"/>
        </w:rPr>
        <w:t xml:space="preserve">-Место и година завршетка: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Београд, 2007. године, средња оцена 8,51</w:t>
      </w:r>
    </w:p>
    <w:p w14:paraId="5D3A6030"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Докторат</w:t>
      </w:r>
    </w:p>
    <w:p w14:paraId="2388F8FE" w14:textId="77777777" w:rsidR="00E0502D" w:rsidRPr="00DA2B8A" w:rsidRDefault="00E0502D" w:rsidP="00E0502D">
      <w:pPr>
        <w:autoSpaceDE w:val="0"/>
        <w:autoSpaceDN w:val="0"/>
        <w:adjustRightInd w:val="0"/>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58C4DCCC" w14:textId="77777777" w:rsidR="00E0502D" w:rsidRPr="00DA2B8A" w:rsidRDefault="00E0502D" w:rsidP="00E0502D">
      <w:pPr>
        <w:autoSpaceDE w:val="0"/>
        <w:autoSpaceDN w:val="0"/>
        <w:adjustRightInd w:val="0"/>
        <w:rPr>
          <w:rFonts w:eastAsia="Calibri"/>
          <w:bCs/>
          <w:noProof/>
          <w:color w:val="000000"/>
          <w:sz w:val="20"/>
          <w:szCs w:val="20"/>
          <w:lang w:val="sr-Cyrl-RS"/>
        </w:rPr>
      </w:pPr>
      <w:r w:rsidRPr="00DA2B8A">
        <w:rPr>
          <w:rFonts w:eastAsia="Calibri"/>
          <w:noProof/>
          <w:sz w:val="20"/>
          <w:szCs w:val="20"/>
          <w:lang w:val="sr-Cyrl-RS"/>
        </w:rPr>
        <w:t xml:space="preserve">-Место и година одбране и чланови комисије: </w:t>
      </w:r>
      <w:r w:rsidRPr="00DA2B8A">
        <w:rPr>
          <w:rFonts w:eastAsia="Calibri"/>
          <w:noProof/>
          <w:sz w:val="20"/>
          <w:szCs w:val="20"/>
          <w:lang w:val="sr-Cyrl-RS"/>
        </w:rPr>
        <w:tab/>
        <w:t xml:space="preserve">Београд, </w:t>
      </w:r>
      <w:r w:rsidRPr="00DA2B8A">
        <w:rPr>
          <w:rFonts w:eastAsia="Calibri"/>
          <w:bCs/>
          <w:noProof/>
          <w:color w:val="000000"/>
          <w:sz w:val="20"/>
          <w:szCs w:val="20"/>
          <w:lang w:val="sr-Cyrl-RS"/>
        </w:rPr>
        <w:t xml:space="preserve">2015. године, комисија: </w:t>
      </w:r>
    </w:p>
    <w:p w14:paraId="1357649D"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bCs/>
          <w:noProof/>
          <w:color w:val="000000"/>
          <w:sz w:val="20"/>
          <w:szCs w:val="20"/>
          <w:lang w:val="sr-Cyrl-RS"/>
        </w:rPr>
        <w:t>академик проф. др   Драган Мицић, доц. др Анита Гргуревић, Проф др Саша Живић</w:t>
      </w:r>
    </w:p>
    <w:p w14:paraId="1ABBA119" w14:textId="77777777" w:rsidR="00E0502D" w:rsidRPr="00DA2B8A" w:rsidRDefault="00E0502D" w:rsidP="00E0502D">
      <w:pPr>
        <w:autoSpaceDE w:val="0"/>
        <w:autoSpaceDN w:val="0"/>
        <w:adjustRightInd w:val="0"/>
        <w:ind w:left="4320" w:hanging="4320"/>
        <w:jc w:val="both"/>
        <w:rPr>
          <w:rFonts w:eastAsia="Calibri"/>
          <w:bCs/>
          <w:noProof/>
          <w:color w:val="000000"/>
          <w:spacing w:val="-8"/>
          <w:sz w:val="20"/>
          <w:szCs w:val="20"/>
          <w:lang w:val="sr-Cyrl-RS"/>
        </w:rPr>
      </w:pPr>
      <w:r w:rsidRPr="00DA2B8A">
        <w:rPr>
          <w:rFonts w:eastAsia="Calibri"/>
          <w:noProof/>
          <w:color w:val="000000"/>
          <w:sz w:val="20"/>
          <w:szCs w:val="20"/>
          <w:lang w:val="sr-Cyrl-RS"/>
        </w:rPr>
        <w:t>-Наслов дисертације</w:t>
      </w:r>
      <w:r w:rsidRPr="00DA2B8A">
        <w:rPr>
          <w:rFonts w:eastAsia="Calibri"/>
          <w:noProof/>
          <w:color w:val="000000"/>
          <w:sz w:val="20"/>
          <w:szCs w:val="20"/>
          <w:lang w:val="sr-Cyrl-RS"/>
        </w:rPr>
        <w:tab/>
      </w:r>
      <w:r w:rsidRPr="00DA2B8A">
        <w:rPr>
          <w:rFonts w:eastAsia="Calibri"/>
          <w:bCs/>
          <w:noProof/>
          <w:color w:val="000000"/>
          <w:spacing w:val="-8"/>
          <w:sz w:val="20"/>
          <w:szCs w:val="20"/>
          <w:lang w:val="sr-Cyrl-RS"/>
        </w:rPr>
        <w:t>„Епидемиолошке и клиничке карактеристике</w:t>
      </w:r>
    </w:p>
    <w:p w14:paraId="2B1FE931" w14:textId="77777777" w:rsidR="00E0502D" w:rsidRPr="00DA2B8A" w:rsidRDefault="00E0502D" w:rsidP="00E0502D">
      <w:pPr>
        <w:autoSpaceDE w:val="0"/>
        <w:autoSpaceDN w:val="0"/>
        <w:adjustRightInd w:val="0"/>
        <w:ind w:left="4320" w:hanging="4320"/>
        <w:jc w:val="both"/>
        <w:rPr>
          <w:rFonts w:eastAsia="Calibri"/>
          <w:noProof/>
          <w:color w:val="000000"/>
          <w:sz w:val="20"/>
          <w:szCs w:val="20"/>
          <w:lang w:val="sr-Cyrl-RS"/>
        </w:rPr>
      </w:pPr>
      <w:r w:rsidRPr="00DA2B8A">
        <w:rPr>
          <w:rFonts w:eastAsia="Calibri"/>
          <w:bCs/>
          <w:noProof/>
          <w:color w:val="000000"/>
          <w:spacing w:val="-8"/>
          <w:sz w:val="20"/>
          <w:szCs w:val="20"/>
          <w:lang w:val="sr-Cyrl-RS"/>
        </w:rPr>
        <w:t>гојазне деце са метаболичким компликацијама гојазности и без њих“, ментор проф. др Драган Здравковић</w:t>
      </w:r>
    </w:p>
    <w:p w14:paraId="0241BD9E"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noProof/>
          <w:color w:val="000000"/>
          <w:sz w:val="20"/>
          <w:szCs w:val="20"/>
          <w:lang w:val="sr-Cyrl-RS"/>
        </w:rPr>
        <w:t xml:space="preserve">-Ужа научна област: </w:t>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r>
      <w:r w:rsidRPr="00DA2B8A">
        <w:rPr>
          <w:noProof/>
          <w:color w:val="000000"/>
          <w:sz w:val="20"/>
          <w:szCs w:val="20"/>
          <w:lang w:val="sr-Cyrl-RS"/>
        </w:rPr>
        <w:tab/>
        <w:t>Епидемиологија</w:t>
      </w:r>
      <w:r w:rsidRPr="00DA2B8A">
        <w:rPr>
          <w:b/>
          <w:bCs/>
          <w:noProof/>
          <w:color w:val="000000"/>
          <w:sz w:val="20"/>
          <w:szCs w:val="20"/>
          <w:lang w:val="sr-Cyrl-RS"/>
        </w:rPr>
        <w:t xml:space="preserve"> </w:t>
      </w:r>
    </w:p>
    <w:p w14:paraId="2F140E72" w14:textId="77777777" w:rsidR="00E0502D" w:rsidRPr="00DA2B8A" w:rsidRDefault="00E0502D" w:rsidP="00E0502D">
      <w:pPr>
        <w:autoSpaceDE w:val="0"/>
        <w:autoSpaceDN w:val="0"/>
        <w:adjustRightInd w:val="0"/>
        <w:jc w:val="both"/>
        <w:rPr>
          <w:b/>
          <w:bCs/>
          <w:noProof/>
          <w:color w:val="000000"/>
          <w:sz w:val="20"/>
          <w:szCs w:val="20"/>
          <w:lang w:val="sr-Cyrl-RS"/>
        </w:rPr>
      </w:pPr>
      <w:r w:rsidRPr="00DA2B8A">
        <w:rPr>
          <w:b/>
          <w:bCs/>
          <w:noProof/>
          <w:color w:val="000000"/>
          <w:sz w:val="20"/>
          <w:szCs w:val="20"/>
          <w:lang w:val="sr-Cyrl-RS"/>
        </w:rPr>
        <w:t xml:space="preserve">Специјализација           </w:t>
      </w:r>
    </w:p>
    <w:p w14:paraId="2F7B0029" w14:textId="77777777" w:rsidR="00E0502D" w:rsidRPr="00DA2B8A" w:rsidRDefault="00E0502D" w:rsidP="00E0502D">
      <w:pPr>
        <w:autoSpaceDE w:val="0"/>
        <w:autoSpaceDN w:val="0"/>
        <w:adjustRightInd w:val="0"/>
        <w:spacing w:before="48" w:after="48"/>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1CC20016" w14:textId="77777777" w:rsidR="00E0502D" w:rsidRPr="00DA2B8A" w:rsidRDefault="00E0502D" w:rsidP="00E0502D">
      <w:pPr>
        <w:autoSpaceDE w:val="0"/>
        <w:autoSpaceDN w:val="0"/>
        <w:adjustRightInd w:val="0"/>
        <w:spacing w:before="48" w:after="48"/>
        <w:contextualSpacing/>
        <w:jc w:val="both"/>
        <w:rPr>
          <w:rFonts w:eastAsia="Calibri"/>
          <w:bCs/>
          <w:noProof/>
          <w:color w:val="000000"/>
          <w:sz w:val="20"/>
          <w:szCs w:val="20"/>
          <w:lang w:val="sr-Cyrl-RS"/>
        </w:rPr>
      </w:pPr>
      <w:bookmarkStart w:id="0" w:name="_Hlk80826112"/>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 xml:space="preserve">Педијатрија </w:t>
      </w:r>
    </w:p>
    <w:p w14:paraId="598A01A4" w14:textId="77777777" w:rsidR="00E0502D" w:rsidRPr="00DA2B8A" w:rsidRDefault="00E0502D" w:rsidP="00E0502D">
      <w:pPr>
        <w:autoSpaceDE w:val="0"/>
        <w:autoSpaceDN w:val="0"/>
        <w:adjustRightInd w:val="0"/>
        <w:spacing w:before="48" w:after="48"/>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-Оцена и чланови комисије:</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Одличан (5), комисија: проф. др Бранимир Несторовић, проф. др Петар Ивановски, доц. др Милош Кузмановић</w:t>
      </w:r>
    </w:p>
    <w:p w14:paraId="1E6DCC84" w14:textId="77777777" w:rsidR="00E0502D" w:rsidRPr="00DA2B8A" w:rsidRDefault="00E0502D" w:rsidP="00E0502D">
      <w:pPr>
        <w:autoSpaceDE w:val="0"/>
        <w:autoSpaceDN w:val="0"/>
        <w:adjustRightInd w:val="0"/>
        <w:contextualSpacing/>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-Место и 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Београд, 2016. година</w:t>
      </w:r>
    </w:p>
    <w:bookmarkEnd w:id="0"/>
    <w:p w14:paraId="754BB8EB" w14:textId="77777777" w:rsidR="00E0502D" w:rsidRPr="00DA2B8A" w:rsidRDefault="00E0502D" w:rsidP="00E0502D">
      <w:pPr>
        <w:autoSpaceDE w:val="0"/>
        <w:autoSpaceDN w:val="0"/>
        <w:adjustRightInd w:val="0"/>
        <w:jc w:val="both"/>
        <w:rPr>
          <w:rFonts w:eastAsia="Calibri"/>
          <w:b/>
          <w:noProof/>
          <w:color w:val="000000"/>
          <w:sz w:val="20"/>
          <w:szCs w:val="20"/>
          <w:lang w:val="sr-Cyrl-RS"/>
        </w:rPr>
      </w:pPr>
      <w:r w:rsidRPr="00DA2B8A">
        <w:rPr>
          <w:rFonts w:eastAsia="Calibri"/>
          <w:b/>
          <w:noProof/>
          <w:color w:val="000000"/>
          <w:sz w:val="20"/>
          <w:szCs w:val="20"/>
          <w:lang w:val="sr-Cyrl-RS"/>
        </w:rPr>
        <w:t xml:space="preserve">Ужа специјализација </w:t>
      </w:r>
    </w:p>
    <w:p w14:paraId="75020ED2" w14:textId="77777777" w:rsidR="00E0502D" w:rsidRPr="00DA2B8A" w:rsidRDefault="00E0502D" w:rsidP="00E0502D">
      <w:pPr>
        <w:autoSpaceDE w:val="0"/>
        <w:autoSpaceDN w:val="0"/>
        <w:adjustRightInd w:val="0"/>
        <w:contextualSpacing/>
        <w:jc w:val="both"/>
        <w:rPr>
          <w:rFonts w:eastAsia="Calibri"/>
          <w:noProof/>
          <w:color w:val="000000"/>
          <w:spacing w:val="-4"/>
          <w:sz w:val="20"/>
          <w:szCs w:val="20"/>
          <w:lang w:val="sr-Cyrl-RS"/>
        </w:rPr>
      </w:pPr>
      <w:r w:rsidRPr="00DA2B8A">
        <w:rPr>
          <w:rFonts w:eastAsia="Calibri"/>
          <w:noProof/>
          <w:color w:val="000000"/>
          <w:sz w:val="20"/>
          <w:szCs w:val="20"/>
          <w:lang w:val="sr-Cyrl-RS"/>
        </w:rPr>
        <w:t xml:space="preserve">-Назив установе: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pacing w:val="-4"/>
          <w:sz w:val="20"/>
          <w:szCs w:val="20"/>
          <w:lang w:val="sr-Cyrl-RS"/>
        </w:rPr>
        <w:t>Медицински факултет Универзитета у Београду</w:t>
      </w:r>
    </w:p>
    <w:p w14:paraId="6AFF8D71"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-Година завршетка: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2021. година</w:t>
      </w:r>
    </w:p>
    <w:p w14:paraId="68E20B54" w14:textId="77777777" w:rsidR="00E0502D" w:rsidRPr="00DA2B8A" w:rsidRDefault="00E0502D" w:rsidP="00E0502D">
      <w:pPr>
        <w:autoSpaceDE w:val="0"/>
        <w:autoSpaceDN w:val="0"/>
        <w:adjustRightInd w:val="0"/>
        <w:rPr>
          <w:rFonts w:eastAsia="Calibri"/>
          <w:noProof/>
          <w:color w:val="000000"/>
          <w:spacing w:val="-4"/>
          <w:sz w:val="20"/>
          <w:szCs w:val="20"/>
          <w:lang w:val="sr-Cyrl-RS"/>
        </w:rPr>
      </w:pPr>
      <w:r w:rsidRPr="00DA2B8A">
        <w:rPr>
          <w:rFonts w:eastAsia="Calibri"/>
          <w:bCs/>
          <w:noProof/>
          <w:color w:val="000000"/>
          <w:sz w:val="20"/>
          <w:szCs w:val="20"/>
          <w:lang w:val="sr-Cyrl-RS"/>
        </w:rPr>
        <w:t xml:space="preserve">-Наслов завршног рада уже специјализације: </w:t>
      </w:r>
      <w:r w:rsidRPr="00DA2B8A">
        <w:rPr>
          <w:rFonts w:eastAsia="Calibri"/>
          <w:bCs/>
          <w:noProof/>
          <w:color w:val="000000"/>
          <w:sz w:val="20"/>
          <w:szCs w:val="20"/>
          <w:lang w:val="sr-Cyrl-RS"/>
        </w:rPr>
        <w:tab/>
      </w:r>
      <w:r w:rsidRPr="00DA2B8A">
        <w:rPr>
          <w:rFonts w:eastAsia="Calibri"/>
          <w:noProof/>
          <w:color w:val="000000"/>
          <w:spacing w:val="-4"/>
          <w:sz w:val="20"/>
          <w:szCs w:val="20"/>
          <w:lang w:val="sr-Cyrl-RS"/>
        </w:rPr>
        <w:t xml:space="preserve">„Трипторелински тест у дијагностиковању </w:t>
      </w:r>
    </w:p>
    <w:p w14:paraId="42D98948"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централног превременог пубертета“, ментор  проф. др Сандра Пекић Ђурђевић</w:t>
      </w:r>
    </w:p>
    <w:p w14:paraId="2E745AFC" w14:textId="77777777" w:rsidR="00E0502D" w:rsidRPr="00DA2B8A" w:rsidRDefault="00E0502D" w:rsidP="00E0502D">
      <w:pPr>
        <w:autoSpaceDE w:val="0"/>
        <w:autoSpaceDN w:val="0"/>
        <w:adjustRightInd w:val="0"/>
        <w:spacing w:after="48"/>
        <w:contextualSpacing/>
        <w:rPr>
          <w:rFonts w:eastAsia="Calibri"/>
          <w:noProof/>
          <w:color w:val="000000"/>
          <w:sz w:val="20"/>
          <w:szCs w:val="20"/>
          <w:lang w:val="sr-Cyrl-RS"/>
        </w:rPr>
      </w:pPr>
      <w:r w:rsidRPr="00DA2B8A">
        <w:rPr>
          <w:rFonts w:eastAsia="Calibri"/>
          <w:noProof/>
          <w:color w:val="000000"/>
          <w:sz w:val="20"/>
          <w:szCs w:val="20"/>
          <w:lang w:val="sr-Cyrl-RS"/>
        </w:rPr>
        <w:t xml:space="preserve">-Чланови комисије: </w:t>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r>
      <w:r w:rsidRPr="00DA2B8A">
        <w:rPr>
          <w:rFonts w:eastAsia="Calibri"/>
          <w:noProof/>
          <w:color w:val="000000"/>
          <w:sz w:val="20"/>
          <w:szCs w:val="20"/>
          <w:lang w:val="sr-Cyrl-RS"/>
        </w:rPr>
        <w:tab/>
        <w:t>проф. др Милош Жарковић, проф. др Силвија Сајић, проф. др Сандра Пекић Ђурђевић</w:t>
      </w:r>
    </w:p>
    <w:p w14:paraId="40D3487E" w14:textId="77777777" w:rsidR="00E0502D" w:rsidRPr="00DA2B8A" w:rsidRDefault="00E0502D" w:rsidP="00E0502D">
      <w:pPr>
        <w:autoSpaceDE w:val="0"/>
        <w:autoSpaceDN w:val="0"/>
        <w:adjustRightInd w:val="0"/>
        <w:jc w:val="both"/>
        <w:rPr>
          <w:rFonts w:eastAsia="Calibri"/>
          <w:b/>
          <w:bCs/>
          <w:noProof/>
          <w:color w:val="000000"/>
          <w:sz w:val="20"/>
          <w:szCs w:val="20"/>
          <w:lang w:val="sr-Cyrl-RS"/>
        </w:rPr>
      </w:pPr>
      <w:r w:rsidRPr="00DA2B8A">
        <w:rPr>
          <w:rFonts w:eastAsia="Calibri"/>
          <w:bCs/>
          <w:noProof/>
          <w:color w:val="000000"/>
          <w:sz w:val="20"/>
          <w:szCs w:val="20"/>
          <w:lang w:val="sr-Cyrl-RS"/>
        </w:rPr>
        <w:t xml:space="preserve">-Ужа научна област: </w:t>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r>
      <w:r w:rsidRPr="00DA2B8A">
        <w:rPr>
          <w:rFonts w:eastAsia="Calibri"/>
          <w:bCs/>
          <w:noProof/>
          <w:color w:val="000000"/>
          <w:sz w:val="20"/>
          <w:szCs w:val="20"/>
          <w:lang w:val="sr-Cyrl-RS"/>
        </w:rPr>
        <w:tab/>
        <w:t>Ендокринологија</w:t>
      </w:r>
    </w:p>
    <w:p w14:paraId="7D3CAA5C" w14:textId="77777777" w:rsidR="00C15A59" w:rsidRDefault="00C15A59" w:rsidP="00E0502D">
      <w:pPr>
        <w:autoSpaceDE w:val="0"/>
        <w:autoSpaceDN w:val="0"/>
        <w:adjustRightInd w:val="0"/>
        <w:jc w:val="both"/>
        <w:rPr>
          <w:b/>
          <w:noProof/>
          <w:color w:val="000000"/>
          <w:sz w:val="20"/>
          <w:szCs w:val="20"/>
          <w:lang w:val="sr-Latn-RS"/>
        </w:rPr>
      </w:pPr>
    </w:p>
    <w:p w14:paraId="600D5F90" w14:textId="77777777" w:rsidR="00C15A59" w:rsidRDefault="00C15A59" w:rsidP="00E0502D">
      <w:pPr>
        <w:autoSpaceDE w:val="0"/>
        <w:autoSpaceDN w:val="0"/>
        <w:adjustRightInd w:val="0"/>
        <w:jc w:val="both"/>
        <w:rPr>
          <w:b/>
          <w:noProof/>
          <w:color w:val="000000"/>
          <w:sz w:val="20"/>
          <w:szCs w:val="20"/>
          <w:lang w:val="sr-Latn-RS"/>
        </w:rPr>
      </w:pPr>
    </w:p>
    <w:p w14:paraId="0490E68A" w14:textId="1B607FA3" w:rsidR="00E0502D" w:rsidRPr="00DA2B8A" w:rsidRDefault="00E0502D" w:rsidP="00E0502D">
      <w:pPr>
        <w:autoSpaceDE w:val="0"/>
        <w:autoSpaceDN w:val="0"/>
        <w:adjustRightInd w:val="0"/>
        <w:jc w:val="both"/>
        <w:rPr>
          <w:b/>
          <w:noProof/>
          <w:color w:val="000000"/>
          <w:sz w:val="20"/>
          <w:szCs w:val="20"/>
          <w:lang w:val="sr-Cyrl-RS"/>
        </w:rPr>
      </w:pPr>
      <w:r w:rsidRPr="00DA2B8A">
        <w:rPr>
          <w:b/>
          <w:noProof/>
          <w:color w:val="000000"/>
          <w:sz w:val="20"/>
          <w:szCs w:val="20"/>
          <w:lang w:val="sr-Cyrl-RS"/>
        </w:rPr>
        <w:lastRenderedPageBreak/>
        <w:t>Досадашњи избори у наставна или научна звања</w:t>
      </w:r>
    </w:p>
    <w:p w14:paraId="45E8EAAA"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Клинички асистент за ужу научну област Педијатрија на Медицинском факултету Универзитета у Београду од  18.10.2018.</w:t>
      </w:r>
    </w:p>
    <w:p w14:paraId="137F4DE2" w14:textId="5C1018CD" w:rsidR="00E0502D" w:rsidRPr="00DA2B8A" w:rsidRDefault="000C4DEF" w:rsidP="00E0502D">
      <w:pPr>
        <w:pStyle w:val="NoSpacing"/>
        <w:jc w:val="both"/>
        <w:rPr>
          <w:rFonts w:ascii="Times New Roman" w:hAnsi="Times New Roman"/>
          <w:sz w:val="20"/>
          <w:szCs w:val="20"/>
          <w:lang w:val="sr-Cyrl-RS"/>
        </w:rPr>
      </w:pPr>
      <w:r>
        <w:rPr>
          <w:rFonts w:ascii="Times New Roman" w:hAnsi="Times New Roman"/>
          <w:sz w:val="20"/>
          <w:szCs w:val="20"/>
          <w:lang w:val="sr-Cyrl-RS"/>
        </w:rPr>
        <w:t>Поновни избор</w:t>
      </w:r>
      <w:r w:rsidR="00E0502D" w:rsidRPr="00DA2B8A">
        <w:rPr>
          <w:rFonts w:ascii="Times New Roman" w:hAnsi="Times New Roman"/>
          <w:sz w:val="20"/>
          <w:szCs w:val="20"/>
          <w:lang w:val="sr-Cyrl-RS"/>
        </w:rPr>
        <w:t xml:space="preserve"> у клиничког асистента за ужу научну област педијатрија на Медицинском факултету Универзитета у Београду од 15.12.2021.</w:t>
      </w:r>
      <w:r>
        <w:rPr>
          <w:rFonts w:ascii="Times New Roman" w:hAnsi="Times New Roman"/>
          <w:sz w:val="20"/>
          <w:szCs w:val="20"/>
          <w:lang w:val="sr-Cyrl-RS"/>
        </w:rPr>
        <w:t xml:space="preserve"> и </w:t>
      </w:r>
      <w:r w:rsidR="00021552">
        <w:rPr>
          <w:sz w:val="20"/>
          <w:szCs w:val="20"/>
        </w:rPr>
        <w:t>23.10.</w:t>
      </w:r>
      <w:r>
        <w:rPr>
          <w:rFonts w:ascii="Times New Roman" w:hAnsi="Times New Roman"/>
          <w:sz w:val="20"/>
          <w:szCs w:val="20"/>
          <w:lang w:val="sr-Cyrl-RS"/>
        </w:rPr>
        <w:t>.2024.</w:t>
      </w:r>
    </w:p>
    <w:p w14:paraId="15DB8D94" w14:textId="77777777" w:rsidR="00E0502D" w:rsidRPr="00DA2B8A" w:rsidRDefault="00E0502D" w:rsidP="00E0502D">
      <w:pPr>
        <w:pStyle w:val="NoSpacing"/>
        <w:jc w:val="both"/>
        <w:rPr>
          <w:rFonts w:ascii="Times New Roman" w:hAnsi="Times New Roman"/>
          <w:sz w:val="20"/>
          <w:szCs w:val="20"/>
          <w:lang w:val="sr-Cyrl-RS"/>
        </w:rPr>
      </w:pPr>
    </w:p>
    <w:p w14:paraId="22D31C44" w14:textId="77777777" w:rsidR="00E0502D" w:rsidRPr="00DA2B8A" w:rsidRDefault="00E0502D" w:rsidP="00E0502D">
      <w:pPr>
        <w:jc w:val="center"/>
        <w:rPr>
          <w:b/>
          <w:sz w:val="20"/>
          <w:szCs w:val="20"/>
          <w:lang w:val="sr-Cyrl-RS"/>
        </w:rPr>
      </w:pPr>
      <w:r w:rsidRPr="00DA2B8A">
        <w:rPr>
          <w:b/>
          <w:sz w:val="20"/>
          <w:szCs w:val="20"/>
          <w:lang w:val="sr-Cyrl-RS"/>
        </w:rPr>
        <w:t>ОБАВЕЗНИ УСЛОВИ</w:t>
      </w:r>
    </w:p>
    <w:p w14:paraId="17F02AB5" w14:textId="77777777" w:rsidR="00E0502D" w:rsidRPr="00DA2B8A" w:rsidRDefault="00E0502D" w:rsidP="00E0502D">
      <w:pPr>
        <w:autoSpaceDE w:val="0"/>
        <w:autoSpaceDN w:val="0"/>
        <w:adjustRightInd w:val="0"/>
        <w:jc w:val="both"/>
        <w:rPr>
          <w:b/>
          <w:bCs/>
          <w:color w:val="000000"/>
          <w:sz w:val="20"/>
          <w:szCs w:val="20"/>
          <w:lang w:val="sr-Cyrl-RS"/>
        </w:rPr>
      </w:pPr>
    </w:p>
    <w:p w14:paraId="73A31899"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В. ОЦЕНА О РЕЗУЛТАТИМА ПЕДАГОШКОГ РАДА</w:t>
      </w:r>
    </w:p>
    <w:p w14:paraId="614A31FB" w14:textId="77777777" w:rsidR="00F70CA2" w:rsidRDefault="00F70CA2" w:rsidP="00F70CA2">
      <w:pPr>
        <w:autoSpaceDE w:val="0"/>
        <w:autoSpaceDN w:val="0"/>
        <w:adjustRightInd w:val="0"/>
        <w:spacing w:before="120"/>
        <w:jc w:val="both"/>
        <w:rPr>
          <w:noProof/>
          <w:color w:val="000000"/>
          <w:sz w:val="20"/>
          <w:szCs w:val="20"/>
          <w:lang w:val="sr-Cyrl-CS"/>
        </w:rPr>
      </w:pPr>
      <w:r>
        <w:rPr>
          <w:noProof/>
          <w:color w:val="000000"/>
          <w:sz w:val="20"/>
          <w:szCs w:val="20"/>
          <w:lang w:val="sr-Cyrl-CS"/>
        </w:rPr>
        <w:t>Др</w:t>
      </w:r>
      <w:r w:rsidRPr="00115991">
        <w:rPr>
          <w:noProof/>
          <w:color w:val="000000"/>
          <w:sz w:val="20"/>
          <w:szCs w:val="20"/>
          <w:lang w:val="sr-Cyrl-CS"/>
        </w:rPr>
        <w:t xml:space="preserve"> </w:t>
      </w:r>
      <w:r>
        <w:rPr>
          <w:noProof/>
          <w:color w:val="000000"/>
          <w:sz w:val="20"/>
          <w:szCs w:val="20"/>
          <w:lang w:val="sr-Cyrl-CS"/>
        </w:rPr>
        <w:t>Раде</w:t>
      </w:r>
      <w:r w:rsidRPr="00115991">
        <w:rPr>
          <w:noProof/>
          <w:color w:val="000000"/>
          <w:sz w:val="20"/>
          <w:szCs w:val="20"/>
          <w:lang w:val="sr-Cyrl-CS"/>
        </w:rPr>
        <w:t xml:space="preserve"> </w:t>
      </w:r>
      <w:r>
        <w:rPr>
          <w:noProof/>
          <w:color w:val="000000"/>
          <w:sz w:val="20"/>
          <w:szCs w:val="20"/>
          <w:lang w:val="sr-Cyrl-CS"/>
        </w:rPr>
        <w:t>Вуковић</w:t>
      </w:r>
      <w:r w:rsidRPr="00115991">
        <w:rPr>
          <w:noProof/>
          <w:color w:val="000000"/>
          <w:sz w:val="20"/>
          <w:szCs w:val="20"/>
          <w:lang w:val="sr-Cyrl-CS"/>
        </w:rPr>
        <w:t xml:space="preserve"> </w:t>
      </w:r>
      <w:r>
        <w:rPr>
          <w:noProof/>
          <w:color w:val="000000"/>
          <w:sz w:val="20"/>
          <w:szCs w:val="20"/>
          <w:lang w:val="sr-Cyrl-CS"/>
        </w:rPr>
        <w:t>је</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звању</w:t>
      </w:r>
      <w:r w:rsidRPr="00115991">
        <w:rPr>
          <w:noProof/>
          <w:color w:val="000000"/>
          <w:sz w:val="20"/>
          <w:szCs w:val="20"/>
          <w:lang w:val="sr-Cyrl-CS"/>
        </w:rPr>
        <w:t xml:space="preserve"> </w:t>
      </w:r>
      <w:r>
        <w:rPr>
          <w:noProof/>
          <w:color w:val="000000"/>
          <w:sz w:val="20"/>
          <w:szCs w:val="20"/>
          <w:lang w:val="sr-Cyrl-CS"/>
        </w:rPr>
        <w:t>клиничког</w:t>
      </w:r>
      <w:r w:rsidRPr="00115991">
        <w:rPr>
          <w:noProof/>
          <w:color w:val="000000"/>
          <w:sz w:val="20"/>
          <w:szCs w:val="20"/>
          <w:lang w:val="sr-Cyrl-CS"/>
        </w:rPr>
        <w:t xml:space="preserve"> </w:t>
      </w:r>
      <w:r>
        <w:rPr>
          <w:noProof/>
          <w:color w:val="000000"/>
          <w:sz w:val="20"/>
          <w:szCs w:val="20"/>
          <w:lang w:val="sr-Cyrl-CS"/>
        </w:rPr>
        <w:t>асистента</w:t>
      </w:r>
      <w:r w:rsidRPr="00115991">
        <w:rPr>
          <w:noProof/>
          <w:color w:val="000000"/>
          <w:sz w:val="20"/>
          <w:szCs w:val="20"/>
          <w:lang w:val="sr-Cyrl-CS"/>
        </w:rPr>
        <w:t xml:space="preserve"> </w:t>
      </w:r>
      <w:r>
        <w:rPr>
          <w:noProof/>
          <w:color w:val="000000"/>
          <w:sz w:val="20"/>
          <w:szCs w:val="20"/>
          <w:lang w:val="sr-Cyrl-CS"/>
        </w:rPr>
        <w:t>од</w:t>
      </w:r>
      <w:r w:rsidRPr="00115991">
        <w:rPr>
          <w:noProof/>
          <w:color w:val="000000"/>
          <w:sz w:val="20"/>
          <w:szCs w:val="20"/>
          <w:lang w:val="sr-Cyrl-CS"/>
        </w:rPr>
        <w:t xml:space="preserve"> </w:t>
      </w:r>
      <w:r>
        <w:rPr>
          <w:noProof/>
          <w:color w:val="000000"/>
          <w:sz w:val="20"/>
          <w:szCs w:val="20"/>
          <w:lang w:val="sr-Cyrl-CS"/>
        </w:rPr>
        <w:t>октобра</w:t>
      </w:r>
      <w:r w:rsidRPr="00115991">
        <w:rPr>
          <w:noProof/>
          <w:color w:val="000000"/>
          <w:sz w:val="20"/>
          <w:szCs w:val="20"/>
          <w:lang w:val="sr-Cyrl-CS"/>
        </w:rPr>
        <w:t xml:space="preserve"> 2018. </w:t>
      </w:r>
      <w:r>
        <w:rPr>
          <w:noProof/>
          <w:color w:val="000000"/>
          <w:sz w:val="20"/>
          <w:szCs w:val="20"/>
          <w:lang w:val="sr-Cyrl-CS"/>
        </w:rPr>
        <w:t>године</w:t>
      </w:r>
      <w:r w:rsidRPr="00115991">
        <w:rPr>
          <w:noProof/>
          <w:color w:val="000000"/>
          <w:sz w:val="20"/>
          <w:szCs w:val="20"/>
          <w:lang w:val="sr-Cyrl-CS"/>
        </w:rPr>
        <w:t xml:space="preserve"> </w:t>
      </w:r>
      <w:r>
        <w:rPr>
          <w:noProof/>
          <w:color w:val="000000"/>
          <w:sz w:val="20"/>
          <w:szCs w:val="20"/>
          <w:lang w:val="sr-Cyrl-CS"/>
        </w:rPr>
        <w:t>спроводио</w:t>
      </w:r>
      <w:r w:rsidRPr="00115991">
        <w:rPr>
          <w:noProof/>
          <w:color w:val="000000"/>
          <w:sz w:val="20"/>
          <w:szCs w:val="20"/>
          <w:lang w:val="sr-Cyrl-CS"/>
        </w:rPr>
        <w:t xml:space="preserve"> </w:t>
      </w:r>
      <w:r>
        <w:rPr>
          <w:noProof/>
          <w:color w:val="000000"/>
          <w:sz w:val="20"/>
          <w:szCs w:val="20"/>
          <w:lang w:val="sr-Cyrl-CS"/>
        </w:rPr>
        <w:t>практичну</w:t>
      </w:r>
      <w:r w:rsidRPr="00115991">
        <w:rPr>
          <w:noProof/>
          <w:color w:val="000000"/>
          <w:sz w:val="20"/>
          <w:szCs w:val="20"/>
          <w:lang w:val="sr-Cyrl-CS"/>
        </w:rPr>
        <w:t xml:space="preserve"> </w:t>
      </w:r>
      <w:r>
        <w:rPr>
          <w:noProof/>
          <w:color w:val="000000"/>
          <w:sz w:val="20"/>
          <w:szCs w:val="20"/>
          <w:lang w:val="sr-Cyrl-CS"/>
        </w:rPr>
        <w:t>наставу</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предмета</w:t>
      </w:r>
      <w:r w:rsidRPr="00115991">
        <w:rPr>
          <w:noProof/>
          <w:color w:val="000000"/>
          <w:sz w:val="20"/>
          <w:szCs w:val="20"/>
          <w:lang w:val="sr-Cyrl-CS"/>
        </w:rPr>
        <w:t xml:space="preserve"> </w:t>
      </w:r>
      <w:r>
        <w:rPr>
          <w:noProof/>
          <w:color w:val="000000"/>
          <w:sz w:val="20"/>
          <w:szCs w:val="20"/>
          <w:lang w:val="sr-Cyrl-CS"/>
        </w:rPr>
        <w:t>педијатрија</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студенте</w:t>
      </w:r>
      <w:r w:rsidRPr="00115991">
        <w:rPr>
          <w:noProof/>
          <w:color w:val="000000"/>
          <w:sz w:val="20"/>
          <w:szCs w:val="20"/>
          <w:lang w:val="sr-Cyrl-CS"/>
        </w:rPr>
        <w:t xml:space="preserve"> </w:t>
      </w:r>
      <w:r>
        <w:rPr>
          <w:noProof/>
          <w:color w:val="000000"/>
          <w:sz w:val="20"/>
          <w:szCs w:val="20"/>
          <w:lang w:val="sr-Cyrl-CS"/>
        </w:rPr>
        <w:t>медицине</w:t>
      </w:r>
      <w:r w:rsidRPr="00115991">
        <w:rPr>
          <w:noProof/>
          <w:color w:val="000000"/>
          <w:sz w:val="20"/>
          <w:szCs w:val="20"/>
          <w:lang w:val="sr-Cyrl-CS"/>
        </w:rPr>
        <w:t xml:space="preserve">: </w:t>
      </w:r>
      <w:r>
        <w:rPr>
          <w:noProof/>
          <w:color w:val="000000"/>
          <w:sz w:val="20"/>
          <w:szCs w:val="20"/>
          <w:lang w:val="sr-Cyrl-CS"/>
        </w:rPr>
        <w:t>током</w:t>
      </w:r>
      <w:r w:rsidRPr="00115991">
        <w:rPr>
          <w:noProof/>
          <w:color w:val="000000"/>
          <w:sz w:val="20"/>
          <w:szCs w:val="20"/>
          <w:lang w:val="sr-Cyrl-CS"/>
        </w:rPr>
        <w:t xml:space="preserve"> </w:t>
      </w:r>
      <w:r>
        <w:rPr>
          <w:noProof/>
          <w:color w:val="000000"/>
          <w:sz w:val="20"/>
          <w:szCs w:val="20"/>
          <w:lang w:val="sr-Cyrl-CS"/>
        </w:rPr>
        <w:t>школске</w:t>
      </w:r>
      <w:r w:rsidRPr="00115991">
        <w:rPr>
          <w:noProof/>
          <w:color w:val="000000"/>
          <w:sz w:val="20"/>
          <w:szCs w:val="20"/>
          <w:lang w:val="sr-Cyrl-CS"/>
        </w:rPr>
        <w:t xml:space="preserve"> </w:t>
      </w:r>
      <w:r>
        <w:rPr>
          <w:noProof/>
          <w:color w:val="000000"/>
          <w:sz w:val="20"/>
          <w:szCs w:val="20"/>
          <w:lang w:val="sr-Cyrl-CS"/>
        </w:rPr>
        <w:t>године</w:t>
      </w:r>
      <w:r w:rsidRPr="00115991">
        <w:rPr>
          <w:noProof/>
          <w:color w:val="000000"/>
          <w:sz w:val="20"/>
          <w:szCs w:val="20"/>
          <w:lang w:val="sr-Cyrl-CS"/>
        </w:rPr>
        <w:t xml:space="preserve"> </w:t>
      </w:r>
      <w:r>
        <w:rPr>
          <w:noProof/>
          <w:color w:val="000000"/>
          <w:sz w:val="20"/>
          <w:szCs w:val="20"/>
          <w:lang w:val="sr-Cyrl-CS"/>
        </w:rPr>
        <w:t>редовно</w:t>
      </w:r>
      <w:r w:rsidRPr="00115991">
        <w:rPr>
          <w:noProof/>
          <w:color w:val="000000"/>
          <w:sz w:val="20"/>
          <w:szCs w:val="20"/>
          <w:lang w:val="sr-Cyrl-CS"/>
        </w:rPr>
        <w:t xml:space="preserve"> </w:t>
      </w:r>
      <w:r>
        <w:rPr>
          <w:noProof/>
          <w:color w:val="000000"/>
          <w:sz w:val="20"/>
          <w:szCs w:val="20"/>
          <w:lang w:val="sr-Cyrl-CS"/>
        </w:rPr>
        <w:t>води</w:t>
      </w:r>
      <w:r w:rsidRPr="00115991">
        <w:rPr>
          <w:noProof/>
          <w:color w:val="000000"/>
          <w:sz w:val="20"/>
          <w:szCs w:val="20"/>
          <w:lang w:val="sr-Cyrl-CS"/>
        </w:rPr>
        <w:t xml:space="preserve"> </w:t>
      </w:r>
      <w:r>
        <w:rPr>
          <w:noProof/>
          <w:color w:val="000000"/>
          <w:sz w:val="20"/>
          <w:szCs w:val="20"/>
          <w:lang w:val="sr-Cyrl-CS"/>
        </w:rPr>
        <w:t>практичне</w:t>
      </w:r>
      <w:r w:rsidRPr="00115991">
        <w:rPr>
          <w:noProof/>
          <w:color w:val="000000"/>
          <w:sz w:val="20"/>
          <w:szCs w:val="20"/>
          <w:lang w:val="sr-Cyrl-CS"/>
        </w:rPr>
        <w:t xml:space="preserve"> </w:t>
      </w:r>
      <w:r>
        <w:rPr>
          <w:noProof/>
          <w:color w:val="000000"/>
          <w:sz w:val="20"/>
          <w:szCs w:val="20"/>
          <w:lang w:val="sr-Cyrl-CS"/>
        </w:rPr>
        <w:t>вежбе</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студенте</w:t>
      </w:r>
      <w:r w:rsidRPr="00115991">
        <w:rPr>
          <w:noProof/>
          <w:color w:val="000000"/>
          <w:sz w:val="20"/>
          <w:szCs w:val="20"/>
          <w:lang w:val="sr-Cyrl-CS"/>
        </w:rPr>
        <w:t xml:space="preserve"> </w:t>
      </w:r>
      <w:r>
        <w:rPr>
          <w:noProof/>
          <w:color w:val="000000"/>
          <w:sz w:val="20"/>
          <w:szCs w:val="20"/>
          <w:lang w:val="sr-Cyrl-CS"/>
        </w:rPr>
        <w:t>медицине</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одржавао</w:t>
      </w:r>
      <w:r w:rsidRPr="00115991">
        <w:rPr>
          <w:noProof/>
          <w:color w:val="000000"/>
          <w:sz w:val="20"/>
          <w:szCs w:val="20"/>
          <w:lang w:val="sr-Cyrl-CS"/>
        </w:rPr>
        <w:t xml:space="preserve"> </w:t>
      </w:r>
      <w:r>
        <w:rPr>
          <w:noProof/>
          <w:color w:val="000000"/>
          <w:sz w:val="20"/>
          <w:szCs w:val="20"/>
          <w:lang w:val="sr-Cyrl-CS"/>
        </w:rPr>
        <w:t>5</w:t>
      </w:r>
      <w:r w:rsidRPr="00115991">
        <w:rPr>
          <w:noProof/>
          <w:color w:val="000000"/>
          <w:sz w:val="20"/>
          <w:szCs w:val="20"/>
          <w:lang w:val="sr-Cyrl-CS"/>
        </w:rPr>
        <w:t>-1</w:t>
      </w:r>
      <w:r>
        <w:rPr>
          <w:noProof/>
          <w:color w:val="000000"/>
          <w:sz w:val="20"/>
          <w:szCs w:val="20"/>
          <w:lang w:val="sr-Cyrl-CS"/>
        </w:rPr>
        <w:t>0</w:t>
      </w:r>
      <w:r w:rsidRPr="00115991">
        <w:rPr>
          <w:noProof/>
          <w:color w:val="000000"/>
          <w:sz w:val="20"/>
          <w:szCs w:val="20"/>
          <w:lang w:val="sr-Cyrl-CS"/>
        </w:rPr>
        <w:t xml:space="preserve"> </w:t>
      </w:r>
      <w:r>
        <w:rPr>
          <w:noProof/>
          <w:color w:val="000000"/>
          <w:sz w:val="20"/>
          <w:szCs w:val="20"/>
          <w:lang w:val="sr-Cyrl-CS"/>
        </w:rPr>
        <w:t>уводних</w:t>
      </w:r>
      <w:r w:rsidRPr="00115991">
        <w:rPr>
          <w:noProof/>
          <w:color w:val="000000"/>
          <w:sz w:val="20"/>
          <w:szCs w:val="20"/>
          <w:lang w:val="sr-Cyrl-CS"/>
        </w:rPr>
        <w:t xml:space="preserve"> </w:t>
      </w:r>
      <w:r>
        <w:rPr>
          <w:noProof/>
          <w:color w:val="000000"/>
          <w:sz w:val="20"/>
          <w:szCs w:val="20"/>
          <w:lang w:val="sr-Cyrl-CS"/>
        </w:rPr>
        <w:t>предавања</w:t>
      </w:r>
      <w:r w:rsidRPr="00115991">
        <w:rPr>
          <w:noProof/>
          <w:color w:val="000000"/>
          <w:sz w:val="20"/>
          <w:szCs w:val="20"/>
          <w:lang w:val="sr-Cyrl-CS"/>
        </w:rPr>
        <w:t xml:space="preserve">, </w:t>
      </w:r>
      <w:r>
        <w:rPr>
          <w:noProof/>
          <w:color w:val="000000"/>
          <w:sz w:val="20"/>
          <w:szCs w:val="20"/>
          <w:lang w:val="sr-Cyrl-CS"/>
        </w:rPr>
        <w:t>као</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5-10 </w:t>
      </w:r>
      <w:r>
        <w:rPr>
          <w:noProof/>
          <w:color w:val="000000"/>
          <w:sz w:val="20"/>
          <w:szCs w:val="20"/>
          <w:lang w:val="sr-Cyrl-CS"/>
        </w:rPr>
        <w:t>предавања</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области</w:t>
      </w:r>
      <w:r w:rsidRPr="00115991">
        <w:rPr>
          <w:noProof/>
          <w:color w:val="000000"/>
          <w:sz w:val="20"/>
          <w:szCs w:val="20"/>
          <w:lang w:val="sr-Cyrl-CS"/>
        </w:rPr>
        <w:t xml:space="preserve"> </w:t>
      </w:r>
      <w:r>
        <w:rPr>
          <w:noProof/>
          <w:color w:val="000000"/>
          <w:sz w:val="20"/>
          <w:szCs w:val="20"/>
          <w:lang w:val="sr-Cyrl-CS"/>
        </w:rPr>
        <w:t>педијатријске</w:t>
      </w:r>
      <w:r w:rsidRPr="00115991">
        <w:rPr>
          <w:noProof/>
          <w:color w:val="000000"/>
          <w:sz w:val="20"/>
          <w:szCs w:val="20"/>
          <w:lang w:val="sr-Cyrl-CS"/>
        </w:rPr>
        <w:t xml:space="preserve"> </w:t>
      </w:r>
      <w:r>
        <w:rPr>
          <w:noProof/>
          <w:color w:val="000000"/>
          <w:sz w:val="20"/>
          <w:szCs w:val="20"/>
          <w:lang w:val="sr-Cyrl-CS"/>
        </w:rPr>
        <w:t>ендокринологије</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лекаре</w:t>
      </w:r>
      <w:r w:rsidRPr="00115991">
        <w:rPr>
          <w:noProof/>
          <w:color w:val="000000"/>
          <w:sz w:val="20"/>
          <w:szCs w:val="20"/>
          <w:lang w:val="sr-Cyrl-CS"/>
        </w:rPr>
        <w:t xml:space="preserve"> </w:t>
      </w:r>
      <w:r>
        <w:rPr>
          <w:noProof/>
          <w:color w:val="000000"/>
          <w:sz w:val="20"/>
          <w:szCs w:val="20"/>
          <w:lang w:val="sr-Cyrl-CS"/>
        </w:rPr>
        <w:t>на</w:t>
      </w:r>
      <w:r w:rsidRPr="00115991">
        <w:rPr>
          <w:noProof/>
          <w:color w:val="000000"/>
          <w:sz w:val="20"/>
          <w:szCs w:val="20"/>
          <w:lang w:val="sr-Cyrl-CS"/>
        </w:rPr>
        <w:t xml:space="preserve"> </w:t>
      </w:r>
      <w:r>
        <w:rPr>
          <w:noProof/>
          <w:color w:val="000000"/>
          <w:sz w:val="20"/>
          <w:szCs w:val="20"/>
          <w:lang w:val="sr-Cyrl-CS"/>
        </w:rPr>
        <w:t>специјализацији</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педијатрије</w:t>
      </w:r>
      <w:r w:rsidRPr="00115991">
        <w:rPr>
          <w:noProof/>
          <w:color w:val="000000"/>
          <w:sz w:val="20"/>
          <w:szCs w:val="20"/>
          <w:lang w:val="sr-Cyrl-CS"/>
        </w:rPr>
        <w:t xml:space="preserve">. </w:t>
      </w:r>
      <w:r>
        <w:rPr>
          <w:noProof/>
          <w:color w:val="000000"/>
          <w:sz w:val="20"/>
          <w:szCs w:val="20"/>
          <w:lang w:val="sr-Cyrl-CS"/>
        </w:rPr>
        <w:t>Доследно</w:t>
      </w:r>
      <w:r w:rsidRPr="00115991">
        <w:rPr>
          <w:noProof/>
          <w:color w:val="000000"/>
          <w:sz w:val="20"/>
          <w:szCs w:val="20"/>
          <w:lang w:val="sr-Cyrl-CS"/>
        </w:rPr>
        <w:t xml:space="preserve"> </w:t>
      </w:r>
      <w:r>
        <w:rPr>
          <w:noProof/>
          <w:color w:val="000000"/>
          <w:sz w:val="20"/>
          <w:szCs w:val="20"/>
          <w:lang w:val="sr-Cyrl-CS"/>
        </w:rPr>
        <w:t>извршава</w:t>
      </w:r>
      <w:r w:rsidRPr="00115991">
        <w:rPr>
          <w:noProof/>
          <w:color w:val="000000"/>
          <w:sz w:val="20"/>
          <w:szCs w:val="20"/>
          <w:lang w:val="sr-Cyrl-CS"/>
        </w:rPr>
        <w:t xml:space="preserve"> </w:t>
      </w:r>
      <w:r>
        <w:rPr>
          <w:noProof/>
          <w:color w:val="000000"/>
          <w:sz w:val="20"/>
          <w:szCs w:val="20"/>
          <w:lang w:val="sr-Cyrl-CS"/>
        </w:rPr>
        <w:t>обавезе</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Уговора</w:t>
      </w:r>
      <w:r w:rsidRPr="00115991">
        <w:rPr>
          <w:noProof/>
          <w:color w:val="000000"/>
          <w:sz w:val="20"/>
          <w:szCs w:val="20"/>
          <w:lang w:val="sr-Cyrl-CS"/>
        </w:rPr>
        <w:t xml:space="preserve"> </w:t>
      </w:r>
      <w:r>
        <w:rPr>
          <w:noProof/>
          <w:color w:val="000000"/>
          <w:sz w:val="20"/>
          <w:szCs w:val="20"/>
          <w:lang w:val="sr-Cyrl-CS"/>
        </w:rPr>
        <w:t>о</w:t>
      </w:r>
      <w:r w:rsidRPr="00115991">
        <w:rPr>
          <w:noProof/>
          <w:color w:val="000000"/>
          <w:sz w:val="20"/>
          <w:szCs w:val="20"/>
          <w:lang w:val="sr-Cyrl-CS"/>
        </w:rPr>
        <w:t xml:space="preserve"> </w:t>
      </w:r>
      <w:r>
        <w:rPr>
          <w:noProof/>
          <w:color w:val="000000"/>
          <w:sz w:val="20"/>
          <w:szCs w:val="20"/>
          <w:lang w:val="sr-Cyrl-CS"/>
        </w:rPr>
        <w:t>ангажовању</w:t>
      </w:r>
      <w:r w:rsidRPr="00115991">
        <w:rPr>
          <w:noProof/>
          <w:color w:val="000000"/>
          <w:sz w:val="20"/>
          <w:szCs w:val="20"/>
          <w:lang w:val="sr-Cyrl-CS"/>
        </w:rPr>
        <w:t xml:space="preserve">, </w:t>
      </w:r>
      <w:r>
        <w:rPr>
          <w:noProof/>
          <w:color w:val="000000"/>
          <w:sz w:val="20"/>
          <w:szCs w:val="20"/>
          <w:lang w:val="sr-Cyrl-CS"/>
        </w:rPr>
        <w:t>поштујући</w:t>
      </w:r>
      <w:r w:rsidRPr="00115991">
        <w:rPr>
          <w:noProof/>
          <w:color w:val="000000"/>
          <w:sz w:val="20"/>
          <w:szCs w:val="20"/>
          <w:lang w:val="sr-Cyrl-CS"/>
        </w:rPr>
        <w:t xml:space="preserve"> </w:t>
      </w:r>
      <w:r>
        <w:rPr>
          <w:noProof/>
          <w:color w:val="000000"/>
          <w:sz w:val="20"/>
          <w:szCs w:val="20"/>
          <w:lang w:val="sr-Cyrl-CS"/>
        </w:rPr>
        <w:t>одредбе</w:t>
      </w:r>
      <w:r w:rsidRPr="00115991">
        <w:rPr>
          <w:noProof/>
          <w:color w:val="000000"/>
          <w:sz w:val="20"/>
          <w:szCs w:val="20"/>
          <w:lang w:val="sr-Cyrl-CS"/>
        </w:rPr>
        <w:t xml:space="preserve"> </w:t>
      </w:r>
      <w:r>
        <w:rPr>
          <w:noProof/>
          <w:color w:val="000000"/>
          <w:sz w:val="20"/>
          <w:szCs w:val="20"/>
          <w:lang w:val="sr-Cyrl-CS"/>
        </w:rPr>
        <w:t>општих</w:t>
      </w:r>
      <w:r w:rsidRPr="00115991">
        <w:rPr>
          <w:noProof/>
          <w:color w:val="000000"/>
          <w:sz w:val="20"/>
          <w:szCs w:val="20"/>
          <w:lang w:val="sr-Cyrl-CS"/>
        </w:rPr>
        <w:t xml:space="preserve"> </w:t>
      </w:r>
      <w:r>
        <w:rPr>
          <w:noProof/>
          <w:color w:val="000000"/>
          <w:sz w:val="20"/>
          <w:szCs w:val="20"/>
          <w:lang w:val="sr-Cyrl-CS"/>
        </w:rPr>
        <w:t>аката</w:t>
      </w:r>
      <w:r w:rsidRPr="00115991">
        <w:rPr>
          <w:noProof/>
          <w:color w:val="000000"/>
          <w:sz w:val="20"/>
          <w:szCs w:val="20"/>
          <w:lang w:val="sr-Cyrl-CS"/>
        </w:rPr>
        <w:t xml:space="preserve"> </w:t>
      </w:r>
      <w:r>
        <w:rPr>
          <w:noProof/>
          <w:color w:val="000000"/>
          <w:sz w:val="20"/>
          <w:szCs w:val="20"/>
          <w:lang w:val="sr-Cyrl-CS"/>
        </w:rPr>
        <w:t>Медицинског</w:t>
      </w:r>
      <w:r w:rsidRPr="00115991">
        <w:rPr>
          <w:noProof/>
          <w:color w:val="000000"/>
          <w:sz w:val="20"/>
          <w:szCs w:val="20"/>
          <w:lang w:val="sr-Cyrl-CS"/>
        </w:rPr>
        <w:t xml:space="preserve"> </w:t>
      </w:r>
      <w:r>
        <w:rPr>
          <w:noProof/>
          <w:color w:val="000000"/>
          <w:sz w:val="20"/>
          <w:szCs w:val="20"/>
          <w:lang w:val="sr-Cyrl-CS"/>
        </w:rPr>
        <w:t>факултета</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одредбе</w:t>
      </w:r>
      <w:r w:rsidRPr="00115991">
        <w:rPr>
          <w:noProof/>
          <w:color w:val="000000"/>
          <w:sz w:val="20"/>
          <w:szCs w:val="20"/>
          <w:lang w:val="sr-Cyrl-CS"/>
        </w:rPr>
        <w:t xml:space="preserve"> </w:t>
      </w:r>
      <w:r>
        <w:rPr>
          <w:noProof/>
          <w:color w:val="000000"/>
          <w:sz w:val="20"/>
          <w:szCs w:val="20"/>
          <w:lang w:val="sr-Cyrl-CS"/>
        </w:rPr>
        <w:t>Кодекса</w:t>
      </w:r>
      <w:r w:rsidRPr="00115991">
        <w:rPr>
          <w:noProof/>
          <w:color w:val="000000"/>
          <w:sz w:val="20"/>
          <w:szCs w:val="20"/>
          <w:lang w:val="sr-Cyrl-CS"/>
        </w:rPr>
        <w:t xml:space="preserve"> </w:t>
      </w:r>
      <w:r>
        <w:rPr>
          <w:noProof/>
          <w:color w:val="000000"/>
          <w:sz w:val="20"/>
          <w:szCs w:val="20"/>
          <w:lang w:val="sr-Cyrl-CS"/>
        </w:rPr>
        <w:t>професионалне</w:t>
      </w:r>
      <w:r w:rsidRPr="00115991">
        <w:rPr>
          <w:noProof/>
          <w:color w:val="000000"/>
          <w:sz w:val="20"/>
          <w:szCs w:val="20"/>
          <w:lang w:val="sr-Cyrl-CS"/>
        </w:rPr>
        <w:t xml:space="preserve"> </w:t>
      </w:r>
      <w:r>
        <w:rPr>
          <w:noProof/>
          <w:color w:val="000000"/>
          <w:sz w:val="20"/>
          <w:szCs w:val="20"/>
          <w:lang w:val="sr-Cyrl-CS"/>
        </w:rPr>
        <w:t>етике</w:t>
      </w:r>
      <w:r w:rsidRPr="00115991">
        <w:rPr>
          <w:noProof/>
          <w:color w:val="000000"/>
          <w:sz w:val="20"/>
          <w:szCs w:val="20"/>
          <w:lang w:val="sr-Cyrl-CS"/>
        </w:rPr>
        <w:t xml:space="preserve"> </w:t>
      </w:r>
      <w:r>
        <w:rPr>
          <w:noProof/>
          <w:color w:val="000000"/>
          <w:sz w:val="20"/>
          <w:szCs w:val="20"/>
          <w:lang w:val="sr-Cyrl-CS"/>
        </w:rPr>
        <w:t>на</w:t>
      </w:r>
      <w:r w:rsidRPr="00115991">
        <w:rPr>
          <w:noProof/>
          <w:color w:val="000000"/>
          <w:sz w:val="20"/>
          <w:szCs w:val="20"/>
          <w:lang w:val="sr-Cyrl-CS"/>
        </w:rPr>
        <w:t xml:space="preserve"> </w:t>
      </w:r>
      <w:r>
        <w:rPr>
          <w:noProof/>
          <w:color w:val="000000"/>
          <w:sz w:val="20"/>
          <w:szCs w:val="20"/>
          <w:lang w:val="sr-Cyrl-CS"/>
        </w:rPr>
        <w:t>Универзитету</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Београду</w:t>
      </w:r>
      <w:r w:rsidRPr="00115991">
        <w:rPr>
          <w:noProof/>
          <w:color w:val="000000"/>
          <w:sz w:val="20"/>
          <w:szCs w:val="20"/>
          <w:lang w:val="sr-Cyrl-CS"/>
        </w:rPr>
        <w:t xml:space="preserve">. </w:t>
      </w:r>
      <w:r>
        <w:rPr>
          <w:iCs/>
          <w:noProof/>
          <w:color w:val="000000"/>
          <w:sz w:val="20"/>
          <w:szCs w:val="20"/>
          <w:lang w:val="sr-Cyrl-CS"/>
        </w:rPr>
        <w:t>У</w:t>
      </w:r>
      <w:r w:rsidRPr="00115991">
        <w:rPr>
          <w:iCs/>
          <w:noProof/>
          <w:color w:val="000000"/>
          <w:sz w:val="20"/>
          <w:szCs w:val="20"/>
          <w:lang w:val="sr-Cyrl-CS"/>
        </w:rPr>
        <w:t xml:space="preserve"> </w:t>
      </w:r>
      <w:r>
        <w:rPr>
          <w:iCs/>
          <w:noProof/>
          <w:color w:val="000000"/>
          <w:sz w:val="20"/>
          <w:szCs w:val="20"/>
          <w:lang w:val="sr-Cyrl-CS"/>
        </w:rPr>
        <w:t>периоду</w:t>
      </w:r>
      <w:r w:rsidRPr="00115991">
        <w:rPr>
          <w:iCs/>
          <w:noProof/>
          <w:color w:val="000000"/>
          <w:sz w:val="20"/>
          <w:szCs w:val="20"/>
          <w:lang w:val="sr-Cyrl-CS"/>
        </w:rPr>
        <w:t xml:space="preserve"> </w:t>
      </w:r>
      <w:r>
        <w:rPr>
          <w:iCs/>
          <w:noProof/>
          <w:color w:val="000000"/>
          <w:sz w:val="20"/>
          <w:szCs w:val="20"/>
          <w:lang w:val="sr-Cyrl-CS"/>
        </w:rPr>
        <w:t>од</w:t>
      </w:r>
      <w:r w:rsidRPr="00115991">
        <w:rPr>
          <w:iCs/>
          <w:noProof/>
          <w:color w:val="000000"/>
          <w:sz w:val="20"/>
          <w:szCs w:val="20"/>
          <w:lang w:val="sr-Cyrl-CS"/>
        </w:rPr>
        <w:t xml:space="preserve"> </w:t>
      </w:r>
      <w:r>
        <w:rPr>
          <w:iCs/>
          <w:noProof/>
          <w:color w:val="000000"/>
          <w:sz w:val="20"/>
          <w:szCs w:val="20"/>
          <w:lang w:val="sr-Cyrl-CS"/>
        </w:rPr>
        <w:t>избијања</w:t>
      </w:r>
      <w:r w:rsidRPr="00115991">
        <w:rPr>
          <w:iCs/>
          <w:noProof/>
          <w:color w:val="000000"/>
          <w:sz w:val="20"/>
          <w:szCs w:val="20"/>
          <w:lang w:val="sr-Cyrl-CS"/>
        </w:rPr>
        <w:t xml:space="preserve"> </w:t>
      </w:r>
      <w:r>
        <w:rPr>
          <w:iCs/>
          <w:noProof/>
          <w:color w:val="000000"/>
          <w:sz w:val="20"/>
          <w:szCs w:val="20"/>
          <w:lang w:val="sr-Cyrl-CS"/>
        </w:rPr>
        <w:t>пандемије</w:t>
      </w:r>
      <w:r w:rsidRPr="00115991">
        <w:rPr>
          <w:iCs/>
          <w:color w:val="000000"/>
          <w:sz w:val="20"/>
          <w:szCs w:val="20"/>
          <w:lang w:val="sr-Cyrl-CS"/>
        </w:rPr>
        <w:t xml:space="preserve"> </w:t>
      </w:r>
      <w:r w:rsidRPr="00345C91">
        <w:rPr>
          <w:iCs/>
          <w:color w:val="000000"/>
          <w:sz w:val="20"/>
          <w:szCs w:val="20"/>
          <w:lang w:val="sr-Latn-RS"/>
        </w:rPr>
        <w:t xml:space="preserve">COVID19 </w:t>
      </w:r>
      <w:r>
        <w:rPr>
          <w:iCs/>
          <w:noProof/>
          <w:color w:val="000000"/>
          <w:sz w:val="20"/>
          <w:szCs w:val="20"/>
          <w:lang w:val="sr-Cyrl-CS"/>
        </w:rPr>
        <w:t>обављао</w:t>
      </w:r>
      <w:r w:rsidRPr="00115991">
        <w:rPr>
          <w:iCs/>
          <w:noProof/>
          <w:color w:val="000000"/>
          <w:sz w:val="20"/>
          <w:szCs w:val="20"/>
          <w:lang w:val="sr-Cyrl-CS"/>
        </w:rPr>
        <w:t xml:space="preserve"> </w:t>
      </w:r>
      <w:r>
        <w:rPr>
          <w:iCs/>
          <w:noProof/>
          <w:color w:val="000000"/>
          <w:sz w:val="20"/>
          <w:szCs w:val="20"/>
          <w:lang w:val="sr-Cyrl-CS"/>
        </w:rPr>
        <w:t>је</w:t>
      </w:r>
      <w:r w:rsidRPr="00115991">
        <w:rPr>
          <w:iCs/>
          <w:noProof/>
          <w:color w:val="000000"/>
          <w:sz w:val="20"/>
          <w:szCs w:val="20"/>
          <w:lang w:val="sr-Cyrl-CS"/>
        </w:rPr>
        <w:t xml:space="preserve"> </w:t>
      </w:r>
      <w:r>
        <w:rPr>
          <w:iCs/>
          <w:noProof/>
          <w:color w:val="000000"/>
          <w:sz w:val="20"/>
          <w:szCs w:val="20"/>
          <w:lang w:val="sr-Cyrl-CS"/>
        </w:rPr>
        <w:t>дужност</w:t>
      </w:r>
      <w:r w:rsidRPr="00115991">
        <w:rPr>
          <w:iCs/>
          <w:noProof/>
          <w:color w:val="000000"/>
          <w:sz w:val="20"/>
          <w:szCs w:val="20"/>
          <w:lang w:val="sr-Cyrl-CS"/>
        </w:rPr>
        <w:t xml:space="preserve"> </w:t>
      </w:r>
      <w:r>
        <w:rPr>
          <w:iCs/>
          <w:noProof/>
          <w:color w:val="000000"/>
          <w:sz w:val="20"/>
          <w:szCs w:val="20"/>
          <w:lang w:val="sr-Cyrl-CS"/>
        </w:rPr>
        <w:t>ко</w:t>
      </w:r>
      <w:r w:rsidRPr="00115991">
        <w:rPr>
          <w:iCs/>
          <w:noProof/>
          <w:color w:val="000000"/>
          <w:sz w:val="20"/>
          <w:szCs w:val="20"/>
          <w:lang w:val="sr-Cyrl-CS"/>
        </w:rPr>
        <w:t>-</w:t>
      </w:r>
      <w:r>
        <w:rPr>
          <w:iCs/>
          <w:noProof/>
          <w:color w:val="000000"/>
          <w:sz w:val="20"/>
          <w:szCs w:val="20"/>
          <w:lang w:val="sr-Cyrl-CS"/>
        </w:rPr>
        <w:t>координатор</w:t>
      </w:r>
      <w:r>
        <w:rPr>
          <w:iCs/>
          <w:color w:val="000000"/>
          <w:sz w:val="20"/>
          <w:szCs w:val="20"/>
          <w:lang w:val="sr-Cyrl-CS"/>
        </w:rPr>
        <w:t>а</w:t>
      </w:r>
      <w:r w:rsidRPr="00345C91">
        <w:rPr>
          <w:iCs/>
          <w:color w:val="000000"/>
          <w:sz w:val="20"/>
          <w:szCs w:val="20"/>
          <w:lang w:val="sr-Latn-RS"/>
        </w:rPr>
        <w:t xml:space="preserve"> </w:t>
      </w:r>
      <w:r>
        <w:rPr>
          <w:iCs/>
          <w:color w:val="000000"/>
          <w:sz w:val="20"/>
          <w:szCs w:val="20"/>
          <w:lang w:val="sr-Cyrl-RS"/>
        </w:rPr>
        <w:t>„онлајн</w:t>
      </w:r>
      <w:r w:rsidRPr="00115991">
        <w:rPr>
          <w:iCs/>
          <w:noProof/>
          <w:color w:val="000000"/>
          <w:sz w:val="20"/>
          <w:szCs w:val="20"/>
          <w:lang w:val="sr-Cyrl-CS"/>
        </w:rPr>
        <w:t xml:space="preserve">“ </w:t>
      </w:r>
      <w:r>
        <w:rPr>
          <w:iCs/>
          <w:noProof/>
          <w:color w:val="000000"/>
          <w:sz w:val="20"/>
          <w:szCs w:val="20"/>
          <w:lang w:val="sr-Cyrl-CS"/>
        </w:rPr>
        <w:t>наставе</w:t>
      </w:r>
      <w:r w:rsidRPr="00115991">
        <w:rPr>
          <w:iCs/>
          <w:noProof/>
          <w:color w:val="000000"/>
          <w:sz w:val="20"/>
          <w:szCs w:val="20"/>
          <w:lang w:val="sr-Cyrl-CS"/>
        </w:rPr>
        <w:t xml:space="preserve"> </w:t>
      </w:r>
      <w:r>
        <w:rPr>
          <w:iCs/>
          <w:noProof/>
          <w:color w:val="000000"/>
          <w:sz w:val="20"/>
          <w:szCs w:val="20"/>
          <w:lang w:val="sr-Cyrl-CS"/>
        </w:rPr>
        <w:t>на</w:t>
      </w:r>
      <w:r w:rsidRPr="00115991">
        <w:rPr>
          <w:iCs/>
          <w:noProof/>
          <w:color w:val="000000"/>
          <w:sz w:val="20"/>
          <w:szCs w:val="20"/>
          <w:lang w:val="sr-Cyrl-CS"/>
        </w:rPr>
        <w:t xml:space="preserve"> </w:t>
      </w:r>
      <w:r>
        <w:rPr>
          <w:iCs/>
          <w:noProof/>
          <w:color w:val="000000"/>
          <w:sz w:val="20"/>
          <w:szCs w:val="20"/>
          <w:lang w:val="sr-Cyrl-CS"/>
        </w:rPr>
        <w:t>предмету</w:t>
      </w:r>
      <w:r w:rsidRPr="00115991">
        <w:rPr>
          <w:iCs/>
          <w:noProof/>
          <w:color w:val="000000"/>
          <w:sz w:val="20"/>
          <w:szCs w:val="20"/>
          <w:lang w:val="sr-Cyrl-CS"/>
        </w:rPr>
        <w:t xml:space="preserve"> </w:t>
      </w:r>
      <w:r>
        <w:rPr>
          <w:iCs/>
          <w:noProof/>
          <w:color w:val="000000"/>
          <w:sz w:val="20"/>
          <w:szCs w:val="20"/>
          <w:lang w:val="sr-Cyrl-CS"/>
        </w:rPr>
        <w:t>педијатрија</w:t>
      </w:r>
      <w:r w:rsidRPr="00115991">
        <w:rPr>
          <w:iCs/>
          <w:noProof/>
          <w:color w:val="000000"/>
          <w:sz w:val="20"/>
          <w:szCs w:val="20"/>
          <w:lang w:val="sr-Cyrl-CS"/>
        </w:rPr>
        <w:t xml:space="preserve">. </w:t>
      </w:r>
      <w:r>
        <w:rPr>
          <w:noProof/>
          <w:color w:val="000000"/>
          <w:sz w:val="20"/>
          <w:szCs w:val="20"/>
          <w:lang w:val="sr-Cyrl-CS"/>
        </w:rPr>
        <w:t>Од</w:t>
      </w:r>
      <w:r w:rsidRPr="00115991">
        <w:rPr>
          <w:noProof/>
          <w:color w:val="000000"/>
          <w:sz w:val="20"/>
          <w:szCs w:val="20"/>
          <w:lang w:val="sr-Cyrl-CS"/>
        </w:rPr>
        <w:t xml:space="preserve"> </w:t>
      </w:r>
      <w:r>
        <w:rPr>
          <w:noProof/>
          <w:color w:val="000000"/>
          <w:sz w:val="20"/>
          <w:szCs w:val="20"/>
          <w:lang w:val="sr-Cyrl-CS"/>
        </w:rPr>
        <w:t>стране</w:t>
      </w:r>
      <w:r w:rsidRPr="00115991">
        <w:rPr>
          <w:noProof/>
          <w:color w:val="000000"/>
          <w:sz w:val="20"/>
          <w:szCs w:val="20"/>
          <w:lang w:val="sr-Cyrl-CS"/>
        </w:rPr>
        <w:t xml:space="preserve"> </w:t>
      </w:r>
      <w:r>
        <w:rPr>
          <w:noProof/>
          <w:color w:val="000000"/>
          <w:sz w:val="20"/>
          <w:szCs w:val="20"/>
          <w:lang w:val="sr-Cyrl-CS"/>
        </w:rPr>
        <w:t>студената</w:t>
      </w:r>
      <w:r w:rsidRPr="00115991">
        <w:rPr>
          <w:noProof/>
          <w:color w:val="000000"/>
          <w:sz w:val="20"/>
          <w:szCs w:val="20"/>
          <w:lang w:val="sr-Cyrl-CS"/>
        </w:rPr>
        <w:t xml:space="preserve"> </w:t>
      </w:r>
      <w:r>
        <w:rPr>
          <w:noProof/>
          <w:color w:val="000000"/>
          <w:sz w:val="20"/>
          <w:szCs w:val="20"/>
          <w:lang w:val="sr-Cyrl-CS"/>
        </w:rPr>
        <w:t>је</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2020/21. </w:t>
      </w:r>
      <w:r>
        <w:rPr>
          <w:noProof/>
          <w:color w:val="000000"/>
          <w:sz w:val="20"/>
          <w:szCs w:val="20"/>
          <w:lang w:val="sr-Cyrl-CS"/>
        </w:rPr>
        <w:t>школску</w:t>
      </w:r>
      <w:r w:rsidRPr="00115991">
        <w:rPr>
          <w:noProof/>
          <w:color w:val="000000"/>
          <w:sz w:val="20"/>
          <w:szCs w:val="20"/>
          <w:lang w:val="sr-Cyrl-CS"/>
        </w:rPr>
        <w:t xml:space="preserve"> </w:t>
      </w:r>
      <w:r>
        <w:rPr>
          <w:noProof/>
          <w:color w:val="000000"/>
          <w:sz w:val="20"/>
          <w:szCs w:val="20"/>
          <w:lang w:val="sr-Cyrl-CS"/>
        </w:rPr>
        <w:t>годину</w:t>
      </w:r>
      <w:r w:rsidRPr="00115991">
        <w:rPr>
          <w:noProof/>
          <w:color w:val="000000"/>
          <w:sz w:val="20"/>
          <w:szCs w:val="20"/>
          <w:lang w:val="sr-Cyrl-CS"/>
        </w:rPr>
        <w:t xml:space="preserve"> </w:t>
      </w:r>
      <w:r>
        <w:rPr>
          <w:noProof/>
          <w:color w:val="000000"/>
          <w:sz w:val="20"/>
          <w:szCs w:val="20"/>
          <w:lang w:val="sr-Cyrl-CS"/>
        </w:rPr>
        <w:t>оцењен</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свој</w:t>
      </w:r>
      <w:r w:rsidRPr="00115991">
        <w:rPr>
          <w:noProof/>
          <w:color w:val="000000"/>
          <w:sz w:val="20"/>
          <w:szCs w:val="20"/>
          <w:lang w:val="sr-Cyrl-CS"/>
        </w:rPr>
        <w:t xml:space="preserve"> </w:t>
      </w:r>
      <w:r>
        <w:rPr>
          <w:noProof/>
          <w:color w:val="000000"/>
          <w:sz w:val="20"/>
          <w:szCs w:val="20"/>
          <w:lang w:val="sr-Cyrl-CS"/>
        </w:rPr>
        <w:t>ангажман</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настави</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педијатрије</w:t>
      </w:r>
      <w:r w:rsidRPr="00115991">
        <w:rPr>
          <w:noProof/>
          <w:color w:val="000000"/>
          <w:sz w:val="20"/>
          <w:szCs w:val="20"/>
          <w:lang w:val="sr-Cyrl-CS"/>
        </w:rPr>
        <w:t xml:space="preserve"> </w:t>
      </w:r>
      <w:r>
        <w:rPr>
          <w:noProof/>
          <w:color w:val="000000"/>
          <w:sz w:val="20"/>
          <w:szCs w:val="20"/>
          <w:lang w:val="sr-Cyrl-CS"/>
        </w:rPr>
        <w:t>оценом</w:t>
      </w:r>
      <w:r w:rsidRPr="00115991">
        <w:rPr>
          <w:noProof/>
          <w:color w:val="000000"/>
          <w:sz w:val="20"/>
          <w:szCs w:val="20"/>
          <w:lang w:val="sr-Cyrl-CS"/>
        </w:rPr>
        <w:t xml:space="preserve"> 4,7</w:t>
      </w:r>
      <w:r>
        <w:rPr>
          <w:noProof/>
          <w:color w:val="000000"/>
          <w:sz w:val="20"/>
          <w:szCs w:val="20"/>
          <w:lang w:val="sr-Cyrl-CS"/>
        </w:rPr>
        <w:t>4</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2021/22 </w:t>
      </w:r>
      <w:r>
        <w:rPr>
          <w:noProof/>
          <w:color w:val="000000"/>
          <w:sz w:val="20"/>
          <w:szCs w:val="20"/>
          <w:lang w:val="sr-Cyrl-CS"/>
        </w:rPr>
        <w:t>оценом</w:t>
      </w:r>
      <w:r w:rsidRPr="00115991">
        <w:rPr>
          <w:noProof/>
          <w:color w:val="000000"/>
          <w:sz w:val="20"/>
          <w:szCs w:val="20"/>
          <w:lang w:val="sr-Cyrl-CS"/>
        </w:rPr>
        <w:t xml:space="preserve"> 4,98</w:t>
      </w:r>
      <w:r>
        <w:rPr>
          <w:noProof/>
          <w:color w:val="000000"/>
          <w:sz w:val="20"/>
          <w:szCs w:val="20"/>
          <w:lang w:val="sr-Cyrl-CS"/>
        </w:rPr>
        <w:t>,</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2022/23 </w:t>
      </w:r>
      <w:r>
        <w:rPr>
          <w:noProof/>
          <w:color w:val="000000"/>
          <w:sz w:val="20"/>
          <w:szCs w:val="20"/>
          <w:lang w:val="sr-Cyrl-CS"/>
        </w:rPr>
        <w:t>оценом</w:t>
      </w:r>
      <w:r w:rsidRPr="00115991">
        <w:rPr>
          <w:noProof/>
          <w:color w:val="000000"/>
          <w:sz w:val="20"/>
          <w:szCs w:val="20"/>
          <w:lang w:val="sr-Cyrl-CS"/>
        </w:rPr>
        <w:t xml:space="preserve"> 5,00</w:t>
      </w:r>
      <w:r>
        <w:rPr>
          <w:noProof/>
          <w:color w:val="000000"/>
          <w:sz w:val="20"/>
          <w:szCs w:val="20"/>
          <w:lang w:val="sr-Cyrl-CS"/>
        </w:rPr>
        <w:t>, за</w:t>
      </w:r>
      <w:r w:rsidRPr="00115991">
        <w:rPr>
          <w:noProof/>
          <w:color w:val="000000"/>
          <w:sz w:val="20"/>
          <w:szCs w:val="20"/>
          <w:lang w:val="sr-Cyrl-CS"/>
        </w:rPr>
        <w:t xml:space="preserve"> 202</w:t>
      </w:r>
      <w:r>
        <w:rPr>
          <w:noProof/>
          <w:color w:val="000000"/>
          <w:sz w:val="20"/>
          <w:szCs w:val="20"/>
          <w:lang w:val="sr-Cyrl-CS"/>
        </w:rPr>
        <w:t>3</w:t>
      </w:r>
      <w:r w:rsidRPr="00115991">
        <w:rPr>
          <w:noProof/>
          <w:color w:val="000000"/>
          <w:sz w:val="20"/>
          <w:szCs w:val="20"/>
          <w:lang w:val="sr-Cyrl-CS"/>
        </w:rPr>
        <w:t>/2</w:t>
      </w:r>
      <w:r>
        <w:rPr>
          <w:noProof/>
          <w:color w:val="000000"/>
          <w:sz w:val="20"/>
          <w:szCs w:val="20"/>
          <w:lang w:val="sr-Cyrl-CS"/>
        </w:rPr>
        <w:t>4</w:t>
      </w:r>
      <w:r w:rsidRPr="00115991">
        <w:rPr>
          <w:noProof/>
          <w:color w:val="000000"/>
          <w:sz w:val="20"/>
          <w:szCs w:val="20"/>
          <w:lang w:val="sr-Cyrl-CS"/>
        </w:rPr>
        <w:t xml:space="preserve"> </w:t>
      </w:r>
      <w:r>
        <w:rPr>
          <w:noProof/>
          <w:color w:val="000000"/>
          <w:sz w:val="20"/>
          <w:szCs w:val="20"/>
          <w:lang w:val="sr-Cyrl-CS"/>
        </w:rPr>
        <w:t>оценом</w:t>
      </w:r>
      <w:r w:rsidRPr="00115991">
        <w:rPr>
          <w:noProof/>
          <w:color w:val="000000"/>
          <w:sz w:val="20"/>
          <w:szCs w:val="20"/>
          <w:lang w:val="sr-Cyrl-CS"/>
        </w:rPr>
        <w:t xml:space="preserve"> 5,00</w:t>
      </w:r>
      <w:r>
        <w:rPr>
          <w:noProof/>
          <w:color w:val="000000"/>
          <w:sz w:val="20"/>
          <w:szCs w:val="20"/>
          <w:lang w:val="sr-Cyrl-CS"/>
        </w:rPr>
        <w:t xml:space="preserve"> и за</w:t>
      </w:r>
      <w:r w:rsidRPr="00115991">
        <w:rPr>
          <w:noProof/>
          <w:color w:val="000000"/>
          <w:sz w:val="20"/>
          <w:szCs w:val="20"/>
          <w:lang w:val="sr-Cyrl-CS"/>
        </w:rPr>
        <w:t xml:space="preserve"> 202</w:t>
      </w:r>
      <w:r>
        <w:rPr>
          <w:noProof/>
          <w:color w:val="000000"/>
          <w:sz w:val="20"/>
          <w:szCs w:val="20"/>
          <w:lang w:val="sr-Cyrl-CS"/>
        </w:rPr>
        <w:t>4</w:t>
      </w:r>
      <w:r w:rsidRPr="00115991">
        <w:rPr>
          <w:noProof/>
          <w:color w:val="000000"/>
          <w:sz w:val="20"/>
          <w:szCs w:val="20"/>
          <w:lang w:val="sr-Cyrl-CS"/>
        </w:rPr>
        <w:t>/2</w:t>
      </w:r>
      <w:r>
        <w:rPr>
          <w:noProof/>
          <w:color w:val="000000"/>
          <w:sz w:val="20"/>
          <w:szCs w:val="20"/>
          <w:lang w:val="sr-Cyrl-CS"/>
        </w:rPr>
        <w:t>5</w:t>
      </w:r>
      <w:r w:rsidRPr="00115991">
        <w:rPr>
          <w:noProof/>
          <w:color w:val="000000"/>
          <w:sz w:val="20"/>
          <w:szCs w:val="20"/>
          <w:lang w:val="sr-Cyrl-CS"/>
        </w:rPr>
        <w:t xml:space="preserve"> </w:t>
      </w:r>
      <w:r>
        <w:rPr>
          <w:noProof/>
          <w:color w:val="000000"/>
          <w:sz w:val="20"/>
          <w:szCs w:val="20"/>
          <w:lang w:val="sr-Cyrl-CS"/>
        </w:rPr>
        <w:t>оценом</w:t>
      </w:r>
      <w:r w:rsidRPr="00115991">
        <w:rPr>
          <w:noProof/>
          <w:color w:val="000000"/>
          <w:sz w:val="20"/>
          <w:szCs w:val="20"/>
          <w:lang w:val="sr-Cyrl-CS"/>
        </w:rPr>
        <w:t xml:space="preserve"> 5,00. </w:t>
      </w:r>
    </w:p>
    <w:p w14:paraId="38D93145" w14:textId="17E4C1A7" w:rsidR="00F70CA2" w:rsidRDefault="00F70CA2" w:rsidP="00F70CA2">
      <w:pPr>
        <w:autoSpaceDE w:val="0"/>
        <w:autoSpaceDN w:val="0"/>
        <w:adjustRightInd w:val="0"/>
        <w:spacing w:before="120"/>
        <w:jc w:val="both"/>
        <w:rPr>
          <w:noProof/>
          <w:color w:val="000000"/>
          <w:sz w:val="20"/>
          <w:szCs w:val="20"/>
          <w:lang w:val="sr-Cyrl-CS"/>
        </w:rPr>
      </w:pPr>
      <w:r>
        <w:rPr>
          <w:noProof/>
          <w:color w:val="000000"/>
          <w:sz w:val="20"/>
          <w:szCs w:val="20"/>
          <w:lang w:val="sr-Cyrl-CS"/>
        </w:rPr>
        <w:t>О</w:t>
      </w:r>
      <w:r w:rsidRPr="00115991">
        <w:rPr>
          <w:noProof/>
          <w:color w:val="000000"/>
          <w:sz w:val="20"/>
          <w:szCs w:val="20"/>
          <w:lang w:val="sr-Cyrl-CS"/>
        </w:rPr>
        <w:t xml:space="preserve"> </w:t>
      </w:r>
      <w:r>
        <w:rPr>
          <w:noProof/>
          <w:color w:val="000000"/>
          <w:sz w:val="20"/>
          <w:szCs w:val="20"/>
          <w:lang w:val="sr-Cyrl-CS"/>
        </w:rPr>
        <w:t>ангажману</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настави</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мотивисању</w:t>
      </w:r>
      <w:r w:rsidRPr="00115991">
        <w:rPr>
          <w:noProof/>
          <w:color w:val="000000"/>
          <w:sz w:val="20"/>
          <w:szCs w:val="20"/>
          <w:lang w:val="sr-Cyrl-CS"/>
        </w:rPr>
        <w:t xml:space="preserve"> </w:t>
      </w:r>
      <w:r>
        <w:rPr>
          <w:noProof/>
          <w:color w:val="000000"/>
          <w:sz w:val="20"/>
          <w:szCs w:val="20"/>
          <w:lang w:val="sr-Cyrl-CS"/>
        </w:rPr>
        <w:t>студената</w:t>
      </w:r>
      <w:r w:rsidRPr="00115991">
        <w:rPr>
          <w:noProof/>
          <w:color w:val="000000"/>
          <w:sz w:val="20"/>
          <w:szCs w:val="20"/>
          <w:lang w:val="sr-Cyrl-CS"/>
        </w:rPr>
        <w:t xml:space="preserve"> </w:t>
      </w:r>
      <w:r>
        <w:rPr>
          <w:noProof/>
          <w:color w:val="000000"/>
          <w:sz w:val="20"/>
          <w:szCs w:val="20"/>
          <w:lang w:val="sr-Cyrl-CS"/>
        </w:rPr>
        <w:t>такође</w:t>
      </w:r>
      <w:r w:rsidRPr="00115991">
        <w:rPr>
          <w:noProof/>
          <w:color w:val="000000"/>
          <w:sz w:val="20"/>
          <w:szCs w:val="20"/>
          <w:lang w:val="sr-Cyrl-CS"/>
        </w:rPr>
        <w:t xml:space="preserve"> </w:t>
      </w:r>
      <w:r>
        <w:rPr>
          <w:noProof/>
          <w:color w:val="000000"/>
          <w:sz w:val="20"/>
          <w:szCs w:val="20"/>
          <w:lang w:val="sr-Cyrl-CS"/>
        </w:rPr>
        <w:t>говори</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менторство</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студентске</w:t>
      </w:r>
      <w:r w:rsidRPr="00115991">
        <w:rPr>
          <w:noProof/>
          <w:color w:val="000000"/>
          <w:sz w:val="20"/>
          <w:szCs w:val="20"/>
          <w:lang w:val="sr-Cyrl-CS"/>
        </w:rPr>
        <w:t xml:space="preserve"> </w:t>
      </w:r>
      <w:r>
        <w:rPr>
          <w:noProof/>
          <w:color w:val="000000"/>
          <w:sz w:val="20"/>
          <w:szCs w:val="20"/>
          <w:lang w:val="sr-Cyrl-CS"/>
        </w:rPr>
        <w:t>научне</w:t>
      </w:r>
      <w:r w:rsidRPr="00115991">
        <w:rPr>
          <w:noProof/>
          <w:color w:val="000000"/>
          <w:sz w:val="20"/>
          <w:szCs w:val="20"/>
          <w:lang w:val="sr-Cyrl-CS"/>
        </w:rPr>
        <w:t xml:space="preserve"> </w:t>
      </w:r>
      <w:r>
        <w:rPr>
          <w:noProof/>
          <w:color w:val="000000"/>
          <w:sz w:val="20"/>
          <w:szCs w:val="20"/>
          <w:lang w:val="sr-Cyrl-CS"/>
        </w:rPr>
        <w:t>радове</w:t>
      </w:r>
      <w:r w:rsidRPr="00115991">
        <w:rPr>
          <w:noProof/>
          <w:color w:val="000000"/>
          <w:sz w:val="20"/>
          <w:szCs w:val="20"/>
          <w:lang w:val="sr-Cyrl-CS"/>
        </w:rPr>
        <w:t xml:space="preserve"> </w:t>
      </w:r>
      <w:r>
        <w:rPr>
          <w:noProof/>
          <w:color w:val="000000"/>
          <w:sz w:val="20"/>
          <w:szCs w:val="20"/>
          <w:lang w:val="sr-Cyrl-CS"/>
        </w:rPr>
        <w:t>који</w:t>
      </w:r>
      <w:r w:rsidRPr="00115991">
        <w:rPr>
          <w:noProof/>
          <w:color w:val="000000"/>
          <w:sz w:val="20"/>
          <w:szCs w:val="20"/>
          <w:lang w:val="sr-Cyrl-CS"/>
        </w:rPr>
        <w:t xml:space="preserve"> </w:t>
      </w:r>
      <w:r>
        <w:rPr>
          <w:noProof/>
          <w:color w:val="000000"/>
          <w:sz w:val="20"/>
          <w:szCs w:val="20"/>
          <w:lang w:val="sr-Cyrl-CS"/>
        </w:rPr>
        <w:t>су</w:t>
      </w:r>
      <w:r w:rsidRPr="00115991">
        <w:rPr>
          <w:noProof/>
          <w:color w:val="000000"/>
          <w:sz w:val="20"/>
          <w:szCs w:val="20"/>
          <w:lang w:val="sr-Cyrl-CS"/>
        </w:rPr>
        <w:t xml:space="preserve"> </w:t>
      </w:r>
      <w:r>
        <w:rPr>
          <w:noProof/>
          <w:color w:val="000000"/>
          <w:sz w:val="20"/>
          <w:szCs w:val="20"/>
          <w:lang w:val="sr-Cyrl-CS"/>
        </w:rPr>
        <w:t>учествовали</w:t>
      </w:r>
      <w:r w:rsidRPr="00115991">
        <w:rPr>
          <w:noProof/>
          <w:color w:val="000000"/>
          <w:sz w:val="20"/>
          <w:szCs w:val="20"/>
          <w:lang w:val="sr-Cyrl-CS"/>
        </w:rPr>
        <w:t xml:space="preserve"> </w:t>
      </w:r>
      <w:r>
        <w:rPr>
          <w:noProof/>
          <w:color w:val="000000"/>
          <w:sz w:val="20"/>
          <w:szCs w:val="20"/>
          <w:lang w:val="sr-Cyrl-CS"/>
        </w:rPr>
        <w:t>на</w:t>
      </w:r>
      <w:r w:rsidRPr="00115991">
        <w:rPr>
          <w:noProof/>
          <w:color w:val="000000"/>
          <w:sz w:val="20"/>
          <w:szCs w:val="20"/>
          <w:lang w:val="sr-Cyrl-CS"/>
        </w:rPr>
        <w:t xml:space="preserve"> </w:t>
      </w:r>
      <w:r>
        <w:rPr>
          <w:noProof/>
          <w:color w:val="000000"/>
          <w:sz w:val="20"/>
          <w:szCs w:val="20"/>
          <w:lang w:val="sr-Cyrl-CS"/>
        </w:rPr>
        <w:t>конкурсима</w:t>
      </w:r>
      <w:r w:rsidRPr="00115991">
        <w:rPr>
          <w:noProof/>
          <w:color w:val="000000"/>
          <w:sz w:val="20"/>
          <w:szCs w:val="20"/>
          <w:lang w:val="sr-Cyrl-CS"/>
        </w:rPr>
        <w:t xml:space="preserve"> </w:t>
      </w:r>
      <w:r>
        <w:rPr>
          <w:noProof/>
          <w:color w:val="000000"/>
          <w:sz w:val="20"/>
          <w:szCs w:val="20"/>
          <w:lang w:val="sr-Cyrl-CS"/>
        </w:rPr>
        <w:t>Центра</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стручни</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научно</w:t>
      </w:r>
      <w:r w:rsidRPr="00115991">
        <w:rPr>
          <w:noProof/>
          <w:color w:val="000000"/>
          <w:sz w:val="20"/>
          <w:szCs w:val="20"/>
          <w:lang w:val="sr-Cyrl-CS"/>
        </w:rPr>
        <w:t>-</w:t>
      </w:r>
      <w:r>
        <w:rPr>
          <w:noProof/>
          <w:color w:val="000000"/>
          <w:sz w:val="20"/>
          <w:szCs w:val="20"/>
          <w:lang w:val="sr-Cyrl-CS"/>
        </w:rPr>
        <w:t>истраживачки</w:t>
      </w:r>
      <w:r w:rsidRPr="00115991">
        <w:rPr>
          <w:noProof/>
          <w:color w:val="000000"/>
          <w:sz w:val="20"/>
          <w:szCs w:val="20"/>
          <w:lang w:val="sr-Cyrl-CS"/>
        </w:rPr>
        <w:t xml:space="preserve"> </w:t>
      </w:r>
      <w:r>
        <w:rPr>
          <w:noProof/>
          <w:color w:val="000000"/>
          <w:sz w:val="20"/>
          <w:szCs w:val="20"/>
          <w:lang w:val="sr-Cyrl-CS"/>
        </w:rPr>
        <w:t>рад</w:t>
      </w:r>
      <w:r w:rsidRPr="00115991">
        <w:rPr>
          <w:noProof/>
          <w:color w:val="000000"/>
          <w:sz w:val="20"/>
          <w:szCs w:val="20"/>
          <w:lang w:val="sr-Cyrl-CS"/>
        </w:rPr>
        <w:t xml:space="preserve"> </w:t>
      </w:r>
      <w:r>
        <w:rPr>
          <w:noProof/>
          <w:color w:val="000000"/>
          <w:sz w:val="20"/>
          <w:szCs w:val="20"/>
          <w:lang w:val="sr-Cyrl-CS"/>
        </w:rPr>
        <w:t>студената</w:t>
      </w:r>
      <w:r w:rsidRPr="00115991">
        <w:rPr>
          <w:noProof/>
          <w:color w:val="000000"/>
          <w:sz w:val="20"/>
          <w:szCs w:val="20"/>
          <w:lang w:val="sr-Cyrl-CS"/>
        </w:rPr>
        <w:t xml:space="preserve"> (4 </w:t>
      </w:r>
      <w:r>
        <w:rPr>
          <w:noProof/>
          <w:color w:val="000000"/>
          <w:sz w:val="20"/>
          <w:szCs w:val="20"/>
          <w:lang w:val="sr-Cyrl-CS"/>
        </w:rPr>
        <w:t>рада</w:t>
      </w:r>
      <w:r w:rsidRPr="00115991">
        <w:rPr>
          <w:noProof/>
          <w:color w:val="000000"/>
          <w:sz w:val="20"/>
          <w:szCs w:val="20"/>
          <w:lang w:val="sr-Cyrl-CS"/>
        </w:rPr>
        <w:t xml:space="preserve">), </w:t>
      </w:r>
      <w:r>
        <w:rPr>
          <w:noProof/>
          <w:color w:val="000000"/>
          <w:sz w:val="20"/>
          <w:szCs w:val="20"/>
          <w:lang w:val="sr-Cyrl-CS"/>
        </w:rPr>
        <w:t>а</w:t>
      </w:r>
      <w:r w:rsidRPr="00115991">
        <w:rPr>
          <w:noProof/>
          <w:color w:val="000000"/>
          <w:sz w:val="20"/>
          <w:szCs w:val="20"/>
          <w:lang w:val="sr-Cyrl-CS"/>
        </w:rPr>
        <w:t xml:space="preserve"> </w:t>
      </w:r>
      <w:r>
        <w:rPr>
          <w:noProof/>
          <w:color w:val="000000"/>
          <w:sz w:val="20"/>
          <w:szCs w:val="20"/>
          <w:lang w:val="sr-Cyrl-CS"/>
        </w:rPr>
        <w:t>учествовао</w:t>
      </w:r>
      <w:r w:rsidRPr="00115991">
        <w:rPr>
          <w:noProof/>
          <w:color w:val="000000"/>
          <w:sz w:val="20"/>
          <w:szCs w:val="20"/>
          <w:lang w:val="sr-Cyrl-CS"/>
        </w:rPr>
        <w:t xml:space="preserve"> </w:t>
      </w:r>
      <w:r>
        <w:rPr>
          <w:noProof/>
          <w:color w:val="000000"/>
          <w:sz w:val="20"/>
          <w:szCs w:val="20"/>
          <w:lang w:val="sr-Cyrl-CS"/>
        </w:rPr>
        <w:t>је</w:t>
      </w:r>
      <w:r w:rsidRPr="00115991">
        <w:rPr>
          <w:noProof/>
          <w:color w:val="000000"/>
          <w:sz w:val="20"/>
          <w:szCs w:val="20"/>
          <w:lang w:val="sr-Cyrl-CS"/>
        </w:rPr>
        <w:t xml:space="preserve"> </w:t>
      </w:r>
      <w:r>
        <w:rPr>
          <w:noProof/>
          <w:color w:val="000000"/>
          <w:sz w:val="20"/>
          <w:szCs w:val="20"/>
          <w:lang w:val="sr-Cyrl-CS"/>
        </w:rPr>
        <w:t>и</w:t>
      </w:r>
      <w:r w:rsidRPr="00115991">
        <w:rPr>
          <w:noProof/>
          <w:color w:val="000000"/>
          <w:sz w:val="20"/>
          <w:szCs w:val="20"/>
          <w:lang w:val="sr-Cyrl-CS"/>
        </w:rPr>
        <w:t xml:space="preserve"> </w:t>
      </w:r>
      <w:r>
        <w:rPr>
          <w:noProof/>
          <w:color w:val="000000"/>
          <w:sz w:val="20"/>
          <w:szCs w:val="20"/>
          <w:lang w:val="sr-Cyrl-CS"/>
        </w:rPr>
        <w:t>као</w:t>
      </w:r>
      <w:r w:rsidRPr="00115991">
        <w:rPr>
          <w:noProof/>
          <w:color w:val="000000"/>
          <w:sz w:val="20"/>
          <w:szCs w:val="20"/>
          <w:lang w:val="sr-Cyrl-CS"/>
        </w:rPr>
        <w:t xml:space="preserve"> </w:t>
      </w:r>
      <w:r>
        <w:rPr>
          <w:noProof/>
          <w:color w:val="000000"/>
          <w:sz w:val="20"/>
          <w:szCs w:val="20"/>
          <w:lang w:val="sr-Cyrl-CS"/>
        </w:rPr>
        <w:t>рецензент</w:t>
      </w:r>
      <w:r w:rsidRPr="00115991">
        <w:rPr>
          <w:noProof/>
          <w:color w:val="000000"/>
          <w:sz w:val="20"/>
          <w:szCs w:val="20"/>
          <w:lang w:val="sr-Cyrl-CS"/>
        </w:rPr>
        <w:t xml:space="preserve"> </w:t>
      </w:r>
      <w:r>
        <w:rPr>
          <w:noProof/>
          <w:color w:val="000000"/>
          <w:sz w:val="20"/>
          <w:szCs w:val="20"/>
          <w:lang w:val="sr-Cyrl-CS"/>
        </w:rPr>
        <w:t>радова</w:t>
      </w:r>
      <w:r w:rsidRPr="00115991">
        <w:rPr>
          <w:noProof/>
          <w:color w:val="000000"/>
          <w:sz w:val="20"/>
          <w:szCs w:val="20"/>
          <w:lang w:val="sr-Cyrl-CS"/>
        </w:rPr>
        <w:t xml:space="preserve"> </w:t>
      </w:r>
      <w:r>
        <w:rPr>
          <w:noProof/>
          <w:color w:val="000000"/>
          <w:sz w:val="20"/>
          <w:szCs w:val="20"/>
          <w:lang w:val="sr-Cyrl-CS"/>
        </w:rPr>
        <w:t>из</w:t>
      </w:r>
      <w:r w:rsidRPr="00115991">
        <w:rPr>
          <w:noProof/>
          <w:color w:val="000000"/>
          <w:sz w:val="20"/>
          <w:szCs w:val="20"/>
          <w:lang w:val="sr-Cyrl-CS"/>
        </w:rPr>
        <w:t xml:space="preserve"> </w:t>
      </w:r>
      <w:r>
        <w:rPr>
          <w:noProof/>
          <w:color w:val="000000"/>
          <w:sz w:val="20"/>
          <w:szCs w:val="20"/>
          <w:lang w:val="sr-Cyrl-CS"/>
        </w:rPr>
        <w:t>предмета</w:t>
      </w:r>
      <w:r w:rsidRPr="00115991">
        <w:rPr>
          <w:noProof/>
          <w:color w:val="000000"/>
          <w:sz w:val="20"/>
          <w:szCs w:val="20"/>
          <w:lang w:val="sr-Cyrl-CS"/>
        </w:rPr>
        <w:t xml:space="preserve"> </w:t>
      </w:r>
      <w:r>
        <w:rPr>
          <w:noProof/>
          <w:color w:val="000000"/>
          <w:sz w:val="20"/>
          <w:szCs w:val="20"/>
          <w:lang w:val="sr-Cyrl-CS"/>
        </w:rPr>
        <w:t>педијатрија и био је ментор за три студентска завршна дипломска рада</w:t>
      </w:r>
      <w:r w:rsidRPr="00115991">
        <w:rPr>
          <w:noProof/>
          <w:color w:val="000000"/>
          <w:sz w:val="20"/>
          <w:szCs w:val="20"/>
          <w:lang w:val="sr-Cyrl-CS"/>
        </w:rPr>
        <w:t xml:space="preserve">. </w:t>
      </w:r>
      <w:r>
        <w:rPr>
          <w:noProof/>
          <w:color w:val="000000"/>
          <w:sz w:val="20"/>
          <w:szCs w:val="20"/>
          <w:lang w:val="sr-Cyrl-CS"/>
        </w:rPr>
        <w:t>Такође</w:t>
      </w:r>
      <w:r w:rsidRPr="00115991">
        <w:rPr>
          <w:noProof/>
          <w:color w:val="000000"/>
          <w:sz w:val="20"/>
          <w:szCs w:val="20"/>
          <w:lang w:val="sr-Cyrl-CS"/>
        </w:rPr>
        <w:t xml:space="preserve"> </w:t>
      </w:r>
      <w:r>
        <w:rPr>
          <w:noProof/>
          <w:color w:val="000000"/>
          <w:sz w:val="20"/>
          <w:szCs w:val="20"/>
          <w:lang w:val="sr-Cyrl-CS"/>
        </w:rPr>
        <w:t>је</w:t>
      </w:r>
      <w:r w:rsidRPr="00115991">
        <w:rPr>
          <w:noProof/>
          <w:color w:val="000000"/>
          <w:sz w:val="20"/>
          <w:szCs w:val="20"/>
          <w:lang w:val="sr-Cyrl-CS"/>
        </w:rPr>
        <w:t xml:space="preserve"> </w:t>
      </w:r>
      <w:r>
        <w:rPr>
          <w:noProof/>
          <w:color w:val="000000"/>
          <w:sz w:val="20"/>
          <w:szCs w:val="20"/>
          <w:lang w:val="sr-Cyrl-CS"/>
        </w:rPr>
        <w:t>волонтерски</w:t>
      </w:r>
      <w:r w:rsidRPr="00115991">
        <w:rPr>
          <w:noProof/>
          <w:color w:val="000000"/>
          <w:sz w:val="20"/>
          <w:szCs w:val="20"/>
          <w:lang w:val="sr-Cyrl-CS"/>
        </w:rPr>
        <w:t xml:space="preserve"> </w:t>
      </w:r>
      <w:r>
        <w:rPr>
          <w:noProof/>
          <w:color w:val="000000"/>
          <w:sz w:val="20"/>
          <w:szCs w:val="20"/>
          <w:lang w:val="sr-Cyrl-CS"/>
        </w:rPr>
        <w:t>учествовао</w:t>
      </w:r>
      <w:r w:rsidRPr="00115991">
        <w:rPr>
          <w:noProof/>
          <w:color w:val="000000"/>
          <w:sz w:val="20"/>
          <w:szCs w:val="20"/>
          <w:lang w:val="sr-Cyrl-CS"/>
        </w:rPr>
        <w:t xml:space="preserve"> </w:t>
      </w:r>
      <w:r>
        <w:rPr>
          <w:noProof/>
          <w:color w:val="000000"/>
          <w:sz w:val="20"/>
          <w:szCs w:val="20"/>
          <w:lang w:val="sr-Cyrl-CS"/>
        </w:rPr>
        <w:t>као</w:t>
      </w:r>
      <w:r w:rsidRPr="00115991">
        <w:rPr>
          <w:noProof/>
          <w:color w:val="000000"/>
          <w:sz w:val="20"/>
          <w:szCs w:val="20"/>
          <w:lang w:val="sr-Cyrl-CS"/>
        </w:rPr>
        <w:t xml:space="preserve"> </w:t>
      </w:r>
      <w:r>
        <w:rPr>
          <w:noProof/>
          <w:color w:val="000000"/>
          <w:sz w:val="20"/>
          <w:szCs w:val="20"/>
          <w:lang w:val="sr-Cyrl-CS"/>
        </w:rPr>
        <w:t>предавач</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онлајн</w:t>
      </w:r>
      <w:r w:rsidRPr="00115991">
        <w:rPr>
          <w:noProof/>
          <w:color w:val="000000"/>
          <w:sz w:val="20"/>
          <w:szCs w:val="20"/>
          <w:lang w:val="sr-Cyrl-CS"/>
        </w:rPr>
        <w:t xml:space="preserve"> </w:t>
      </w:r>
      <w:r>
        <w:rPr>
          <w:noProof/>
          <w:color w:val="000000"/>
          <w:sz w:val="20"/>
          <w:szCs w:val="20"/>
          <w:lang w:val="sr-Cyrl-CS"/>
        </w:rPr>
        <w:t>едукативном</w:t>
      </w:r>
      <w:r w:rsidRPr="00115991">
        <w:rPr>
          <w:noProof/>
          <w:color w:val="000000"/>
          <w:sz w:val="20"/>
          <w:szCs w:val="20"/>
          <w:lang w:val="sr-Cyrl-CS"/>
        </w:rPr>
        <w:t xml:space="preserve"> </w:t>
      </w:r>
      <w:r>
        <w:rPr>
          <w:noProof/>
          <w:color w:val="000000"/>
          <w:sz w:val="20"/>
          <w:szCs w:val="20"/>
          <w:lang w:val="sr-Cyrl-CS"/>
        </w:rPr>
        <w:t>програму</w:t>
      </w:r>
      <w:r w:rsidRPr="00115991">
        <w:rPr>
          <w:noProof/>
          <w:color w:val="000000"/>
          <w:sz w:val="20"/>
          <w:szCs w:val="20"/>
          <w:lang w:val="sr-Cyrl-CS"/>
        </w:rPr>
        <w:t xml:space="preserve"> </w:t>
      </w:r>
      <w:r>
        <w:rPr>
          <w:noProof/>
          <w:color w:val="000000"/>
          <w:sz w:val="20"/>
          <w:szCs w:val="20"/>
          <w:lang w:val="sr-Cyrl-CS"/>
        </w:rPr>
        <w:t>Европског</w:t>
      </w:r>
      <w:r w:rsidRPr="00115991">
        <w:rPr>
          <w:noProof/>
          <w:color w:val="000000"/>
          <w:sz w:val="20"/>
          <w:szCs w:val="20"/>
          <w:lang w:val="sr-Cyrl-CS"/>
        </w:rPr>
        <w:t xml:space="preserve"> </w:t>
      </w:r>
      <w:r>
        <w:rPr>
          <w:noProof/>
          <w:color w:val="000000"/>
          <w:sz w:val="20"/>
          <w:szCs w:val="20"/>
          <w:lang w:val="sr-Cyrl-CS"/>
        </w:rPr>
        <w:t>удружења</w:t>
      </w:r>
      <w:r w:rsidRPr="00115991">
        <w:rPr>
          <w:noProof/>
          <w:color w:val="000000"/>
          <w:sz w:val="20"/>
          <w:szCs w:val="20"/>
          <w:lang w:val="sr-Cyrl-CS"/>
        </w:rPr>
        <w:t xml:space="preserve"> </w:t>
      </w:r>
      <w:r>
        <w:rPr>
          <w:noProof/>
          <w:color w:val="000000"/>
          <w:sz w:val="20"/>
          <w:szCs w:val="20"/>
          <w:lang w:val="sr-Cyrl-CS"/>
        </w:rPr>
        <w:t>студената</w:t>
      </w:r>
      <w:r w:rsidRPr="00115991">
        <w:rPr>
          <w:noProof/>
          <w:color w:val="000000"/>
          <w:sz w:val="20"/>
          <w:szCs w:val="20"/>
          <w:lang w:val="sr-Cyrl-CS"/>
        </w:rPr>
        <w:t xml:space="preserve"> </w:t>
      </w:r>
      <w:r>
        <w:rPr>
          <w:noProof/>
          <w:color w:val="000000"/>
          <w:sz w:val="20"/>
          <w:szCs w:val="20"/>
          <w:lang w:val="sr-Cyrl-CS"/>
        </w:rPr>
        <w:t>медицине</w:t>
      </w:r>
      <w:r w:rsidRPr="00115991">
        <w:rPr>
          <w:noProof/>
          <w:color w:val="000000"/>
          <w:sz w:val="20"/>
          <w:szCs w:val="20"/>
          <w:lang w:val="sr-Cyrl-CS"/>
        </w:rPr>
        <w:t xml:space="preserve"> </w:t>
      </w:r>
      <w:r>
        <w:rPr>
          <w:noProof/>
          <w:color w:val="000000"/>
          <w:sz w:val="20"/>
          <w:szCs w:val="20"/>
          <w:lang w:val="sr-Cyrl-CS"/>
        </w:rPr>
        <w:t>Београд</w:t>
      </w:r>
      <w:r w:rsidRPr="00115991">
        <w:rPr>
          <w:noProof/>
          <w:color w:val="000000"/>
          <w:sz w:val="20"/>
          <w:szCs w:val="20"/>
          <w:lang w:val="sr-Cyrl-CS"/>
        </w:rPr>
        <w:t xml:space="preserve"> (</w:t>
      </w:r>
      <w:r>
        <w:rPr>
          <w:noProof/>
          <w:color w:val="000000"/>
          <w:sz w:val="20"/>
          <w:szCs w:val="20"/>
          <w:lang w:val="sr-Cyrl-CS"/>
        </w:rPr>
        <w:t>ЕМСА</w:t>
      </w:r>
      <w:r w:rsidRPr="00115991">
        <w:rPr>
          <w:noProof/>
          <w:color w:val="000000"/>
          <w:sz w:val="20"/>
          <w:szCs w:val="20"/>
          <w:lang w:val="sr-Cyrl-CS"/>
        </w:rPr>
        <w:t xml:space="preserve"> </w:t>
      </w:r>
      <w:r>
        <w:rPr>
          <w:noProof/>
          <w:color w:val="000000"/>
          <w:sz w:val="20"/>
          <w:szCs w:val="20"/>
          <w:lang w:val="sr-Cyrl-CS"/>
        </w:rPr>
        <w:t>Београд</w:t>
      </w:r>
      <w:r w:rsidRPr="00115991">
        <w:rPr>
          <w:noProof/>
          <w:color w:val="000000"/>
          <w:sz w:val="20"/>
          <w:szCs w:val="20"/>
          <w:lang w:val="sr-Cyrl-CS"/>
        </w:rPr>
        <w:t xml:space="preserve">) </w:t>
      </w:r>
      <w:r>
        <w:rPr>
          <w:noProof/>
          <w:color w:val="000000"/>
          <w:sz w:val="20"/>
          <w:szCs w:val="20"/>
          <w:lang w:val="sr-Cyrl-CS"/>
        </w:rPr>
        <w:t>за</w:t>
      </w:r>
      <w:r w:rsidRPr="00115991">
        <w:rPr>
          <w:noProof/>
          <w:color w:val="000000"/>
          <w:sz w:val="20"/>
          <w:szCs w:val="20"/>
          <w:lang w:val="sr-Cyrl-CS"/>
        </w:rPr>
        <w:t xml:space="preserve"> </w:t>
      </w:r>
      <w:r>
        <w:rPr>
          <w:noProof/>
          <w:color w:val="000000"/>
          <w:sz w:val="20"/>
          <w:szCs w:val="20"/>
          <w:lang w:val="sr-Cyrl-CS"/>
        </w:rPr>
        <w:t>студенте</w:t>
      </w:r>
      <w:r w:rsidRPr="00115991">
        <w:rPr>
          <w:noProof/>
          <w:color w:val="000000"/>
          <w:sz w:val="20"/>
          <w:szCs w:val="20"/>
          <w:lang w:val="sr-Cyrl-CS"/>
        </w:rPr>
        <w:t xml:space="preserve"> </w:t>
      </w:r>
      <w:r>
        <w:rPr>
          <w:noProof/>
          <w:color w:val="000000"/>
          <w:sz w:val="20"/>
          <w:szCs w:val="20"/>
          <w:lang w:val="sr-Cyrl-CS"/>
        </w:rPr>
        <w:t>медицине</w:t>
      </w:r>
      <w:r w:rsidRPr="00115991">
        <w:rPr>
          <w:noProof/>
          <w:color w:val="000000"/>
          <w:sz w:val="20"/>
          <w:szCs w:val="20"/>
          <w:lang w:val="sr-Cyrl-CS"/>
        </w:rPr>
        <w:t xml:space="preserve"> </w:t>
      </w:r>
      <w:r>
        <w:rPr>
          <w:noProof/>
          <w:color w:val="000000"/>
          <w:sz w:val="20"/>
          <w:szCs w:val="20"/>
          <w:lang w:val="sr-Cyrl-CS"/>
        </w:rPr>
        <w:t>у</w:t>
      </w:r>
      <w:r w:rsidRPr="00115991">
        <w:rPr>
          <w:noProof/>
          <w:color w:val="000000"/>
          <w:sz w:val="20"/>
          <w:szCs w:val="20"/>
          <w:lang w:val="sr-Cyrl-CS"/>
        </w:rPr>
        <w:t xml:space="preserve"> </w:t>
      </w:r>
      <w:r>
        <w:rPr>
          <w:noProof/>
          <w:color w:val="000000"/>
          <w:sz w:val="20"/>
          <w:szCs w:val="20"/>
          <w:lang w:val="sr-Cyrl-CS"/>
        </w:rPr>
        <w:t>периоду</w:t>
      </w:r>
      <w:r w:rsidRPr="00115991">
        <w:rPr>
          <w:color w:val="000000"/>
          <w:sz w:val="20"/>
          <w:szCs w:val="20"/>
          <w:lang w:val="sr-Cyrl-CS"/>
        </w:rPr>
        <w:t xml:space="preserve"> </w:t>
      </w:r>
      <w:r w:rsidRPr="002B2017">
        <w:rPr>
          <w:color w:val="000000"/>
          <w:sz w:val="20"/>
          <w:szCs w:val="20"/>
          <w:lang w:val="sr-Latn-RS"/>
        </w:rPr>
        <w:t>covid</w:t>
      </w:r>
      <w:r w:rsidRPr="00345C91">
        <w:rPr>
          <w:color w:val="000000"/>
          <w:sz w:val="20"/>
          <w:szCs w:val="20"/>
          <w:lang w:val="sr-Latn-RS"/>
        </w:rPr>
        <w:t xml:space="preserve">-19 </w:t>
      </w:r>
      <w:r>
        <w:rPr>
          <w:noProof/>
          <w:color w:val="000000"/>
          <w:sz w:val="20"/>
          <w:szCs w:val="20"/>
          <w:lang w:val="sr-Cyrl-CS"/>
        </w:rPr>
        <w:t>пандемије</w:t>
      </w:r>
      <w:r w:rsidRPr="00A92491">
        <w:rPr>
          <w:noProof/>
          <w:color w:val="000000"/>
          <w:sz w:val="20"/>
          <w:szCs w:val="20"/>
          <w:lang w:val="sr-Cyrl-CS"/>
        </w:rPr>
        <w:t xml:space="preserve">, </w:t>
      </w:r>
      <w:r>
        <w:rPr>
          <w:noProof/>
          <w:color w:val="000000"/>
          <w:sz w:val="20"/>
          <w:szCs w:val="20"/>
          <w:lang w:val="sr-Cyrl-CS"/>
        </w:rPr>
        <w:t>а</w:t>
      </w:r>
      <w:r w:rsidRPr="00A92491">
        <w:rPr>
          <w:noProof/>
          <w:color w:val="000000"/>
          <w:sz w:val="20"/>
          <w:szCs w:val="20"/>
          <w:lang w:val="sr-Cyrl-CS"/>
        </w:rPr>
        <w:t xml:space="preserve"> </w:t>
      </w:r>
      <w:r>
        <w:rPr>
          <w:noProof/>
          <w:color w:val="000000"/>
          <w:sz w:val="20"/>
          <w:szCs w:val="20"/>
          <w:lang w:val="sr-Cyrl-CS"/>
        </w:rPr>
        <w:t>био</w:t>
      </w:r>
      <w:r w:rsidRPr="00A92491">
        <w:rPr>
          <w:noProof/>
          <w:color w:val="000000"/>
          <w:sz w:val="20"/>
          <w:szCs w:val="20"/>
          <w:lang w:val="sr-Cyrl-CS"/>
        </w:rPr>
        <w:t xml:space="preserve"> </w:t>
      </w:r>
      <w:r>
        <w:rPr>
          <w:noProof/>
          <w:color w:val="000000"/>
          <w:sz w:val="20"/>
          <w:szCs w:val="20"/>
          <w:lang w:val="sr-Cyrl-CS"/>
        </w:rPr>
        <w:t>је</w:t>
      </w:r>
      <w:r w:rsidRPr="00A92491">
        <w:rPr>
          <w:noProof/>
          <w:color w:val="000000"/>
          <w:sz w:val="20"/>
          <w:szCs w:val="20"/>
          <w:lang w:val="sr-Cyrl-CS"/>
        </w:rPr>
        <w:t xml:space="preserve"> </w:t>
      </w:r>
      <w:r>
        <w:rPr>
          <w:noProof/>
          <w:color w:val="000000"/>
          <w:sz w:val="20"/>
          <w:szCs w:val="20"/>
          <w:lang w:val="sr-Cyrl-CS"/>
        </w:rPr>
        <w:t>и предавач и ментор</w:t>
      </w:r>
      <w:r w:rsidRPr="00A92491">
        <w:rPr>
          <w:noProof/>
          <w:color w:val="000000"/>
          <w:sz w:val="20"/>
          <w:szCs w:val="20"/>
          <w:lang w:val="sr-Cyrl-CS"/>
        </w:rPr>
        <w:t xml:space="preserve"> </w:t>
      </w:r>
      <w:r>
        <w:rPr>
          <w:noProof/>
          <w:color w:val="000000"/>
          <w:sz w:val="20"/>
          <w:szCs w:val="20"/>
          <w:lang w:val="sr-Cyrl-CS"/>
        </w:rPr>
        <w:t>на</w:t>
      </w:r>
      <w:r w:rsidRPr="00A92491">
        <w:rPr>
          <w:noProof/>
          <w:color w:val="000000"/>
          <w:sz w:val="20"/>
          <w:szCs w:val="20"/>
          <w:lang w:val="sr-Cyrl-CS"/>
        </w:rPr>
        <w:t xml:space="preserve"> </w:t>
      </w:r>
      <w:r>
        <w:rPr>
          <w:noProof/>
          <w:color w:val="000000"/>
          <w:sz w:val="20"/>
          <w:szCs w:val="20"/>
          <w:lang w:val="sr-Cyrl-CS"/>
        </w:rPr>
        <w:t>међународном</w:t>
      </w:r>
      <w:r w:rsidRPr="00A92491">
        <w:rPr>
          <w:noProof/>
          <w:color w:val="000000"/>
          <w:sz w:val="20"/>
          <w:szCs w:val="20"/>
          <w:lang w:val="sr-Cyrl-CS"/>
        </w:rPr>
        <w:t xml:space="preserve"> </w:t>
      </w:r>
      <w:r>
        <w:rPr>
          <w:noProof/>
          <w:color w:val="000000"/>
          <w:sz w:val="20"/>
          <w:szCs w:val="20"/>
          <w:lang w:val="sr-Cyrl-CS"/>
        </w:rPr>
        <w:t>последипломском</w:t>
      </w:r>
      <w:r w:rsidRPr="00A92491">
        <w:rPr>
          <w:noProof/>
          <w:color w:val="000000"/>
          <w:sz w:val="20"/>
          <w:szCs w:val="20"/>
          <w:lang w:val="sr-Cyrl-CS"/>
        </w:rPr>
        <w:t xml:space="preserve"> </w:t>
      </w:r>
      <w:r>
        <w:rPr>
          <w:noProof/>
          <w:color w:val="000000"/>
          <w:sz w:val="20"/>
          <w:szCs w:val="20"/>
          <w:lang w:val="sr-Cyrl-CS"/>
        </w:rPr>
        <w:t>усавршавању</w:t>
      </w:r>
      <w:r w:rsidRPr="00A92491">
        <w:rPr>
          <w:noProof/>
          <w:color w:val="000000"/>
          <w:sz w:val="20"/>
          <w:szCs w:val="20"/>
          <w:lang w:val="sr-Cyrl-CS"/>
        </w:rPr>
        <w:t xml:space="preserve"> </w:t>
      </w:r>
      <w:r>
        <w:rPr>
          <w:noProof/>
          <w:color w:val="000000"/>
          <w:sz w:val="20"/>
          <w:szCs w:val="20"/>
          <w:lang w:val="sr-Cyrl-CS"/>
        </w:rPr>
        <w:t>педијатријских</w:t>
      </w:r>
      <w:r w:rsidRPr="00A92491">
        <w:rPr>
          <w:noProof/>
          <w:color w:val="000000"/>
          <w:sz w:val="20"/>
          <w:szCs w:val="20"/>
          <w:lang w:val="sr-Cyrl-CS"/>
        </w:rPr>
        <w:t xml:space="preserve"> </w:t>
      </w:r>
      <w:r>
        <w:rPr>
          <w:noProof/>
          <w:color w:val="000000"/>
          <w:sz w:val="20"/>
          <w:szCs w:val="20"/>
          <w:lang w:val="sr-Cyrl-CS"/>
        </w:rPr>
        <w:t>дијабетолог</w:t>
      </w:r>
      <w:r>
        <w:rPr>
          <w:color w:val="000000"/>
          <w:sz w:val="20"/>
          <w:szCs w:val="20"/>
          <w:lang w:val="sr-Cyrl-CS"/>
        </w:rPr>
        <w:t>а</w:t>
      </w:r>
      <w:r w:rsidRPr="00345C91">
        <w:rPr>
          <w:color w:val="000000"/>
          <w:sz w:val="20"/>
          <w:szCs w:val="20"/>
          <w:lang w:val="sr-Latn-RS"/>
        </w:rPr>
        <w:t xml:space="preserve"> ISPAD Science School 2021. </w:t>
      </w:r>
      <w:r>
        <w:rPr>
          <w:noProof/>
          <w:color w:val="000000"/>
          <w:sz w:val="20"/>
          <w:szCs w:val="20"/>
          <w:lang w:val="sr-Cyrl-CS"/>
        </w:rPr>
        <w:t>године</w:t>
      </w:r>
      <w:r w:rsidRPr="00A92491">
        <w:rPr>
          <w:noProof/>
          <w:color w:val="000000"/>
          <w:sz w:val="20"/>
          <w:szCs w:val="20"/>
          <w:lang w:val="sr-Cyrl-CS"/>
        </w:rPr>
        <w:t xml:space="preserve">. </w:t>
      </w:r>
    </w:p>
    <w:p w14:paraId="4B3791E4" w14:textId="1C2E5756" w:rsidR="00F70CA2" w:rsidRPr="00D44D74" w:rsidRDefault="00F70CA2" w:rsidP="00F70CA2">
      <w:pPr>
        <w:autoSpaceDE w:val="0"/>
        <w:autoSpaceDN w:val="0"/>
        <w:adjustRightInd w:val="0"/>
        <w:spacing w:before="120"/>
        <w:jc w:val="both"/>
        <w:rPr>
          <w:noProof/>
          <w:color w:val="000000"/>
          <w:sz w:val="20"/>
          <w:szCs w:val="20"/>
          <w:lang w:val="sr-Cyrl-CS"/>
        </w:rPr>
      </w:pPr>
      <w:r>
        <w:rPr>
          <w:noProof/>
          <w:color w:val="000000"/>
          <w:sz w:val="20"/>
          <w:szCs w:val="20"/>
          <w:lang w:val="sr-Cyrl-CS"/>
        </w:rPr>
        <w:t>Учествовао</w:t>
      </w:r>
      <w:r w:rsidRPr="00A92491">
        <w:rPr>
          <w:noProof/>
          <w:color w:val="000000"/>
          <w:sz w:val="20"/>
          <w:szCs w:val="20"/>
          <w:lang w:val="sr-Cyrl-CS"/>
        </w:rPr>
        <w:t xml:space="preserve"> </w:t>
      </w:r>
      <w:r>
        <w:rPr>
          <w:noProof/>
          <w:color w:val="000000"/>
          <w:sz w:val="20"/>
          <w:szCs w:val="20"/>
          <w:lang w:val="sr-Cyrl-CS"/>
        </w:rPr>
        <w:t>је</w:t>
      </w:r>
      <w:r w:rsidRPr="00A92491">
        <w:rPr>
          <w:noProof/>
          <w:color w:val="000000"/>
          <w:sz w:val="20"/>
          <w:szCs w:val="20"/>
          <w:lang w:val="sr-Cyrl-CS"/>
        </w:rPr>
        <w:t xml:space="preserve"> </w:t>
      </w:r>
      <w:r>
        <w:rPr>
          <w:noProof/>
          <w:color w:val="000000"/>
          <w:sz w:val="20"/>
          <w:szCs w:val="20"/>
          <w:lang w:val="sr-Cyrl-CS"/>
        </w:rPr>
        <w:t>у</w:t>
      </w:r>
      <w:r w:rsidRPr="00A92491">
        <w:rPr>
          <w:noProof/>
          <w:color w:val="000000"/>
          <w:sz w:val="20"/>
          <w:szCs w:val="20"/>
          <w:lang w:val="sr-Cyrl-CS"/>
        </w:rPr>
        <w:t xml:space="preserve"> </w:t>
      </w:r>
      <w:r>
        <w:rPr>
          <w:noProof/>
          <w:color w:val="000000"/>
          <w:sz w:val="20"/>
          <w:szCs w:val="20"/>
          <w:lang w:val="sr-Cyrl-CS"/>
        </w:rPr>
        <w:t>изради</w:t>
      </w:r>
      <w:r w:rsidRPr="00A92491">
        <w:rPr>
          <w:noProof/>
          <w:color w:val="000000"/>
          <w:sz w:val="20"/>
          <w:szCs w:val="20"/>
          <w:lang w:val="sr-Cyrl-CS"/>
        </w:rPr>
        <w:t xml:space="preserve"> 10 </w:t>
      </w:r>
      <w:r>
        <w:rPr>
          <w:noProof/>
          <w:color w:val="000000"/>
          <w:sz w:val="20"/>
          <w:szCs w:val="20"/>
          <w:lang w:val="sr-Cyrl-CS"/>
        </w:rPr>
        <w:t>поглавља</w:t>
      </w:r>
      <w:r w:rsidRPr="00A92491">
        <w:rPr>
          <w:noProof/>
          <w:color w:val="000000"/>
          <w:sz w:val="20"/>
          <w:szCs w:val="20"/>
          <w:lang w:val="sr-Cyrl-CS"/>
        </w:rPr>
        <w:t xml:space="preserve"> </w:t>
      </w:r>
      <w:r>
        <w:rPr>
          <w:noProof/>
          <w:color w:val="000000"/>
          <w:sz w:val="20"/>
          <w:szCs w:val="20"/>
          <w:lang w:val="sr-Cyrl-CS"/>
        </w:rPr>
        <w:t>у</w:t>
      </w:r>
      <w:r w:rsidRPr="00A92491">
        <w:rPr>
          <w:noProof/>
          <w:color w:val="000000"/>
          <w:sz w:val="20"/>
          <w:szCs w:val="20"/>
          <w:lang w:val="sr-Cyrl-CS"/>
        </w:rPr>
        <w:t xml:space="preserve"> </w:t>
      </w:r>
      <w:r>
        <w:rPr>
          <w:noProof/>
          <w:color w:val="000000"/>
          <w:sz w:val="20"/>
          <w:szCs w:val="20"/>
          <w:lang w:val="sr-Cyrl-CS"/>
        </w:rPr>
        <w:t>другом</w:t>
      </w:r>
      <w:r w:rsidRPr="00A92491">
        <w:rPr>
          <w:noProof/>
          <w:color w:val="000000"/>
          <w:sz w:val="20"/>
          <w:szCs w:val="20"/>
          <w:lang w:val="sr-Cyrl-CS"/>
        </w:rPr>
        <w:t xml:space="preserve"> </w:t>
      </w:r>
      <w:r>
        <w:rPr>
          <w:noProof/>
          <w:color w:val="000000"/>
          <w:sz w:val="20"/>
          <w:szCs w:val="20"/>
          <w:lang w:val="sr-Cyrl-CS"/>
        </w:rPr>
        <w:t>и</w:t>
      </w:r>
      <w:r w:rsidRPr="00A92491">
        <w:rPr>
          <w:noProof/>
          <w:color w:val="000000"/>
          <w:sz w:val="20"/>
          <w:szCs w:val="20"/>
          <w:lang w:val="sr-Cyrl-CS"/>
        </w:rPr>
        <w:t xml:space="preserve"> </w:t>
      </w:r>
      <w:r>
        <w:rPr>
          <w:noProof/>
          <w:color w:val="000000"/>
          <w:sz w:val="20"/>
          <w:szCs w:val="20"/>
          <w:lang w:val="sr-Cyrl-CS"/>
        </w:rPr>
        <w:t>допуњеном</w:t>
      </w:r>
      <w:r w:rsidRPr="00A92491">
        <w:rPr>
          <w:noProof/>
          <w:color w:val="000000"/>
          <w:sz w:val="20"/>
          <w:szCs w:val="20"/>
          <w:lang w:val="sr-Cyrl-CS"/>
        </w:rPr>
        <w:t xml:space="preserve"> </w:t>
      </w:r>
      <w:r>
        <w:rPr>
          <w:noProof/>
          <w:color w:val="000000"/>
          <w:sz w:val="20"/>
          <w:szCs w:val="20"/>
          <w:lang w:val="sr-Cyrl-CS"/>
        </w:rPr>
        <w:t>издању</w:t>
      </w:r>
      <w:r w:rsidRPr="00A92491">
        <w:rPr>
          <w:noProof/>
          <w:color w:val="000000"/>
          <w:sz w:val="20"/>
          <w:szCs w:val="20"/>
          <w:lang w:val="sr-Cyrl-CS"/>
        </w:rPr>
        <w:t xml:space="preserve"> </w:t>
      </w:r>
      <w:r>
        <w:rPr>
          <w:noProof/>
          <w:color w:val="000000"/>
          <w:sz w:val="20"/>
          <w:szCs w:val="20"/>
          <w:lang w:val="sr-Cyrl-CS"/>
        </w:rPr>
        <w:t>уџбеника</w:t>
      </w:r>
      <w:r w:rsidRPr="00A92491">
        <w:rPr>
          <w:noProof/>
          <w:color w:val="000000"/>
          <w:sz w:val="20"/>
          <w:szCs w:val="20"/>
          <w:lang w:val="sr-Cyrl-CS"/>
        </w:rPr>
        <w:t xml:space="preserve"> </w:t>
      </w:r>
      <w:r>
        <w:rPr>
          <w:noProof/>
          <w:color w:val="000000"/>
          <w:sz w:val="20"/>
          <w:szCs w:val="20"/>
          <w:lang w:val="sr-Cyrl-CS"/>
        </w:rPr>
        <w:t>за</w:t>
      </w:r>
      <w:r w:rsidRPr="00A92491">
        <w:rPr>
          <w:noProof/>
          <w:color w:val="000000"/>
          <w:sz w:val="20"/>
          <w:szCs w:val="20"/>
          <w:lang w:val="sr-Cyrl-CS"/>
        </w:rPr>
        <w:t xml:space="preserve"> </w:t>
      </w:r>
      <w:r>
        <w:rPr>
          <w:noProof/>
          <w:color w:val="000000"/>
          <w:sz w:val="20"/>
          <w:szCs w:val="20"/>
          <w:lang w:val="sr-Cyrl-CS"/>
        </w:rPr>
        <w:t>специјализанте</w:t>
      </w:r>
      <w:r w:rsidRPr="00A92491">
        <w:rPr>
          <w:noProof/>
          <w:color w:val="000000"/>
          <w:sz w:val="20"/>
          <w:szCs w:val="20"/>
          <w:lang w:val="sr-Cyrl-CS"/>
        </w:rPr>
        <w:t xml:space="preserve"> </w:t>
      </w:r>
      <w:r>
        <w:rPr>
          <w:noProof/>
          <w:color w:val="000000"/>
          <w:sz w:val="20"/>
          <w:szCs w:val="20"/>
          <w:lang w:val="sr-Cyrl-CS"/>
        </w:rPr>
        <w:t>педијатрије.</w:t>
      </w:r>
      <w:r w:rsidRPr="00A92491">
        <w:rPr>
          <w:noProof/>
          <w:color w:val="000000"/>
          <w:sz w:val="20"/>
          <w:szCs w:val="20"/>
          <w:lang w:val="sr-Cyrl-CS"/>
        </w:rPr>
        <w:t xml:space="preserve"> </w:t>
      </w:r>
      <w:r>
        <w:rPr>
          <w:noProof/>
          <w:color w:val="000000"/>
          <w:sz w:val="20"/>
          <w:szCs w:val="20"/>
          <w:lang w:val="sr-Cyrl-CS"/>
        </w:rPr>
        <w:t>Активно</w:t>
      </w:r>
      <w:r w:rsidRPr="00A92491">
        <w:rPr>
          <w:noProof/>
          <w:color w:val="000000"/>
          <w:sz w:val="20"/>
          <w:szCs w:val="20"/>
          <w:lang w:val="sr-Cyrl-CS"/>
        </w:rPr>
        <w:t xml:space="preserve"> </w:t>
      </w:r>
      <w:r>
        <w:rPr>
          <w:noProof/>
          <w:color w:val="000000"/>
          <w:sz w:val="20"/>
          <w:szCs w:val="20"/>
          <w:lang w:val="sr-Cyrl-CS"/>
        </w:rPr>
        <w:t>је</w:t>
      </w:r>
      <w:r w:rsidRPr="00A92491">
        <w:rPr>
          <w:noProof/>
          <w:color w:val="000000"/>
          <w:sz w:val="20"/>
          <w:szCs w:val="20"/>
          <w:lang w:val="sr-Cyrl-CS"/>
        </w:rPr>
        <w:t xml:space="preserve"> </w:t>
      </w:r>
      <w:r>
        <w:rPr>
          <w:noProof/>
          <w:color w:val="000000"/>
          <w:sz w:val="20"/>
          <w:szCs w:val="20"/>
          <w:lang w:val="sr-Cyrl-CS"/>
        </w:rPr>
        <w:t>учествовао</w:t>
      </w:r>
      <w:r w:rsidRPr="00A92491">
        <w:rPr>
          <w:noProof/>
          <w:color w:val="000000"/>
          <w:sz w:val="20"/>
          <w:szCs w:val="20"/>
          <w:lang w:val="sr-Cyrl-CS"/>
        </w:rPr>
        <w:t xml:space="preserve"> </w:t>
      </w:r>
      <w:r>
        <w:rPr>
          <w:color w:val="000000"/>
          <w:sz w:val="20"/>
          <w:szCs w:val="20"/>
          <w:lang w:val="sr-Cyrl-CS"/>
        </w:rPr>
        <w:t>у</w:t>
      </w:r>
      <w:r w:rsidRPr="00345C91">
        <w:rPr>
          <w:color w:val="000000"/>
          <w:sz w:val="20"/>
          <w:szCs w:val="20"/>
          <w:lang w:val="sr-Latn-RS"/>
        </w:rPr>
        <w:t xml:space="preserve"> ESPE E-Learning </w:t>
      </w:r>
      <w:r>
        <w:rPr>
          <w:noProof/>
          <w:color w:val="000000"/>
          <w:sz w:val="20"/>
          <w:szCs w:val="20"/>
          <w:lang w:val="sr-Cyrl-CS"/>
        </w:rPr>
        <w:t>порталу</w:t>
      </w:r>
      <w:r w:rsidRPr="00A92491">
        <w:rPr>
          <w:noProof/>
          <w:color w:val="000000"/>
          <w:sz w:val="20"/>
          <w:szCs w:val="20"/>
          <w:lang w:val="sr-Cyrl-CS"/>
        </w:rPr>
        <w:t xml:space="preserve"> </w:t>
      </w:r>
      <w:r>
        <w:rPr>
          <w:noProof/>
          <w:color w:val="000000"/>
          <w:sz w:val="20"/>
          <w:szCs w:val="20"/>
          <w:lang w:val="sr-Cyrl-CS"/>
        </w:rPr>
        <w:t>за</w:t>
      </w:r>
      <w:r w:rsidRPr="00A92491">
        <w:rPr>
          <w:noProof/>
          <w:color w:val="000000"/>
          <w:sz w:val="20"/>
          <w:szCs w:val="20"/>
          <w:lang w:val="sr-Cyrl-CS"/>
        </w:rPr>
        <w:t xml:space="preserve"> </w:t>
      </w:r>
      <w:r>
        <w:rPr>
          <w:noProof/>
          <w:color w:val="000000"/>
          <w:sz w:val="20"/>
          <w:szCs w:val="20"/>
          <w:lang w:val="sr-Cyrl-CS"/>
        </w:rPr>
        <w:t>електронску</w:t>
      </w:r>
      <w:r w:rsidRPr="00A92491">
        <w:rPr>
          <w:noProof/>
          <w:color w:val="000000"/>
          <w:sz w:val="20"/>
          <w:szCs w:val="20"/>
          <w:lang w:val="sr-Cyrl-CS"/>
        </w:rPr>
        <w:t xml:space="preserve"> </w:t>
      </w:r>
      <w:r>
        <w:rPr>
          <w:noProof/>
          <w:color w:val="000000"/>
          <w:sz w:val="20"/>
          <w:szCs w:val="20"/>
          <w:lang w:val="sr-Cyrl-CS"/>
        </w:rPr>
        <w:t>наставу</w:t>
      </w:r>
      <w:r w:rsidRPr="00A92491">
        <w:rPr>
          <w:noProof/>
          <w:color w:val="000000"/>
          <w:sz w:val="20"/>
          <w:szCs w:val="20"/>
          <w:lang w:val="sr-Cyrl-CS"/>
        </w:rPr>
        <w:t xml:space="preserve"> </w:t>
      </w:r>
      <w:r>
        <w:rPr>
          <w:noProof/>
          <w:color w:val="000000"/>
          <w:sz w:val="20"/>
          <w:szCs w:val="20"/>
          <w:lang w:val="sr-Cyrl-CS"/>
        </w:rPr>
        <w:t>намењеном</w:t>
      </w:r>
      <w:r w:rsidRPr="00A92491">
        <w:rPr>
          <w:noProof/>
          <w:color w:val="000000"/>
          <w:sz w:val="20"/>
          <w:szCs w:val="20"/>
          <w:lang w:val="sr-Cyrl-CS"/>
        </w:rPr>
        <w:t xml:space="preserve"> </w:t>
      </w:r>
      <w:r>
        <w:rPr>
          <w:noProof/>
          <w:color w:val="000000"/>
          <w:sz w:val="20"/>
          <w:szCs w:val="20"/>
          <w:lang w:val="sr-Cyrl-CS"/>
        </w:rPr>
        <w:t>међународној</w:t>
      </w:r>
      <w:r w:rsidRPr="00A92491">
        <w:rPr>
          <w:noProof/>
          <w:color w:val="000000"/>
          <w:sz w:val="20"/>
          <w:szCs w:val="20"/>
          <w:lang w:val="sr-Cyrl-CS"/>
        </w:rPr>
        <w:t xml:space="preserve"> </w:t>
      </w:r>
      <w:r>
        <w:rPr>
          <w:noProof/>
          <w:color w:val="000000"/>
          <w:sz w:val="20"/>
          <w:szCs w:val="20"/>
          <w:lang w:val="sr-Cyrl-CS"/>
        </w:rPr>
        <w:t>последипломској</w:t>
      </w:r>
      <w:r w:rsidRPr="00A92491">
        <w:rPr>
          <w:noProof/>
          <w:color w:val="000000"/>
          <w:sz w:val="20"/>
          <w:szCs w:val="20"/>
          <w:lang w:val="sr-Cyrl-CS"/>
        </w:rPr>
        <w:t xml:space="preserve"> „</w:t>
      </w:r>
      <w:r>
        <w:rPr>
          <w:noProof/>
          <w:color w:val="000000"/>
          <w:sz w:val="20"/>
          <w:szCs w:val="20"/>
          <w:lang w:val="sr-Cyrl-CS"/>
        </w:rPr>
        <w:t>онлајн</w:t>
      </w:r>
      <w:r w:rsidRPr="00A92491">
        <w:rPr>
          <w:noProof/>
          <w:color w:val="000000"/>
          <w:sz w:val="20"/>
          <w:szCs w:val="20"/>
          <w:lang w:val="sr-Cyrl-CS"/>
        </w:rPr>
        <w:t xml:space="preserve">“ </w:t>
      </w:r>
      <w:r>
        <w:rPr>
          <w:noProof/>
          <w:color w:val="000000"/>
          <w:sz w:val="20"/>
          <w:szCs w:val="20"/>
          <w:lang w:val="sr-Cyrl-CS"/>
        </w:rPr>
        <w:t>едукацији</w:t>
      </w:r>
      <w:r w:rsidRPr="00A92491">
        <w:rPr>
          <w:noProof/>
          <w:color w:val="000000"/>
          <w:sz w:val="20"/>
          <w:szCs w:val="20"/>
          <w:lang w:val="sr-Cyrl-CS"/>
        </w:rPr>
        <w:t xml:space="preserve"> </w:t>
      </w:r>
      <w:r>
        <w:rPr>
          <w:noProof/>
          <w:color w:val="000000"/>
          <w:sz w:val="20"/>
          <w:szCs w:val="20"/>
          <w:lang w:val="sr-Cyrl-CS"/>
        </w:rPr>
        <w:t>из</w:t>
      </w:r>
      <w:r w:rsidRPr="00A92491">
        <w:rPr>
          <w:noProof/>
          <w:color w:val="000000"/>
          <w:sz w:val="20"/>
          <w:szCs w:val="20"/>
          <w:lang w:val="sr-Cyrl-CS"/>
        </w:rPr>
        <w:t xml:space="preserve"> </w:t>
      </w:r>
      <w:r>
        <w:rPr>
          <w:noProof/>
          <w:color w:val="000000"/>
          <w:sz w:val="20"/>
          <w:szCs w:val="20"/>
          <w:lang w:val="sr-Cyrl-CS"/>
        </w:rPr>
        <w:t>области</w:t>
      </w:r>
      <w:r w:rsidRPr="00A92491">
        <w:rPr>
          <w:noProof/>
          <w:color w:val="000000"/>
          <w:sz w:val="20"/>
          <w:szCs w:val="20"/>
          <w:lang w:val="sr-Cyrl-CS"/>
        </w:rPr>
        <w:t xml:space="preserve"> </w:t>
      </w:r>
      <w:r>
        <w:rPr>
          <w:noProof/>
          <w:color w:val="000000"/>
          <w:sz w:val="20"/>
          <w:szCs w:val="20"/>
          <w:lang w:val="sr-Cyrl-CS"/>
        </w:rPr>
        <w:t>педијатријске</w:t>
      </w:r>
      <w:r w:rsidRPr="00A92491">
        <w:rPr>
          <w:noProof/>
          <w:color w:val="000000"/>
          <w:sz w:val="20"/>
          <w:szCs w:val="20"/>
          <w:lang w:val="sr-Cyrl-CS"/>
        </w:rPr>
        <w:t xml:space="preserve"> </w:t>
      </w:r>
      <w:r>
        <w:rPr>
          <w:noProof/>
          <w:color w:val="000000"/>
          <w:sz w:val="20"/>
          <w:szCs w:val="20"/>
          <w:lang w:val="sr-Cyrl-CS"/>
        </w:rPr>
        <w:t>ендокринологије</w:t>
      </w:r>
      <w:r w:rsidRPr="00A92491">
        <w:rPr>
          <w:noProof/>
          <w:color w:val="000000"/>
          <w:sz w:val="20"/>
          <w:szCs w:val="20"/>
          <w:lang w:val="sr-Cyrl-CS"/>
        </w:rPr>
        <w:t xml:space="preserve"> </w:t>
      </w:r>
      <w:r>
        <w:rPr>
          <w:noProof/>
          <w:color w:val="000000"/>
          <w:sz w:val="20"/>
          <w:szCs w:val="20"/>
          <w:lang w:val="sr-Cyrl-CS"/>
        </w:rPr>
        <w:t>израдом</w:t>
      </w:r>
      <w:r w:rsidRPr="00A92491">
        <w:rPr>
          <w:noProof/>
          <w:color w:val="000000"/>
          <w:sz w:val="20"/>
          <w:szCs w:val="20"/>
          <w:lang w:val="sr-Cyrl-CS"/>
        </w:rPr>
        <w:t xml:space="preserve"> </w:t>
      </w:r>
      <w:r>
        <w:rPr>
          <w:noProof/>
          <w:color w:val="000000"/>
          <w:sz w:val="20"/>
          <w:szCs w:val="20"/>
          <w:lang w:val="sr-Cyrl-CS"/>
        </w:rPr>
        <w:t>интерактивног</w:t>
      </w:r>
      <w:r w:rsidRPr="00A92491">
        <w:rPr>
          <w:noProof/>
          <w:color w:val="000000"/>
          <w:sz w:val="20"/>
          <w:szCs w:val="20"/>
          <w:lang w:val="sr-Cyrl-CS"/>
        </w:rPr>
        <w:t xml:space="preserve"> </w:t>
      </w:r>
      <w:r>
        <w:rPr>
          <w:noProof/>
          <w:color w:val="000000"/>
          <w:sz w:val="20"/>
          <w:szCs w:val="20"/>
          <w:lang w:val="sr-Cyrl-CS"/>
        </w:rPr>
        <w:t>приказа</w:t>
      </w:r>
      <w:r w:rsidRPr="00A92491">
        <w:rPr>
          <w:noProof/>
          <w:color w:val="000000"/>
          <w:sz w:val="20"/>
          <w:szCs w:val="20"/>
          <w:lang w:val="sr-Cyrl-CS"/>
        </w:rPr>
        <w:t xml:space="preserve"> </w:t>
      </w:r>
      <w:r>
        <w:rPr>
          <w:noProof/>
          <w:color w:val="000000"/>
          <w:sz w:val="20"/>
          <w:szCs w:val="20"/>
          <w:lang w:val="sr-Cyrl-CS"/>
        </w:rPr>
        <w:t>детета</w:t>
      </w:r>
      <w:r w:rsidRPr="00A92491">
        <w:rPr>
          <w:noProof/>
          <w:color w:val="000000"/>
          <w:sz w:val="20"/>
          <w:szCs w:val="20"/>
          <w:lang w:val="sr-Cyrl-CS"/>
        </w:rPr>
        <w:t xml:space="preserve"> </w:t>
      </w:r>
      <w:r>
        <w:rPr>
          <w:noProof/>
          <w:color w:val="000000"/>
          <w:sz w:val="20"/>
          <w:szCs w:val="20"/>
          <w:lang w:val="sr-Cyrl-CS"/>
        </w:rPr>
        <w:t>са</w:t>
      </w:r>
      <w:r w:rsidRPr="00A92491">
        <w:rPr>
          <w:noProof/>
          <w:color w:val="000000"/>
          <w:sz w:val="20"/>
          <w:szCs w:val="20"/>
          <w:lang w:val="sr-Cyrl-CS"/>
        </w:rPr>
        <w:t xml:space="preserve"> </w:t>
      </w:r>
      <w:r>
        <w:rPr>
          <w:noProof/>
          <w:color w:val="000000"/>
          <w:sz w:val="20"/>
          <w:szCs w:val="20"/>
          <w:lang w:val="sr-Cyrl-CS"/>
        </w:rPr>
        <w:t>хипопитуитаризмом</w:t>
      </w:r>
      <w:r w:rsidRPr="00A92491">
        <w:rPr>
          <w:color w:val="000000"/>
          <w:sz w:val="20"/>
          <w:szCs w:val="20"/>
          <w:lang w:val="sr-Cyrl-CS"/>
        </w:rPr>
        <w:t xml:space="preserve"> </w:t>
      </w:r>
      <w:r w:rsidRPr="00345C91">
        <w:rPr>
          <w:color w:val="000000"/>
          <w:sz w:val="20"/>
          <w:szCs w:val="20"/>
          <w:lang w:val="sr-Latn-RS"/>
        </w:rPr>
        <w:t xml:space="preserve">(http://www.espe-elearning.org/: general content, hypopituitarism) </w:t>
      </w:r>
      <w:r>
        <w:rPr>
          <w:noProof/>
          <w:color w:val="000000"/>
          <w:sz w:val="20"/>
          <w:szCs w:val="20"/>
          <w:lang w:val="sr-Cyrl-CS"/>
        </w:rPr>
        <w:t>који</w:t>
      </w:r>
      <w:r w:rsidRPr="00D44D74">
        <w:rPr>
          <w:noProof/>
          <w:color w:val="000000"/>
          <w:sz w:val="20"/>
          <w:szCs w:val="20"/>
          <w:lang w:val="sr-Cyrl-CS"/>
        </w:rPr>
        <w:t xml:space="preserve"> </w:t>
      </w:r>
      <w:r>
        <w:rPr>
          <w:noProof/>
          <w:color w:val="000000"/>
          <w:sz w:val="20"/>
          <w:szCs w:val="20"/>
          <w:lang w:val="sr-Cyrl-CS"/>
        </w:rPr>
        <w:t>је</w:t>
      </w:r>
      <w:r w:rsidRPr="00D44D74">
        <w:rPr>
          <w:noProof/>
          <w:color w:val="000000"/>
          <w:sz w:val="20"/>
          <w:szCs w:val="20"/>
          <w:lang w:val="sr-Cyrl-CS"/>
        </w:rPr>
        <w:t xml:space="preserve"> </w:t>
      </w:r>
      <w:r>
        <w:rPr>
          <w:noProof/>
          <w:color w:val="000000"/>
          <w:sz w:val="20"/>
          <w:szCs w:val="20"/>
          <w:lang w:val="sr-Cyrl-CS"/>
        </w:rPr>
        <w:t>намењен</w:t>
      </w:r>
      <w:r w:rsidRPr="00D44D74">
        <w:rPr>
          <w:noProof/>
          <w:color w:val="000000"/>
          <w:sz w:val="20"/>
          <w:szCs w:val="20"/>
          <w:lang w:val="sr-Cyrl-CS"/>
        </w:rPr>
        <w:t xml:space="preserve"> </w:t>
      </w:r>
      <w:r>
        <w:rPr>
          <w:noProof/>
          <w:color w:val="000000"/>
          <w:sz w:val="20"/>
          <w:szCs w:val="20"/>
          <w:lang w:val="sr-Cyrl-CS"/>
        </w:rPr>
        <w:t>студентима</w:t>
      </w:r>
      <w:r w:rsidRPr="00D44D74">
        <w:rPr>
          <w:noProof/>
          <w:color w:val="000000"/>
          <w:sz w:val="20"/>
          <w:szCs w:val="20"/>
          <w:lang w:val="sr-Cyrl-CS"/>
        </w:rPr>
        <w:t xml:space="preserve">, </w:t>
      </w:r>
      <w:r>
        <w:rPr>
          <w:noProof/>
          <w:color w:val="000000"/>
          <w:sz w:val="20"/>
          <w:szCs w:val="20"/>
          <w:lang w:val="sr-Cyrl-CS"/>
        </w:rPr>
        <w:t>специјализантима</w:t>
      </w:r>
      <w:r w:rsidRPr="00D44D74">
        <w:rPr>
          <w:noProof/>
          <w:color w:val="000000"/>
          <w:sz w:val="20"/>
          <w:szCs w:val="20"/>
          <w:lang w:val="sr-Cyrl-CS"/>
        </w:rPr>
        <w:t xml:space="preserve"> </w:t>
      </w:r>
      <w:r>
        <w:rPr>
          <w:noProof/>
          <w:color w:val="000000"/>
          <w:sz w:val="20"/>
          <w:szCs w:val="20"/>
          <w:lang w:val="sr-Cyrl-CS"/>
        </w:rPr>
        <w:t>и</w:t>
      </w:r>
      <w:r w:rsidRPr="00D44D74">
        <w:rPr>
          <w:noProof/>
          <w:color w:val="000000"/>
          <w:sz w:val="20"/>
          <w:szCs w:val="20"/>
          <w:lang w:val="sr-Cyrl-CS"/>
        </w:rPr>
        <w:t xml:space="preserve"> </w:t>
      </w:r>
      <w:r>
        <w:rPr>
          <w:noProof/>
          <w:color w:val="000000"/>
          <w:sz w:val="20"/>
          <w:szCs w:val="20"/>
          <w:lang w:val="sr-Cyrl-CS"/>
        </w:rPr>
        <w:t>специјалистима</w:t>
      </w:r>
      <w:r w:rsidRPr="00D44D74">
        <w:rPr>
          <w:noProof/>
          <w:color w:val="000000"/>
          <w:sz w:val="20"/>
          <w:szCs w:val="20"/>
          <w:lang w:val="sr-Cyrl-CS"/>
        </w:rPr>
        <w:t xml:space="preserve"> </w:t>
      </w:r>
      <w:r>
        <w:rPr>
          <w:noProof/>
          <w:color w:val="000000"/>
          <w:sz w:val="20"/>
          <w:szCs w:val="20"/>
          <w:lang w:val="sr-Cyrl-CS"/>
        </w:rPr>
        <w:t>педијатрије</w:t>
      </w:r>
      <w:r w:rsidRPr="00D44D74">
        <w:rPr>
          <w:noProof/>
          <w:color w:val="000000"/>
          <w:sz w:val="20"/>
          <w:szCs w:val="20"/>
          <w:lang w:val="sr-Cyrl-CS"/>
        </w:rPr>
        <w:t xml:space="preserve"> </w:t>
      </w:r>
      <w:r>
        <w:rPr>
          <w:noProof/>
          <w:color w:val="000000"/>
          <w:sz w:val="20"/>
          <w:szCs w:val="20"/>
          <w:lang w:val="sr-Cyrl-CS"/>
        </w:rPr>
        <w:t>из</w:t>
      </w:r>
      <w:r w:rsidRPr="00D44D74">
        <w:rPr>
          <w:noProof/>
          <w:color w:val="000000"/>
          <w:sz w:val="20"/>
          <w:szCs w:val="20"/>
          <w:lang w:val="sr-Cyrl-CS"/>
        </w:rPr>
        <w:t xml:space="preserve"> </w:t>
      </w:r>
      <w:r>
        <w:rPr>
          <w:noProof/>
          <w:color w:val="000000"/>
          <w:sz w:val="20"/>
          <w:szCs w:val="20"/>
          <w:lang w:val="sr-Cyrl-CS"/>
        </w:rPr>
        <w:t>целог</w:t>
      </w:r>
      <w:r w:rsidRPr="00D44D74">
        <w:rPr>
          <w:noProof/>
          <w:color w:val="000000"/>
          <w:sz w:val="20"/>
          <w:szCs w:val="20"/>
          <w:lang w:val="sr-Cyrl-CS"/>
        </w:rPr>
        <w:t xml:space="preserve"> </w:t>
      </w:r>
      <w:r>
        <w:rPr>
          <w:noProof/>
          <w:color w:val="000000"/>
          <w:sz w:val="20"/>
          <w:szCs w:val="20"/>
          <w:lang w:val="sr-Cyrl-CS"/>
        </w:rPr>
        <w:t>света</w:t>
      </w:r>
      <w:r w:rsidRPr="00D44D74">
        <w:rPr>
          <w:noProof/>
          <w:color w:val="000000"/>
          <w:sz w:val="20"/>
          <w:szCs w:val="20"/>
          <w:lang w:val="sr-Cyrl-CS"/>
        </w:rPr>
        <w:t xml:space="preserve">, </w:t>
      </w:r>
      <w:r>
        <w:rPr>
          <w:noProof/>
          <w:color w:val="000000"/>
          <w:sz w:val="20"/>
          <w:szCs w:val="20"/>
          <w:lang w:val="sr-Cyrl-CS"/>
        </w:rPr>
        <w:t>са</w:t>
      </w:r>
      <w:r w:rsidRPr="00D44D74">
        <w:rPr>
          <w:noProof/>
          <w:color w:val="000000"/>
          <w:sz w:val="20"/>
          <w:szCs w:val="20"/>
          <w:lang w:val="sr-Cyrl-CS"/>
        </w:rPr>
        <w:t xml:space="preserve"> </w:t>
      </w:r>
      <w:r>
        <w:rPr>
          <w:noProof/>
          <w:color w:val="000000"/>
          <w:sz w:val="20"/>
          <w:szCs w:val="20"/>
          <w:lang w:val="sr-Cyrl-CS"/>
        </w:rPr>
        <w:t>циљем</w:t>
      </w:r>
      <w:r w:rsidRPr="00D44D74">
        <w:rPr>
          <w:noProof/>
          <w:color w:val="000000"/>
          <w:sz w:val="20"/>
          <w:szCs w:val="20"/>
          <w:lang w:val="sr-Cyrl-CS"/>
        </w:rPr>
        <w:t xml:space="preserve"> </w:t>
      </w:r>
      <w:r>
        <w:rPr>
          <w:noProof/>
          <w:color w:val="000000"/>
          <w:sz w:val="20"/>
          <w:szCs w:val="20"/>
          <w:lang w:val="sr-Cyrl-CS"/>
        </w:rPr>
        <w:t>ширења</w:t>
      </w:r>
      <w:r w:rsidRPr="00D44D74">
        <w:rPr>
          <w:noProof/>
          <w:color w:val="000000"/>
          <w:sz w:val="20"/>
          <w:szCs w:val="20"/>
          <w:lang w:val="sr-Cyrl-CS"/>
        </w:rPr>
        <w:t xml:space="preserve"> </w:t>
      </w:r>
      <w:r>
        <w:rPr>
          <w:noProof/>
          <w:color w:val="000000"/>
          <w:sz w:val="20"/>
          <w:szCs w:val="20"/>
          <w:lang w:val="sr-Cyrl-CS"/>
        </w:rPr>
        <w:t>и</w:t>
      </w:r>
      <w:r w:rsidRPr="00D44D74">
        <w:rPr>
          <w:noProof/>
          <w:color w:val="000000"/>
          <w:sz w:val="20"/>
          <w:szCs w:val="20"/>
          <w:lang w:val="sr-Cyrl-CS"/>
        </w:rPr>
        <w:t xml:space="preserve"> </w:t>
      </w:r>
      <w:r>
        <w:rPr>
          <w:noProof/>
          <w:color w:val="000000"/>
          <w:sz w:val="20"/>
          <w:szCs w:val="20"/>
          <w:lang w:val="sr-Cyrl-CS"/>
        </w:rPr>
        <w:t>унапређење</w:t>
      </w:r>
      <w:r w:rsidRPr="00D44D74">
        <w:rPr>
          <w:noProof/>
          <w:color w:val="000000"/>
          <w:sz w:val="20"/>
          <w:szCs w:val="20"/>
          <w:lang w:val="sr-Cyrl-CS"/>
        </w:rPr>
        <w:t xml:space="preserve"> </w:t>
      </w:r>
      <w:r>
        <w:rPr>
          <w:noProof/>
          <w:color w:val="000000"/>
          <w:sz w:val="20"/>
          <w:szCs w:val="20"/>
          <w:lang w:val="sr-Cyrl-CS"/>
        </w:rPr>
        <w:t>знања</w:t>
      </w:r>
      <w:r w:rsidRPr="00D44D74">
        <w:rPr>
          <w:noProof/>
          <w:color w:val="000000"/>
          <w:sz w:val="20"/>
          <w:szCs w:val="20"/>
          <w:lang w:val="sr-Cyrl-CS"/>
        </w:rPr>
        <w:t xml:space="preserve"> </w:t>
      </w:r>
      <w:r>
        <w:rPr>
          <w:noProof/>
          <w:color w:val="000000"/>
          <w:sz w:val="20"/>
          <w:szCs w:val="20"/>
          <w:lang w:val="sr-Cyrl-CS"/>
        </w:rPr>
        <w:t>из</w:t>
      </w:r>
      <w:r w:rsidRPr="00D44D74">
        <w:rPr>
          <w:noProof/>
          <w:color w:val="000000"/>
          <w:sz w:val="20"/>
          <w:szCs w:val="20"/>
          <w:lang w:val="sr-Cyrl-CS"/>
        </w:rPr>
        <w:t xml:space="preserve"> </w:t>
      </w:r>
      <w:r>
        <w:rPr>
          <w:noProof/>
          <w:color w:val="000000"/>
          <w:sz w:val="20"/>
          <w:szCs w:val="20"/>
          <w:lang w:val="sr-Cyrl-CS"/>
        </w:rPr>
        <w:t>области</w:t>
      </w:r>
      <w:r w:rsidRPr="00D44D74">
        <w:rPr>
          <w:noProof/>
          <w:color w:val="000000"/>
          <w:sz w:val="20"/>
          <w:szCs w:val="20"/>
          <w:lang w:val="sr-Cyrl-CS"/>
        </w:rPr>
        <w:t xml:space="preserve"> </w:t>
      </w:r>
      <w:r>
        <w:rPr>
          <w:noProof/>
          <w:color w:val="000000"/>
          <w:sz w:val="20"/>
          <w:szCs w:val="20"/>
          <w:lang w:val="sr-Cyrl-CS"/>
        </w:rPr>
        <w:t>педијатријске</w:t>
      </w:r>
      <w:r w:rsidRPr="00D44D74">
        <w:rPr>
          <w:noProof/>
          <w:color w:val="000000"/>
          <w:sz w:val="20"/>
          <w:szCs w:val="20"/>
          <w:lang w:val="sr-Cyrl-CS"/>
        </w:rPr>
        <w:t xml:space="preserve"> </w:t>
      </w:r>
      <w:r>
        <w:rPr>
          <w:noProof/>
          <w:color w:val="000000"/>
          <w:sz w:val="20"/>
          <w:szCs w:val="20"/>
          <w:lang w:val="sr-Cyrl-CS"/>
        </w:rPr>
        <w:t>ендокринологије</w:t>
      </w:r>
      <w:r w:rsidRPr="00D44D74">
        <w:rPr>
          <w:noProof/>
          <w:color w:val="000000"/>
          <w:sz w:val="20"/>
          <w:szCs w:val="20"/>
          <w:lang w:val="sr-Cyrl-CS"/>
        </w:rPr>
        <w:t xml:space="preserve">. </w:t>
      </w:r>
      <w:r>
        <w:rPr>
          <w:noProof/>
          <w:color w:val="000000"/>
          <w:sz w:val="20"/>
          <w:szCs w:val="20"/>
          <w:lang w:val="sr-Cyrl-CS"/>
        </w:rPr>
        <w:t xml:space="preserve">Такође је битно да се наведе да је у периоду </w:t>
      </w:r>
      <w:r w:rsidRPr="00470725">
        <w:rPr>
          <w:noProof/>
          <w:color w:val="000000"/>
          <w:sz w:val="20"/>
          <w:szCs w:val="20"/>
          <w:lang w:val="sr-Cyrl-CS"/>
        </w:rPr>
        <w:t>2022-2025. године</w:t>
      </w:r>
      <w:r>
        <w:rPr>
          <w:noProof/>
          <w:color w:val="000000"/>
          <w:sz w:val="20"/>
          <w:szCs w:val="20"/>
          <w:lang w:val="sr-Cyrl-CS"/>
        </w:rPr>
        <w:t xml:space="preserve"> био п</w:t>
      </w:r>
      <w:r w:rsidRPr="00470725">
        <w:rPr>
          <w:noProof/>
          <w:color w:val="000000"/>
          <w:sz w:val="20"/>
          <w:szCs w:val="20"/>
          <w:lang w:val="sr-Cyrl-CS"/>
        </w:rPr>
        <w:t xml:space="preserve">редседавајући руководства ESPE YES групе (Young ESpe leadership Chair) међународног удружења педијатријских ендокринолога (ESPE), одговорне за унапређење програма стручног и научног усавршавања </w:t>
      </w:r>
      <w:r>
        <w:rPr>
          <w:noProof/>
          <w:color w:val="000000"/>
          <w:sz w:val="20"/>
          <w:szCs w:val="20"/>
          <w:lang w:val="sr-Cyrl-CS"/>
        </w:rPr>
        <w:t xml:space="preserve">и континуиране едукације </w:t>
      </w:r>
      <w:r w:rsidRPr="00470725">
        <w:rPr>
          <w:noProof/>
          <w:color w:val="000000"/>
          <w:sz w:val="20"/>
          <w:szCs w:val="20"/>
          <w:lang w:val="sr-Cyrl-CS"/>
        </w:rPr>
        <w:t xml:space="preserve">младих педијатријских </w:t>
      </w:r>
      <w:r>
        <w:rPr>
          <w:noProof/>
          <w:color w:val="000000"/>
          <w:sz w:val="20"/>
          <w:szCs w:val="20"/>
          <w:lang w:val="sr-Cyrl-CS"/>
        </w:rPr>
        <w:t>ендокринолога</w:t>
      </w:r>
      <w:r w:rsidRPr="00470725">
        <w:rPr>
          <w:noProof/>
          <w:color w:val="000000"/>
          <w:sz w:val="20"/>
          <w:szCs w:val="20"/>
          <w:lang w:val="sr-Cyrl-CS"/>
        </w:rPr>
        <w:t xml:space="preserve">. Руководио </w:t>
      </w:r>
      <w:r>
        <w:rPr>
          <w:noProof/>
          <w:color w:val="000000"/>
          <w:sz w:val="20"/>
          <w:szCs w:val="20"/>
          <w:lang w:val="sr-Cyrl-CS"/>
        </w:rPr>
        <w:t xml:space="preserve">је </w:t>
      </w:r>
      <w:r w:rsidRPr="00470725">
        <w:rPr>
          <w:noProof/>
          <w:color w:val="000000"/>
          <w:sz w:val="20"/>
          <w:szCs w:val="20"/>
          <w:lang w:val="sr-Cyrl-CS"/>
        </w:rPr>
        <w:t>процесом оснивања и избором иницијалног руководства YES групе</w:t>
      </w:r>
      <w:r>
        <w:rPr>
          <w:noProof/>
          <w:color w:val="000000"/>
          <w:sz w:val="20"/>
          <w:szCs w:val="20"/>
          <w:lang w:val="sr-Cyrl-CS"/>
        </w:rPr>
        <w:t xml:space="preserve"> овог међународног удружења</w:t>
      </w:r>
      <w:r w:rsidRPr="00470725">
        <w:rPr>
          <w:noProof/>
          <w:color w:val="000000"/>
          <w:sz w:val="20"/>
          <w:szCs w:val="20"/>
          <w:lang w:val="sr-Cyrl-CS"/>
        </w:rPr>
        <w:t>.</w:t>
      </w:r>
      <w:r>
        <w:rPr>
          <w:noProof/>
          <w:color w:val="000000"/>
          <w:sz w:val="20"/>
          <w:szCs w:val="20"/>
          <w:lang w:val="sr-Cyrl-CS"/>
        </w:rPr>
        <w:t xml:space="preserve"> </w:t>
      </w:r>
    </w:p>
    <w:p w14:paraId="3BE7E31E" w14:textId="77777777" w:rsidR="00F70CA2" w:rsidRDefault="00F70CA2" w:rsidP="00F70CA2">
      <w:pPr>
        <w:autoSpaceDE w:val="0"/>
        <w:autoSpaceDN w:val="0"/>
        <w:adjustRightInd w:val="0"/>
        <w:jc w:val="both"/>
        <w:rPr>
          <w:color w:val="000000"/>
          <w:sz w:val="20"/>
          <w:szCs w:val="20"/>
          <w:lang w:val="sr-Cyrl-RS"/>
        </w:rPr>
      </w:pPr>
      <w:r>
        <w:rPr>
          <w:noProof/>
          <w:color w:val="000000"/>
          <w:sz w:val="20"/>
          <w:szCs w:val="20"/>
          <w:lang w:val="sr-Cyrl-CS"/>
        </w:rPr>
        <w:t>Поред</w:t>
      </w:r>
      <w:r w:rsidRPr="00D44D74">
        <w:rPr>
          <w:noProof/>
          <w:color w:val="000000"/>
          <w:sz w:val="20"/>
          <w:szCs w:val="20"/>
          <w:lang w:val="sr-Cyrl-CS"/>
        </w:rPr>
        <w:t xml:space="preserve"> </w:t>
      </w:r>
      <w:r>
        <w:rPr>
          <w:noProof/>
          <w:color w:val="000000"/>
          <w:sz w:val="20"/>
          <w:szCs w:val="20"/>
          <w:lang w:val="sr-Cyrl-CS"/>
        </w:rPr>
        <w:t>наведених</w:t>
      </w:r>
      <w:r w:rsidRPr="00D44D74">
        <w:rPr>
          <w:noProof/>
          <w:color w:val="000000"/>
          <w:sz w:val="20"/>
          <w:szCs w:val="20"/>
          <w:lang w:val="sr-Cyrl-CS"/>
        </w:rPr>
        <w:t xml:space="preserve"> </w:t>
      </w:r>
      <w:r>
        <w:rPr>
          <w:noProof/>
          <w:color w:val="000000"/>
          <w:sz w:val="20"/>
          <w:szCs w:val="20"/>
          <w:lang w:val="sr-Cyrl-CS"/>
        </w:rPr>
        <w:t>резултата</w:t>
      </w:r>
      <w:r w:rsidRPr="00D44D74">
        <w:rPr>
          <w:noProof/>
          <w:color w:val="000000"/>
          <w:sz w:val="20"/>
          <w:szCs w:val="20"/>
          <w:lang w:val="sr-Cyrl-CS"/>
        </w:rPr>
        <w:t xml:space="preserve"> </w:t>
      </w:r>
      <w:r>
        <w:rPr>
          <w:noProof/>
          <w:color w:val="000000"/>
          <w:sz w:val="20"/>
          <w:szCs w:val="20"/>
          <w:lang w:val="sr-Cyrl-CS"/>
        </w:rPr>
        <w:t>такође</w:t>
      </w:r>
      <w:r w:rsidRPr="00D44D74">
        <w:rPr>
          <w:noProof/>
          <w:color w:val="000000"/>
          <w:sz w:val="20"/>
          <w:szCs w:val="20"/>
          <w:lang w:val="sr-Cyrl-CS"/>
        </w:rPr>
        <w:t xml:space="preserve"> </w:t>
      </w:r>
      <w:r>
        <w:rPr>
          <w:noProof/>
          <w:color w:val="000000"/>
          <w:sz w:val="20"/>
          <w:szCs w:val="20"/>
          <w:lang w:val="sr-Cyrl-CS"/>
        </w:rPr>
        <w:t>доприноси</w:t>
      </w:r>
      <w:r w:rsidRPr="00D44D74">
        <w:rPr>
          <w:noProof/>
          <w:color w:val="000000"/>
          <w:sz w:val="20"/>
          <w:szCs w:val="20"/>
          <w:lang w:val="sr-Cyrl-CS"/>
        </w:rPr>
        <w:t xml:space="preserve"> </w:t>
      </w:r>
      <w:r>
        <w:rPr>
          <w:noProof/>
          <w:color w:val="000000"/>
          <w:sz w:val="20"/>
          <w:szCs w:val="20"/>
          <w:lang w:val="sr-Cyrl-CS"/>
        </w:rPr>
        <w:t>едукацији</w:t>
      </w:r>
      <w:r w:rsidRPr="00D44D74">
        <w:rPr>
          <w:noProof/>
          <w:color w:val="000000"/>
          <w:sz w:val="20"/>
          <w:szCs w:val="20"/>
          <w:lang w:val="sr-Cyrl-CS"/>
        </w:rPr>
        <w:t xml:space="preserve"> </w:t>
      </w:r>
      <w:r>
        <w:rPr>
          <w:noProof/>
          <w:color w:val="000000"/>
          <w:sz w:val="20"/>
          <w:szCs w:val="20"/>
          <w:lang w:val="sr-Cyrl-CS"/>
        </w:rPr>
        <w:t>лекара</w:t>
      </w:r>
      <w:r w:rsidRPr="00D44D74">
        <w:rPr>
          <w:noProof/>
          <w:color w:val="000000"/>
          <w:sz w:val="20"/>
          <w:szCs w:val="20"/>
          <w:lang w:val="sr-Cyrl-CS"/>
        </w:rPr>
        <w:t xml:space="preserve"> </w:t>
      </w:r>
      <w:r>
        <w:rPr>
          <w:noProof/>
          <w:color w:val="000000"/>
          <w:sz w:val="20"/>
          <w:szCs w:val="20"/>
          <w:lang w:val="sr-Cyrl-CS"/>
        </w:rPr>
        <w:t>из</w:t>
      </w:r>
      <w:r w:rsidRPr="00D44D74">
        <w:rPr>
          <w:noProof/>
          <w:color w:val="000000"/>
          <w:sz w:val="20"/>
          <w:szCs w:val="20"/>
          <w:lang w:val="sr-Cyrl-CS"/>
        </w:rPr>
        <w:t xml:space="preserve"> </w:t>
      </w:r>
      <w:r>
        <w:rPr>
          <w:noProof/>
          <w:color w:val="000000"/>
          <w:sz w:val="20"/>
          <w:szCs w:val="20"/>
          <w:lang w:val="sr-Cyrl-CS"/>
        </w:rPr>
        <w:t>поља</w:t>
      </w:r>
      <w:r w:rsidRPr="00D44D74">
        <w:rPr>
          <w:noProof/>
          <w:color w:val="000000"/>
          <w:sz w:val="20"/>
          <w:szCs w:val="20"/>
          <w:lang w:val="sr-Cyrl-CS"/>
        </w:rPr>
        <w:t xml:space="preserve"> </w:t>
      </w:r>
      <w:r>
        <w:rPr>
          <w:noProof/>
          <w:color w:val="000000"/>
          <w:sz w:val="20"/>
          <w:szCs w:val="20"/>
          <w:lang w:val="sr-Cyrl-CS"/>
        </w:rPr>
        <w:t>научно</w:t>
      </w:r>
      <w:r w:rsidRPr="00D44D74">
        <w:rPr>
          <w:noProof/>
          <w:color w:val="000000"/>
          <w:sz w:val="20"/>
          <w:szCs w:val="20"/>
          <w:lang w:val="sr-Cyrl-CS"/>
        </w:rPr>
        <w:t>-</w:t>
      </w:r>
      <w:r>
        <w:rPr>
          <w:noProof/>
          <w:color w:val="000000"/>
          <w:sz w:val="20"/>
          <w:szCs w:val="20"/>
          <w:lang w:val="sr-Cyrl-CS"/>
        </w:rPr>
        <w:t>истраживачког</w:t>
      </w:r>
      <w:r w:rsidRPr="00D44D74">
        <w:rPr>
          <w:noProof/>
          <w:color w:val="000000"/>
          <w:sz w:val="20"/>
          <w:szCs w:val="20"/>
          <w:lang w:val="sr-Cyrl-CS"/>
        </w:rPr>
        <w:t xml:space="preserve"> </w:t>
      </w:r>
      <w:r>
        <w:rPr>
          <w:noProof/>
          <w:color w:val="000000"/>
          <w:sz w:val="20"/>
          <w:szCs w:val="20"/>
          <w:lang w:val="sr-Cyrl-CS"/>
        </w:rPr>
        <w:t>рада</w:t>
      </w:r>
      <w:r w:rsidRPr="00D44D74">
        <w:rPr>
          <w:noProof/>
          <w:color w:val="000000"/>
          <w:sz w:val="20"/>
          <w:szCs w:val="20"/>
          <w:lang w:val="sr-Cyrl-CS"/>
        </w:rPr>
        <w:t xml:space="preserve"> </w:t>
      </w:r>
      <w:r>
        <w:rPr>
          <w:noProof/>
          <w:color w:val="000000"/>
          <w:sz w:val="20"/>
          <w:szCs w:val="20"/>
          <w:lang w:val="sr-Cyrl-CS"/>
        </w:rPr>
        <w:t>и</w:t>
      </w:r>
      <w:r w:rsidRPr="00D44D74">
        <w:rPr>
          <w:noProof/>
          <w:color w:val="000000"/>
          <w:sz w:val="20"/>
          <w:szCs w:val="20"/>
          <w:lang w:val="sr-Cyrl-CS"/>
        </w:rPr>
        <w:t xml:space="preserve"> </w:t>
      </w:r>
      <w:r>
        <w:rPr>
          <w:noProof/>
          <w:color w:val="000000"/>
          <w:sz w:val="20"/>
          <w:szCs w:val="20"/>
          <w:lang w:val="sr-Cyrl-CS"/>
        </w:rPr>
        <w:t>рецензије</w:t>
      </w:r>
      <w:r w:rsidRPr="00D44D74">
        <w:rPr>
          <w:noProof/>
          <w:color w:val="000000"/>
          <w:sz w:val="20"/>
          <w:szCs w:val="20"/>
          <w:lang w:val="sr-Cyrl-CS"/>
        </w:rPr>
        <w:t xml:space="preserve"> </w:t>
      </w:r>
      <w:r>
        <w:rPr>
          <w:noProof/>
          <w:color w:val="000000"/>
          <w:sz w:val="20"/>
          <w:szCs w:val="20"/>
          <w:lang w:val="sr-Cyrl-CS"/>
        </w:rPr>
        <w:t>у</w:t>
      </w:r>
      <w:r w:rsidRPr="00D44D74">
        <w:rPr>
          <w:noProof/>
          <w:color w:val="000000"/>
          <w:sz w:val="20"/>
          <w:szCs w:val="20"/>
          <w:lang w:val="sr-Cyrl-CS"/>
        </w:rPr>
        <w:t xml:space="preserve"> </w:t>
      </w:r>
      <w:r>
        <w:rPr>
          <w:noProof/>
          <w:color w:val="000000"/>
          <w:sz w:val="20"/>
          <w:szCs w:val="20"/>
          <w:lang w:val="sr-Cyrl-CS"/>
        </w:rPr>
        <w:t>својству</w:t>
      </w:r>
      <w:r w:rsidRPr="00D44D74">
        <w:rPr>
          <w:noProof/>
          <w:color w:val="000000"/>
          <w:sz w:val="20"/>
          <w:szCs w:val="20"/>
          <w:lang w:val="sr-Cyrl-CS"/>
        </w:rPr>
        <w:t xml:space="preserve"> </w:t>
      </w:r>
      <w:r>
        <w:rPr>
          <w:noProof/>
          <w:color w:val="000000"/>
          <w:sz w:val="20"/>
          <w:szCs w:val="20"/>
          <w:lang w:val="sr-Cyrl-CS"/>
        </w:rPr>
        <w:t>ментора</w:t>
      </w:r>
      <w:r w:rsidRPr="00D44D74">
        <w:rPr>
          <w:noProof/>
          <w:color w:val="000000"/>
          <w:sz w:val="20"/>
          <w:szCs w:val="20"/>
          <w:lang w:val="sr-Cyrl-CS"/>
        </w:rPr>
        <w:t xml:space="preserve"> </w:t>
      </w:r>
      <w:r>
        <w:rPr>
          <w:noProof/>
          <w:color w:val="000000"/>
          <w:sz w:val="20"/>
          <w:szCs w:val="20"/>
        </w:rPr>
        <w:t>Publons</w:t>
      </w:r>
      <w:r w:rsidRPr="00D44D74">
        <w:rPr>
          <w:noProof/>
          <w:color w:val="000000"/>
          <w:sz w:val="20"/>
          <w:szCs w:val="20"/>
          <w:lang w:val="sr-Cyrl-CS"/>
        </w:rPr>
        <w:t xml:space="preserve"> </w:t>
      </w:r>
      <w:r>
        <w:rPr>
          <w:noProof/>
          <w:color w:val="000000"/>
          <w:sz w:val="20"/>
          <w:szCs w:val="20"/>
          <w:lang w:val="sr-Cyrl-CS"/>
        </w:rPr>
        <w:t>академије</w:t>
      </w:r>
      <w:r w:rsidRPr="00D44D74">
        <w:rPr>
          <w:noProof/>
          <w:color w:val="000000"/>
          <w:sz w:val="20"/>
          <w:szCs w:val="20"/>
          <w:lang w:val="sr-Cyrl-CS"/>
        </w:rPr>
        <w:t xml:space="preserve"> </w:t>
      </w:r>
      <w:r>
        <w:rPr>
          <w:noProof/>
          <w:color w:val="000000"/>
          <w:sz w:val="20"/>
          <w:szCs w:val="20"/>
          <w:lang w:val="sr-Cyrl-CS"/>
        </w:rPr>
        <w:t>за</w:t>
      </w:r>
      <w:r w:rsidRPr="00D44D74">
        <w:rPr>
          <w:noProof/>
          <w:color w:val="000000"/>
          <w:sz w:val="20"/>
          <w:szCs w:val="20"/>
          <w:lang w:val="sr-Cyrl-CS"/>
        </w:rPr>
        <w:t xml:space="preserve"> </w:t>
      </w:r>
      <w:r>
        <w:rPr>
          <w:noProof/>
          <w:color w:val="000000"/>
          <w:sz w:val="20"/>
          <w:szCs w:val="20"/>
          <w:lang w:val="sr-Cyrl-CS"/>
        </w:rPr>
        <w:t>обуку</w:t>
      </w:r>
      <w:r w:rsidRPr="00D44D74">
        <w:rPr>
          <w:noProof/>
          <w:color w:val="000000"/>
          <w:sz w:val="20"/>
          <w:szCs w:val="20"/>
          <w:lang w:val="sr-Cyrl-CS"/>
        </w:rPr>
        <w:t xml:space="preserve"> </w:t>
      </w:r>
      <w:r>
        <w:rPr>
          <w:noProof/>
          <w:color w:val="000000"/>
          <w:sz w:val="20"/>
          <w:szCs w:val="20"/>
          <w:lang w:val="sr-Cyrl-CS"/>
        </w:rPr>
        <w:t>рецензената</w:t>
      </w:r>
      <w:r w:rsidRPr="00D44D74">
        <w:rPr>
          <w:noProof/>
          <w:color w:val="000000"/>
          <w:sz w:val="20"/>
          <w:szCs w:val="20"/>
          <w:lang w:val="sr-Cyrl-CS"/>
        </w:rPr>
        <w:t xml:space="preserve">, </w:t>
      </w:r>
      <w:r>
        <w:rPr>
          <w:noProof/>
          <w:color w:val="000000"/>
          <w:sz w:val="20"/>
          <w:szCs w:val="20"/>
          <w:lang w:val="sr-Cyrl-CS"/>
        </w:rPr>
        <w:t>која</w:t>
      </w:r>
      <w:r w:rsidRPr="00D44D74">
        <w:rPr>
          <w:noProof/>
          <w:color w:val="000000"/>
          <w:sz w:val="20"/>
          <w:szCs w:val="20"/>
          <w:lang w:val="sr-Cyrl-CS"/>
        </w:rPr>
        <w:t xml:space="preserve"> </w:t>
      </w:r>
      <w:r>
        <w:rPr>
          <w:noProof/>
          <w:color w:val="000000"/>
          <w:sz w:val="20"/>
          <w:szCs w:val="20"/>
          <w:lang w:val="sr-Cyrl-CS"/>
        </w:rPr>
        <w:t>је</w:t>
      </w:r>
      <w:r w:rsidRPr="00D44D74">
        <w:rPr>
          <w:noProof/>
          <w:color w:val="000000"/>
          <w:sz w:val="20"/>
          <w:szCs w:val="20"/>
          <w:lang w:val="sr-Cyrl-CS"/>
        </w:rPr>
        <w:t xml:space="preserve"> </w:t>
      </w:r>
      <w:r>
        <w:rPr>
          <w:noProof/>
          <w:color w:val="000000"/>
          <w:sz w:val="20"/>
          <w:szCs w:val="20"/>
          <w:lang w:val="sr-Cyrl-CS"/>
        </w:rPr>
        <w:t>део</w:t>
      </w:r>
      <w:r w:rsidRPr="00D44D74">
        <w:rPr>
          <w:color w:val="000000"/>
          <w:sz w:val="20"/>
          <w:szCs w:val="20"/>
          <w:lang w:val="sr-Cyrl-CS"/>
        </w:rPr>
        <w:t xml:space="preserve"> </w:t>
      </w:r>
      <w:r w:rsidRPr="00345C91">
        <w:rPr>
          <w:color w:val="000000"/>
          <w:sz w:val="20"/>
          <w:szCs w:val="20"/>
          <w:lang w:val="sr-Latn-RS"/>
        </w:rPr>
        <w:t>Web of Science grupe (Clarivate Analytics).</w:t>
      </w:r>
    </w:p>
    <w:p w14:paraId="5900B6BF" w14:textId="77777777" w:rsidR="00E0502D" w:rsidRPr="00DA2B8A" w:rsidRDefault="00E0502D" w:rsidP="00E0502D">
      <w:pPr>
        <w:autoSpaceDE w:val="0"/>
        <w:autoSpaceDN w:val="0"/>
        <w:adjustRightInd w:val="0"/>
        <w:contextualSpacing/>
        <w:jc w:val="both"/>
        <w:rPr>
          <w:b/>
          <w:color w:val="000000"/>
          <w:sz w:val="20"/>
          <w:szCs w:val="20"/>
          <w:lang w:val="sr-Cyrl-RS"/>
        </w:rPr>
      </w:pPr>
    </w:p>
    <w:p w14:paraId="0B6FA65D" w14:textId="77777777" w:rsidR="00E0502D" w:rsidRPr="00DA2B8A" w:rsidRDefault="00E0502D" w:rsidP="00E0502D">
      <w:pPr>
        <w:autoSpaceDE w:val="0"/>
        <w:autoSpaceDN w:val="0"/>
        <w:adjustRightInd w:val="0"/>
        <w:jc w:val="both"/>
        <w:rPr>
          <w:bCs/>
          <w:noProof/>
          <w:color w:val="000000"/>
          <w:sz w:val="20"/>
          <w:szCs w:val="20"/>
          <w:lang w:val="sr-Cyrl-RS"/>
        </w:rPr>
      </w:pPr>
      <w:r w:rsidRPr="00DA2B8A">
        <w:rPr>
          <w:bCs/>
          <w:noProof/>
          <w:color w:val="000000"/>
          <w:sz w:val="20"/>
          <w:szCs w:val="20"/>
          <w:lang w:val="sr-Cyrl-RS"/>
        </w:rPr>
        <w:t>Г. ОЦЕНА О РЕЗУЛТАТИМА У ОБЕЗБЕЂИВАЊУ НАУЧНО-НАСТАВНОГ ПОДМЛАТКА</w:t>
      </w:r>
    </w:p>
    <w:p w14:paraId="554E039E" w14:textId="77777777" w:rsidR="00E0502D" w:rsidRPr="00DA2B8A" w:rsidRDefault="00E0502D" w:rsidP="00E0502D">
      <w:pPr>
        <w:jc w:val="both"/>
        <w:rPr>
          <w:rFonts w:eastAsia="Calibri"/>
          <w:b/>
          <w:i/>
          <w:noProof/>
          <w:color w:val="FF0000"/>
          <w:sz w:val="22"/>
          <w:szCs w:val="22"/>
          <w:lang w:val="sr-Cyrl-RS"/>
        </w:rPr>
      </w:pPr>
      <w:r w:rsidRPr="00DA2B8A">
        <w:rPr>
          <w:rFonts w:eastAsia="Calibri"/>
          <w:b/>
          <w:i/>
          <w:noProof/>
          <w:sz w:val="20"/>
          <w:szCs w:val="20"/>
          <w:lang w:val="sr-Cyrl-RS"/>
        </w:rPr>
        <w:t>Менторства</w:t>
      </w:r>
      <w:r w:rsidRPr="00DA2B8A">
        <w:rPr>
          <w:rFonts w:eastAsia="Calibri"/>
          <w:b/>
          <w:i/>
          <w:noProof/>
          <w:color w:val="000000"/>
          <w:sz w:val="20"/>
          <w:szCs w:val="20"/>
          <w:lang w:val="sr-Cyrl-RS"/>
        </w:rPr>
        <w:t xml:space="preserve"> завршних дипломских радова</w:t>
      </w:r>
    </w:p>
    <w:p w14:paraId="2CEDA954"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1.Кандидат: Александра Димитријевић;  Тема: Епидемиолошке карактеристике, клиничка слика и  терапија дијабетеса мелитуса типа 1 у педијатријској популацији. Датум одбране: 21.11.2019, бр. индекса 378/13.</w:t>
      </w:r>
    </w:p>
    <w:p w14:paraId="3485C8B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Наташа Дилпарић. Тема: Конгенитални хипотироидизам: неонатални скрининг, клиничка слика и прогноза. Датум одбране: 21.11.2019, бр. индекса 36/13. </w:t>
      </w:r>
    </w:p>
    <w:p w14:paraId="0B710B97"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3. Кандидат: Љубица Матић. Тема: Гојазност код деце и адолесцената. Датум одбране: 20.09.2021, бр. индекса 307/15.</w:t>
      </w:r>
    </w:p>
    <w:p w14:paraId="0AD658CE" w14:textId="77777777" w:rsidR="00E0502D" w:rsidRPr="00DA2B8A" w:rsidRDefault="00E0502D" w:rsidP="00E0502D">
      <w:pPr>
        <w:autoSpaceDE w:val="0"/>
        <w:autoSpaceDN w:val="0"/>
        <w:adjustRightInd w:val="0"/>
        <w:contextualSpacing/>
        <w:jc w:val="both"/>
        <w:rPr>
          <w:b/>
          <w:i/>
          <w:noProof/>
          <w:sz w:val="20"/>
          <w:szCs w:val="20"/>
          <w:lang w:val="sr-Cyrl-RS"/>
        </w:rPr>
      </w:pPr>
      <w:bookmarkStart w:id="1" w:name="_Hlk80826230"/>
      <w:r w:rsidRPr="00DA2B8A">
        <w:rPr>
          <w:b/>
          <w:i/>
          <w:noProof/>
          <w:sz w:val="20"/>
          <w:szCs w:val="20"/>
          <w:lang w:val="sr-Cyrl-RS"/>
        </w:rPr>
        <w:t xml:space="preserve">Чланство у комисијама за одбрану завршних </w:t>
      </w:r>
      <w:bookmarkEnd w:id="1"/>
      <w:r w:rsidRPr="00DA2B8A">
        <w:rPr>
          <w:b/>
          <w:i/>
          <w:noProof/>
          <w:sz w:val="20"/>
          <w:szCs w:val="20"/>
          <w:lang w:val="sr-Cyrl-RS"/>
        </w:rPr>
        <w:t>радова</w:t>
      </w:r>
    </w:p>
    <w:p w14:paraId="5C198C1C" w14:textId="77777777" w:rsidR="00E0502D" w:rsidRPr="00DA2B8A" w:rsidRDefault="00E0502D" w:rsidP="00E0502D">
      <w:pPr>
        <w:jc w:val="both"/>
        <w:rPr>
          <w:noProof/>
          <w:sz w:val="20"/>
          <w:szCs w:val="20"/>
          <w:lang w:val="sr-Cyrl-RS"/>
        </w:rPr>
      </w:pPr>
      <w:r w:rsidRPr="00DA2B8A">
        <w:rPr>
          <w:noProof/>
          <w:sz w:val="20"/>
          <w:szCs w:val="20"/>
          <w:lang w:val="sr-Cyrl-RS"/>
        </w:rPr>
        <w:t xml:space="preserve">1.Кандидат: </w:t>
      </w:r>
      <w:r w:rsidRPr="00DA2B8A">
        <w:rPr>
          <w:bCs/>
          <w:iCs/>
          <w:noProof/>
          <w:sz w:val="20"/>
          <w:szCs w:val="20"/>
          <w:lang w:val="sr-Cyrl-RS"/>
        </w:rPr>
        <w:t>Ана Руменић</w:t>
      </w:r>
      <w:r w:rsidRPr="00DA2B8A">
        <w:rPr>
          <w:noProof/>
          <w:sz w:val="20"/>
          <w:szCs w:val="20"/>
          <w:lang w:val="sr-Cyrl-RS"/>
        </w:rPr>
        <w:t xml:space="preserve">;  Тема: Лангерхансова хистоцитоза. Датум одбране: 30.9.2019, бр. индекса 17/13. </w:t>
      </w:r>
    </w:p>
    <w:p w14:paraId="5B20EDA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2. Кандидат: Кристина Ћулибрк;  Тема: Патофизиолошки механизми оштећења плућа у синдрому аспирације меконијума. Датум одбране: 17.12.2019, бр. индекса 560/12. </w:t>
      </w:r>
    </w:p>
    <w:p w14:paraId="1949231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3. Кандидат: Никола Милић;  Тема: Конгенитална цитомегаловирусна инфекција новорођенчета. Датум одбране: 05.07.2021, бр. индекса 16/13. </w:t>
      </w:r>
    </w:p>
    <w:p w14:paraId="25D2F408"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4. Кандидат: Ђорђе Ковачевић;  Тема: Породична хиперхолестеролемија. Датум одбране: 08.07.2021, бр. индекса 384/15. </w:t>
      </w:r>
    </w:p>
    <w:p w14:paraId="28E89ADE"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lastRenderedPageBreak/>
        <w:t xml:space="preserve">5. Кандидат: Метовић Вилдана;  Тема: Превремени пубертет. Датум одбране: 15.11.2021, бр. индекса 403/13. </w:t>
      </w:r>
    </w:p>
    <w:p w14:paraId="7E8A06D1"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6. Кандидат: Ана Димитријевић;  Тема: Анемије новорођенчета. Датум одбране: 16.11.2021, бр. индекса 187/15. </w:t>
      </w:r>
    </w:p>
    <w:p w14:paraId="10348DC5"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7. Кандидат: Марија Кнежевић;  Тема: Новорођенче са интраутерусним застојем у расту. Датум одбране: 21.09.2022, бр. индекса 459/16. </w:t>
      </w:r>
    </w:p>
    <w:p w14:paraId="4B2F6C33" w14:textId="77777777" w:rsidR="00E0502D" w:rsidRPr="00DA2B8A" w:rsidRDefault="00E0502D" w:rsidP="00E0502D">
      <w:pPr>
        <w:tabs>
          <w:tab w:val="left" w:pos="270"/>
        </w:tabs>
        <w:jc w:val="both"/>
        <w:rPr>
          <w:noProof/>
          <w:sz w:val="20"/>
          <w:szCs w:val="20"/>
          <w:lang w:val="sr-Cyrl-RS"/>
        </w:rPr>
      </w:pPr>
      <w:r w:rsidRPr="00DA2B8A">
        <w:rPr>
          <w:noProof/>
          <w:sz w:val="20"/>
          <w:szCs w:val="20"/>
          <w:lang w:val="sr-Cyrl-RS"/>
        </w:rPr>
        <w:t xml:space="preserve">8. Кандидат: Маја Кнежевић;  Тема: Конгенитални хипотироидизам. Датум одбране: 07.11.2022, бр. индекса 99/16. </w:t>
      </w:r>
    </w:p>
    <w:p w14:paraId="7556ABC1" w14:textId="3DE5D4AC" w:rsidR="00E0502D" w:rsidRDefault="00E0502D" w:rsidP="00E0502D">
      <w:pPr>
        <w:tabs>
          <w:tab w:val="left" w:pos="270"/>
        </w:tabs>
        <w:jc w:val="both"/>
        <w:rPr>
          <w:noProof/>
          <w:sz w:val="20"/>
          <w:szCs w:val="20"/>
          <w:lang w:val="sr-Cyrl-RS"/>
        </w:rPr>
      </w:pPr>
      <w:r w:rsidRPr="00DA2B8A">
        <w:rPr>
          <w:noProof/>
          <w:sz w:val="20"/>
          <w:szCs w:val="20"/>
          <w:lang w:val="sr-Cyrl-RS"/>
        </w:rPr>
        <w:t xml:space="preserve">9. Кандидат: Мина Стевановић;  Тема: Дијабетес мелитус типа 1. Датум одбране: 06.11.2023, бр. индекса 313/16. </w:t>
      </w:r>
    </w:p>
    <w:p w14:paraId="36ED13BB" w14:textId="11A91108" w:rsidR="00F70CA2" w:rsidRDefault="00F70CA2" w:rsidP="00F70CA2">
      <w:pPr>
        <w:tabs>
          <w:tab w:val="left" w:pos="270"/>
        </w:tabs>
        <w:spacing w:before="60"/>
        <w:jc w:val="both"/>
        <w:rPr>
          <w:noProof/>
          <w:sz w:val="20"/>
          <w:szCs w:val="20"/>
          <w:lang w:val="sr-Cyrl-CS"/>
        </w:rPr>
      </w:pPr>
      <w:r>
        <w:rPr>
          <w:noProof/>
          <w:sz w:val="20"/>
          <w:szCs w:val="20"/>
          <w:lang w:val="sr-Cyrl-CS"/>
        </w:rPr>
        <w:t>10. Кандидат</w:t>
      </w:r>
      <w:r w:rsidRPr="00B44689">
        <w:rPr>
          <w:noProof/>
          <w:sz w:val="20"/>
          <w:szCs w:val="20"/>
          <w:lang w:val="sr-Cyrl-CS"/>
        </w:rPr>
        <w:t xml:space="preserve">: </w:t>
      </w:r>
      <w:r w:rsidRPr="005A0F42">
        <w:rPr>
          <w:noProof/>
          <w:sz w:val="20"/>
          <w:szCs w:val="20"/>
          <w:lang w:val="sr-Cyrl-CS"/>
        </w:rPr>
        <w:t>Николина Јовановић</w:t>
      </w:r>
      <w:r w:rsidRPr="00B44689">
        <w:rPr>
          <w:noProof/>
          <w:sz w:val="20"/>
          <w:szCs w:val="20"/>
          <w:lang w:val="sr-Cyrl-CS"/>
        </w:rPr>
        <w:t xml:space="preserve">; </w:t>
      </w:r>
      <w:r>
        <w:rPr>
          <w:noProof/>
          <w:sz w:val="20"/>
          <w:szCs w:val="20"/>
          <w:lang w:val="sr-Cyrl-CS"/>
        </w:rPr>
        <w:t>Тема</w:t>
      </w:r>
      <w:r w:rsidRPr="00B44689">
        <w:rPr>
          <w:noProof/>
          <w:sz w:val="20"/>
          <w:szCs w:val="20"/>
          <w:lang w:val="sr-Cyrl-CS"/>
        </w:rPr>
        <w:t xml:space="preserve">: </w:t>
      </w:r>
      <w:r w:rsidRPr="005A0F42">
        <w:rPr>
          <w:noProof/>
          <w:sz w:val="20"/>
          <w:szCs w:val="20"/>
          <w:lang w:val="sr-Cyrl-CS"/>
        </w:rPr>
        <w:t>Марфанов синдром и сродни поремећаји</w:t>
      </w:r>
      <w:r w:rsidRPr="00B44689">
        <w:rPr>
          <w:noProof/>
          <w:sz w:val="20"/>
          <w:szCs w:val="20"/>
          <w:lang w:val="sr-Cyrl-CS"/>
        </w:rPr>
        <w:t xml:space="preserve">. </w:t>
      </w:r>
      <w:r>
        <w:rPr>
          <w:noProof/>
          <w:sz w:val="20"/>
          <w:szCs w:val="20"/>
          <w:lang w:val="sr-Cyrl-CS"/>
        </w:rPr>
        <w:t>Датум</w:t>
      </w:r>
      <w:r w:rsidRPr="00B44689">
        <w:rPr>
          <w:noProof/>
          <w:sz w:val="20"/>
          <w:szCs w:val="20"/>
          <w:lang w:val="sr-Cyrl-CS"/>
        </w:rPr>
        <w:t xml:space="preserve"> </w:t>
      </w:r>
      <w:r>
        <w:rPr>
          <w:noProof/>
          <w:sz w:val="20"/>
          <w:szCs w:val="20"/>
          <w:lang w:val="sr-Cyrl-CS"/>
        </w:rPr>
        <w:t>одбране</w:t>
      </w:r>
      <w:r w:rsidRPr="00B44689">
        <w:rPr>
          <w:noProof/>
          <w:sz w:val="20"/>
          <w:szCs w:val="20"/>
          <w:lang w:val="sr-Cyrl-CS"/>
        </w:rPr>
        <w:t xml:space="preserve">: </w:t>
      </w:r>
      <w:r w:rsidRPr="005A0F42">
        <w:rPr>
          <w:noProof/>
          <w:sz w:val="20"/>
          <w:szCs w:val="20"/>
          <w:lang w:val="sr-Cyrl-CS"/>
        </w:rPr>
        <w:t>25.09.2024</w:t>
      </w:r>
      <w:r w:rsidRPr="00B44689">
        <w:rPr>
          <w:noProof/>
          <w:sz w:val="20"/>
          <w:szCs w:val="20"/>
          <w:lang w:val="sr-Cyrl-CS"/>
        </w:rPr>
        <w:t>.</w:t>
      </w:r>
      <w:r>
        <w:rPr>
          <w:noProof/>
          <w:sz w:val="20"/>
          <w:szCs w:val="20"/>
          <w:lang w:val="sr-Cyrl-CS"/>
        </w:rPr>
        <w:t>, бр. индекса</w:t>
      </w:r>
      <w:r w:rsidRPr="00F70CA2">
        <w:rPr>
          <w:noProof/>
          <w:sz w:val="20"/>
          <w:szCs w:val="20"/>
          <w:lang w:val="sr-Cyrl-CS"/>
        </w:rPr>
        <w:t xml:space="preserve"> </w:t>
      </w:r>
      <w:r>
        <w:rPr>
          <w:noProof/>
          <w:sz w:val="20"/>
          <w:szCs w:val="20"/>
          <w:lang w:val="sr-Cyrl-CS"/>
        </w:rPr>
        <w:t>460/18</w:t>
      </w:r>
    </w:p>
    <w:p w14:paraId="401AAE59" w14:textId="1EC23F17" w:rsidR="00F70CA2" w:rsidRPr="00B44689" w:rsidRDefault="00F70CA2" w:rsidP="00F70CA2">
      <w:pPr>
        <w:tabs>
          <w:tab w:val="left" w:pos="270"/>
        </w:tabs>
        <w:spacing w:before="60"/>
        <w:jc w:val="both"/>
        <w:rPr>
          <w:noProof/>
          <w:sz w:val="20"/>
          <w:szCs w:val="20"/>
          <w:lang w:val="sr-Cyrl-CS"/>
        </w:rPr>
      </w:pPr>
      <w:r>
        <w:rPr>
          <w:noProof/>
          <w:sz w:val="20"/>
          <w:szCs w:val="20"/>
          <w:lang w:val="sr-Cyrl-CS"/>
        </w:rPr>
        <w:t>11. Кандидат</w:t>
      </w:r>
      <w:r w:rsidRPr="00B44689">
        <w:rPr>
          <w:noProof/>
          <w:sz w:val="20"/>
          <w:szCs w:val="20"/>
          <w:lang w:val="sr-Cyrl-CS"/>
        </w:rPr>
        <w:t xml:space="preserve">: </w:t>
      </w:r>
      <w:r w:rsidRPr="005A0F42">
        <w:rPr>
          <w:noProof/>
          <w:sz w:val="20"/>
          <w:szCs w:val="20"/>
          <w:lang w:val="sr-Cyrl-CS"/>
        </w:rPr>
        <w:t>Јана Слијепчевић</w:t>
      </w:r>
      <w:r w:rsidRPr="00B44689">
        <w:rPr>
          <w:noProof/>
          <w:sz w:val="20"/>
          <w:szCs w:val="20"/>
          <w:lang w:val="sr-Cyrl-CS"/>
        </w:rPr>
        <w:t xml:space="preserve">;  </w:t>
      </w:r>
      <w:r>
        <w:rPr>
          <w:noProof/>
          <w:sz w:val="20"/>
          <w:szCs w:val="20"/>
          <w:lang w:val="sr-Cyrl-CS"/>
        </w:rPr>
        <w:t>Тема</w:t>
      </w:r>
      <w:r w:rsidRPr="00B44689">
        <w:rPr>
          <w:noProof/>
          <w:sz w:val="20"/>
          <w:szCs w:val="20"/>
          <w:lang w:val="sr-Cyrl-CS"/>
        </w:rPr>
        <w:t xml:space="preserve">: </w:t>
      </w:r>
      <w:r w:rsidRPr="005A0F42">
        <w:rPr>
          <w:noProof/>
          <w:sz w:val="20"/>
          <w:szCs w:val="20"/>
          <w:lang w:val="sr-Cyrl-CS"/>
        </w:rPr>
        <w:t>Урођене тромбоцитопеније</w:t>
      </w:r>
      <w:r w:rsidRPr="00B44689">
        <w:rPr>
          <w:noProof/>
          <w:sz w:val="20"/>
          <w:szCs w:val="20"/>
          <w:lang w:val="sr-Cyrl-CS"/>
        </w:rPr>
        <w:t xml:space="preserve">. </w:t>
      </w:r>
      <w:r>
        <w:rPr>
          <w:noProof/>
          <w:sz w:val="20"/>
          <w:szCs w:val="20"/>
          <w:lang w:val="sr-Cyrl-CS"/>
        </w:rPr>
        <w:t>Датум</w:t>
      </w:r>
      <w:r w:rsidRPr="00B44689">
        <w:rPr>
          <w:noProof/>
          <w:sz w:val="20"/>
          <w:szCs w:val="20"/>
          <w:lang w:val="sr-Cyrl-CS"/>
        </w:rPr>
        <w:t xml:space="preserve"> </w:t>
      </w:r>
      <w:r>
        <w:rPr>
          <w:noProof/>
          <w:sz w:val="20"/>
          <w:szCs w:val="20"/>
          <w:lang w:val="sr-Cyrl-CS"/>
        </w:rPr>
        <w:t>одбране</w:t>
      </w:r>
      <w:r w:rsidRPr="00B44689">
        <w:rPr>
          <w:noProof/>
          <w:sz w:val="20"/>
          <w:szCs w:val="20"/>
          <w:lang w:val="sr-Cyrl-CS"/>
        </w:rPr>
        <w:t xml:space="preserve">: </w:t>
      </w:r>
      <w:r w:rsidRPr="005A0F42">
        <w:rPr>
          <w:noProof/>
          <w:sz w:val="20"/>
          <w:szCs w:val="20"/>
          <w:lang w:val="sr-Cyrl-CS"/>
        </w:rPr>
        <w:t>02.12.2024</w:t>
      </w:r>
      <w:r w:rsidRPr="00B44689">
        <w:rPr>
          <w:noProof/>
          <w:sz w:val="20"/>
          <w:szCs w:val="20"/>
          <w:lang w:val="sr-Cyrl-CS"/>
        </w:rPr>
        <w:t>.</w:t>
      </w:r>
      <w:r>
        <w:rPr>
          <w:noProof/>
          <w:sz w:val="20"/>
          <w:szCs w:val="20"/>
          <w:lang w:val="sr-Cyrl-CS"/>
        </w:rPr>
        <w:t>, бр. индекса</w:t>
      </w:r>
      <w:r w:rsidRPr="00F70CA2">
        <w:rPr>
          <w:noProof/>
          <w:sz w:val="20"/>
          <w:szCs w:val="20"/>
          <w:lang w:val="sr-Cyrl-CS"/>
        </w:rPr>
        <w:t xml:space="preserve"> </w:t>
      </w:r>
      <w:r>
        <w:rPr>
          <w:noProof/>
          <w:sz w:val="20"/>
          <w:szCs w:val="20"/>
          <w:lang w:val="sr-Cyrl-CS"/>
        </w:rPr>
        <w:t>315/14</w:t>
      </w:r>
    </w:p>
    <w:p w14:paraId="351C9C62" w14:textId="77777777" w:rsidR="00F70CA2" w:rsidRPr="00DA2B8A" w:rsidRDefault="00F70CA2" w:rsidP="00E0502D">
      <w:pPr>
        <w:tabs>
          <w:tab w:val="left" w:pos="270"/>
        </w:tabs>
        <w:jc w:val="both"/>
        <w:rPr>
          <w:noProof/>
          <w:sz w:val="20"/>
          <w:szCs w:val="20"/>
          <w:lang w:val="sr-Cyrl-RS"/>
        </w:rPr>
      </w:pPr>
    </w:p>
    <w:p w14:paraId="61039E13" w14:textId="77777777" w:rsidR="00E0502D" w:rsidRPr="00DA2B8A" w:rsidRDefault="00E0502D" w:rsidP="00E0502D">
      <w:pPr>
        <w:autoSpaceDE w:val="0"/>
        <w:autoSpaceDN w:val="0"/>
        <w:adjustRightInd w:val="0"/>
        <w:contextualSpacing/>
        <w:jc w:val="both"/>
        <w:rPr>
          <w:b/>
          <w:sz w:val="20"/>
          <w:szCs w:val="20"/>
          <w:lang w:val="sr-Cyrl-RS"/>
        </w:rPr>
      </w:pPr>
    </w:p>
    <w:p w14:paraId="62D417C4" w14:textId="77777777" w:rsidR="00E0502D" w:rsidRPr="00DA2B8A" w:rsidRDefault="00E0502D" w:rsidP="00E0502D">
      <w:pPr>
        <w:autoSpaceDE w:val="0"/>
        <w:autoSpaceDN w:val="0"/>
        <w:adjustRightInd w:val="0"/>
        <w:contextualSpacing/>
        <w:jc w:val="both"/>
        <w:rPr>
          <w:bCs/>
          <w:noProof/>
          <w:color w:val="000000"/>
          <w:sz w:val="20"/>
          <w:szCs w:val="20"/>
          <w:lang w:val="sr-Cyrl-RS"/>
        </w:rPr>
      </w:pPr>
      <w:bookmarkStart w:id="2" w:name="_Hlk80826370"/>
      <w:r w:rsidRPr="00DA2B8A">
        <w:rPr>
          <w:bCs/>
          <w:noProof/>
          <w:color w:val="000000"/>
          <w:sz w:val="20"/>
          <w:szCs w:val="20"/>
          <w:lang w:val="sr-Cyrl-RS"/>
        </w:rPr>
        <w:t>Д. НАУЧНИ И СТРУЧНИ РАД</w:t>
      </w:r>
    </w:p>
    <w:p w14:paraId="7DA0A460" w14:textId="77777777" w:rsidR="00E0502D" w:rsidRPr="00DA2B8A" w:rsidRDefault="00E0502D" w:rsidP="00E0502D">
      <w:pPr>
        <w:spacing w:before="120"/>
        <w:jc w:val="both"/>
        <w:rPr>
          <w:b/>
          <w:i/>
          <w:noProof/>
          <w:sz w:val="20"/>
          <w:szCs w:val="20"/>
          <w:lang w:val="sr-Cyrl-RS"/>
        </w:rPr>
      </w:pPr>
      <w:r w:rsidRPr="00DA2B8A">
        <w:rPr>
          <w:b/>
          <w:i/>
          <w:noProof/>
          <w:sz w:val="20"/>
          <w:szCs w:val="20"/>
          <w:lang w:val="sr-Cyrl-RS"/>
        </w:rPr>
        <w:t xml:space="preserve">а) Списак објављених радова </w:t>
      </w:r>
    </w:p>
    <w:bookmarkEnd w:id="2"/>
    <w:p w14:paraId="16CEDF7A" w14:textId="77777777" w:rsidR="00E0502D" w:rsidRPr="00DA2B8A" w:rsidRDefault="00E0502D" w:rsidP="00E0502D">
      <w:pPr>
        <w:autoSpaceDE w:val="0"/>
        <w:autoSpaceDN w:val="0"/>
        <w:adjustRightInd w:val="0"/>
        <w:contextualSpacing/>
        <w:jc w:val="both"/>
        <w:rPr>
          <w:bCs/>
          <w:noProof/>
          <w:color w:val="000000"/>
          <w:sz w:val="20"/>
          <w:szCs w:val="20"/>
          <w:lang w:val="sr-Cyrl-RS"/>
        </w:rPr>
      </w:pPr>
    </w:p>
    <w:p w14:paraId="196014AE" w14:textId="77777777" w:rsidR="00E0502D" w:rsidRPr="00DA2B8A" w:rsidRDefault="00E0502D" w:rsidP="00E0502D">
      <w:pPr>
        <w:jc w:val="both"/>
        <w:rPr>
          <w:b/>
          <w:color w:val="000000"/>
          <w:sz w:val="20"/>
          <w:szCs w:val="20"/>
          <w:lang w:val="sr-Cyrl-RS"/>
        </w:rPr>
      </w:pPr>
      <w:bookmarkStart w:id="3" w:name="_Hlk80826384"/>
      <w:r w:rsidRPr="00DA2B8A">
        <w:rPr>
          <w:b/>
          <w:noProof/>
          <w:color w:val="000000"/>
          <w:sz w:val="20"/>
          <w:szCs w:val="20"/>
          <w:lang w:val="sr-Cyrl-RS"/>
        </w:rPr>
        <w:t xml:space="preserve">ОРГИНАЛНИ РАДОВИ ПУБЛИКОВАНИ </w:t>
      </w:r>
      <w:r w:rsidRPr="00DA2B8A">
        <w:rPr>
          <w:b/>
          <w:i/>
          <w:iCs/>
          <w:noProof/>
          <w:color w:val="000000"/>
          <w:sz w:val="20"/>
          <w:szCs w:val="20"/>
          <w:lang w:val="sr-Cyrl-RS"/>
        </w:rPr>
        <w:t>IN EXTENSO</w:t>
      </w:r>
      <w:r w:rsidRPr="00DA2B8A">
        <w:rPr>
          <w:b/>
          <w:noProof/>
          <w:color w:val="000000"/>
          <w:sz w:val="20"/>
          <w:szCs w:val="20"/>
          <w:lang w:val="sr-Cyrl-RS"/>
        </w:rPr>
        <w:t xml:space="preserve"> У ЧАСОПИСИМА СА</w:t>
      </w:r>
      <w:r w:rsidRPr="00DA2B8A">
        <w:rPr>
          <w:b/>
          <w:color w:val="000000"/>
          <w:sz w:val="20"/>
          <w:szCs w:val="20"/>
          <w:lang w:val="sr-Cyrl-RS"/>
        </w:rPr>
        <w:t xml:space="preserve"> JCR (JOURNAL CITATION REPORTS) ЛИСТЕ</w:t>
      </w:r>
    </w:p>
    <w:bookmarkEnd w:id="3"/>
    <w:p w14:paraId="0FFA0870" w14:textId="77777777" w:rsidR="007756BA" w:rsidRPr="00776EB5" w:rsidRDefault="007756BA" w:rsidP="00572E02">
      <w:pPr>
        <w:numPr>
          <w:ilvl w:val="0"/>
          <w:numId w:val="39"/>
        </w:numPr>
        <w:ind w:left="360"/>
        <w:jc w:val="both"/>
        <w:rPr>
          <w:noProof/>
          <w:sz w:val="20"/>
          <w:szCs w:val="20"/>
          <w:lang w:val="sr-Latn-RS"/>
        </w:rPr>
      </w:pPr>
      <w:r w:rsidRPr="00776EB5">
        <w:rPr>
          <w:noProof/>
          <w:sz w:val="20"/>
          <w:szCs w:val="20"/>
          <w:lang w:val="sr-Latn-RS"/>
        </w:rPr>
        <w:t xml:space="preserve">Michalak A, Chrzanowski J, Wykrota J, Blauensteiner N, Burzyński J, Blachnicki A, Er E, Galhardo J, Mianowska B, Kızılay DO, Neuman V, Pelicand J, Plachy L, Pernak B, Raicevic M, Town M, Tsai MC, von dem Berge T, </w:t>
      </w:r>
      <w:r w:rsidRPr="00776EB5">
        <w:rPr>
          <w:b/>
          <w:bCs/>
          <w:noProof/>
          <w:sz w:val="20"/>
          <w:szCs w:val="20"/>
          <w:lang w:val="sr-Latn-RS"/>
        </w:rPr>
        <w:t>Vukovic R</w:t>
      </w:r>
      <w:r w:rsidRPr="00776EB5">
        <w:rPr>
          <w:noProof/>
          <w:sz w:val="20"/>
          <w:szCs w:val="20"/>
          <w:lang w:val="sr-Latn-RS"/>
        </w:rPr>
        <w:t>, Panic Zaric S, Chobot A, Giani E,  Piona C, dos Santos TJ, Fendler W. on behalf of ISPAD JENIOUS Group. T1Drink: Education gaps and safety issues concerning alcohol consumption in young adults with type 1 diabetes mellitus – A JENIOUS-driven international Initiative report. Horm Res Paediatr. 2025. doi: 10.1159/000549602. Epub ahead of print (</w:t>
      </w:r>
      <w:r w:rsidRPr="00776EB5">
        <w:rPr>
          <w:b/>
          <w:bCs/>
          <w:noProof/>
          <w:sz w:val="20"/>
          <w:szCs w:val="20"/>
          <w:lang w:val="sr-Latn-RS"/>
        </w:rPr>
        <w:t>M21; IF2 2,700</w:t>
      </w:r>
      <w:r w:rsidRPr="00776EB5">
        <w:rPr>
          <w:noProof/>
          <w:sz w:val="20"/>
          <w:szCs w:val="20"/>
          <w:lang w:val="sr-Latn-RS"/>
        </w:rPr>
        <w:t>)</w:t>
      </w:r>
    </w:p>
    <w:p w14:paraId="06225D33" w14:textId="77777777" w:rsidR="007756BA" w:rsidRPr="00776EB5" w:rsidRDefault="007756BA" w:rsidP="00572E02">
      <w:pPr>
        <w:numPr>
          <w:ilvl w:val="0"/>
          <w:numId w:val="39"/>
        </w:numPr>
        <w:ind w:left="360"/>
        <w:jc w:val="both"/>
        <w:rPr>
          <w:noProof/>
          <w:sz w:val="20"/>
          <w:szCs w:val="20"/>
          <w:lang w:val="sr-Latn-RS"/>
        </w:rPr>
      </w:pPr>
      <w:r w:rsidRPr="00776EB5">
        <w:rPr>
          <w:noProof/>
          <w:sz w:val="20"/>
          <w:szCs w:val="20"/>
          <w:lang w:val="sr-Latn-RS"/>
        </w:rPr>
        <w:t xml:space="preserve">Cehic M, Milenkovic T, Todorovic S, Mitrovic K, Zaric SP, Cvetkovic D, </w:t>
      </w:r>
      <w:r w:rsidRPr="00776EB5">
        <w:rPr>
          <w:b/>
          <w:bCs/>
          <w:noProof/>
          <w:sz w:val="20"/>
          <w:szCs w:val="20"/>
          <w:lang w:val="sr-Latn-RS"/>
        </w:rPr>
        <w:t>Vukovic R</w:t>
      </w:r>
      <w:r w:rsidRPr="00776EB5">
        <w:rPr>
          <w:b/>
          <w:bCs/>
          <w:sz w:val="20"/>
          <w:szCs w:val="20"/>
          <w:vertAlign w:val="superscript"/>
        </w:rPr>
        <w:sym w:font="Wingdings" w:char="F02A"/>
      </w:r>
      <w:r w:rsidRPr="00776EB5">
        <w:rPr>
          <w:noProof/>
          <w:sz w:val="20"/>
          <w:szCs w:val="20"/>
          <w:lang w:val="sr-Latn-RS"/>
        </w:rPr>
        <w:t>. Beyond PCOS: An Unusual Presentation of Type A Insulin Resistance Syndrome. J Pediatr Adolesc Gynecol. 2025 Sep 27:S1083-3188(25)00357-2. doi: 10.1016/j.jpag.2025.09.013. Epub ahead of print (</w:t>
      </w:r>
      <w:r w:rsidRPr="00776EB5">
        <w:rPr>
          <w:b/>
          <w:noProof/>
          <w:sz w:val="20"/>
          <w:szCs w:val="20"/>
          <w:lang w:val="sr-Latn-RS"/>
        </w:rPr>
        <w:t>M22</w:t>
      </w:r>
      <w:r w:rsidRPr="00776EB5">
        <w:rPr>
          <w:b/>
          <w:bCs/>
          <w:noProof/>
          <w:sz w:val="20"/>
          <w:szCs w:val="20"/>
          <w:lang w:val="sr-Latn-RS"/>
        </w:rPr>
        <w:t>;</w:t>
      </w:r>
      <w:r w:rsidRPr="00776EB5">
        <w:rPr>
          <w:noProof/>
          <w:sz w:val="20"/>
          <w:szCs w:val="20"/>
          <w:lang w:val="sr-Latn-RS"/>
        </w:rPr>
        <w:t xml:space="preserve"> </w:t>
      </w:r>
      <w:r w:rsidRPr="00776EB5">
        <w:rPr>
          <w:b/>
          <w:bCs/>
          <w:noProof/>
          <w:sz w:val="20"/>
          <w:szCs w:val="20"/>
        </w:rPr>
        <w:t xml:space="preserve">IF2 </w:t>
      </w:r>
      <w:r w:rsidRPr="00776EB5">
        <w:rPr>
          <w:b/>
          <w:bCs/>
          <w:noProof/>
          <w:sz w:val="20"/>
          <w:szCs w:val="20"/>
          <w:lang w:val="sr-Latn-RS"/>
        </w:rPr>
        <w:t>1,800</w:t>
      </w:r>
      <w:r w:rsidRPr="00776EB5">
        <w:rPr>
          <w:noProof/>
          <w:sz w:val="20"/>
          <w:szCs w:val="20"/>
          <w:lang w:val="sr-Latn-RS"/>
        </w:rPr>
        <w:t>)</w:t>
      </w:r>
    </w:p>
    <w:p w14:paraId="6F5E1CF4" w14:textId="77777777" w:rsidR="007756BA" w:rsidRPr="00776EB5" w:rsidRDefault="007756BA" w:rsidP="00572E02">
      <w:pPr>
        <w:numPr>
          <w:ilvl w:val="0"/>
          <w:numId w:val="39"/>
        </w:numPr>
        <w:ind w:left="360"/>
        <w:jc w:val="both"/>
        <w:rPr>
          <w:noProof/>
          <w:sz w:val="20"/>
          <w:szCs w:val="20"/>
          <w:lang w:val="sr-Latn-RS"/>
        </w:rPr>
      </w:pPr>
      <w:r w:rsidRPr="00776EB5">
        <w:rPr>
          <w:noProof/>
          <w:sz w:val="20"/>
          <w:szCs w:val="20"/>
          <w:lang w:val="sr-Latn-RS"/>
        </w:rPr>
        <w:t xml:space="preserve">Mathieu C, Meireles M, Pagotto U, Wabitsch M, Banerjee I, Bartolomé A, Battelino T, Beck J, Chiarelli F, De Leon DD, Dovč K, El Ghoch M, Galderisi A, Gevers E, Gillard P, Haliloglu B, Hoermann H, Mankovsky B, Mertens J, Mohnike K, Oram R, Pasquini T, Pearson E, Pieber TR, Polovina S, Raskin J, Roeper M, Ruck L, Salomon Estebanez M, Tankova T, Thornton P, van Rossum EFC, </w:t>
      </w:r>
      <w:r w:rsidRPr="00776EB5">
        <w:rPr>
          <w:b/>
          <w:bCs/>
          <w:noProof/>
          <w:sz w:val="20"/>
          <w:szCs w:val="20"/>
          <w:lang w:val="sr-Latn-RS"/>
        </w:rPr>
        <w:t>Vukovic R</w:t>
      </w:r>
      <w:r w:rsidRPr="00776EB5">
        <w:rPr>
          <w:noProof/>
          <w:sz w:val="20"/>
          <w:szCs w:val="20"/>
          <w:lang w:val="sr-Latn-RS"/>
        </w:rPr>
        <w:t>, Worth C, Zachurzok A. EndoCompass project: research roadmap for diabetes, obesity, and metabolism. Eur J Endocrinol. 2025;193(Supplement_2):ii47-ii71. doi: 10.1093/ejendo/lvaf065. (</w:t>
      </w:r>
      <w:r w:rsidRPr="00776EB5">
        <w:rPr>
          <w:b/>
          <w:noProof/>
          <w:sz w:val="20"/>
          <w:szCs w:val="20"/>
          <w:lang w:val="sr-Latn-RS"/>
        </w:rPr>
        <w:t>M21</w:t>
      </w:r>
      <w:r w:rsidRPr="00776EB5">
        <w:rPr>
          <w:b/>
          <w:bCs/>
          <w:noProof/>
          <w:sz w:val="20"/>
          <w:szCs w:val="20"/>
          <w:lang w:val="sr-Latn-RS"/>
        </w:rPr>
        <w:t>;</w:t>
      </w:r>
      <w:r w:rsidRPr="00776EB5">
        <w:rPr>
          <w:noProof/>
          <w:sz w:val="20"/>
          <w:szCs w:val="20"/>
          <w:lang w:val="sr-Latn-RS"/>
        </w:rPr>
        <w:t xml:space="preserve"> </w:t>
      </w:r>
      <w:r w:rsidRPr="00776EB5">
        <w:rPr>
          <w:b/>
          <w:bCs/>
          <w:noProof/>
          <w:sz w:val="20"/>
          <w:szCs w:val="20"/>
        </w:rPr>
        <w:t xml:space="preserve">IF2 </w:t>
      </w:r>
      <w:r w:rsidRPr="00776EB5">
        <w:rPr>
          <w:b/>
          <w:bCs/>
          <w:noProof/>
          <w:sz w:val="20"/>
          <w:szCs w:val="20"/>
          <w:lang w:val="sr-Latn-RS"/>
        </w:rPr>
        <w:t>5,200</w:t>
      </w:r>
      <w:r w:rsidRPr="00776EB5">
        <w:rPr>
          <w:noProof/>
          <w:sz w:val="20"/>
          <w:szCs w:val="20"/>
          <w:lang w:val="sr-Latn-RS"/>
        </w:rPr>
        <w:t>)</w:t>
      </w:r>
    </w:p>
    <w:p w14:paraId="412B6373" w14:textId="77777777" w:rsidR="007756BA" w:rsidRDefault="007756BA" w:rsidP="00572E02">
      <w:pPr>
        <w:numPr>
          <w:ilvl w:val="0"/>
          <w:numId w:val="39"/>
        </w:numPr>
        <w:ind w:left="360"/>
        <w:jc w:val="both"/>
        <w:rPr>
          <w:noProof/>
          <w:sz w:val="20"/>
          <w:szCs w:val="20"/>
          <w:lang w:val="sr-Latn-RS"/>
        </w:rPr>
      </w:pPr>
      <w:r w:rsidRPr="007756BA">
        <w:rPr>
          <w:noProof/>
          <w:sz w:val="20"/>
          <w:szCs w:val="20"/>
          <w:lang w:val="sr-Latn-RS"/>
        </w:rPr>
        <w:t xml:space="preserve">Panic Zaric S, Milenkovic T, Todorovic S, Mitrovic K, Cvetkovic D, Cehic M, Vekic J, Dumic K, </w:t>
      </w:r>
      <w:r w:rsidRPr="007756BA">
        <w:rPr>
          <w:b/>
          <w:bCs/>
          <w:noProof/>
          <w:sz w:val="20"/>
          <w:szCs w:val="20"/>
          <w:lang w:val="sr-Latn-RS"/>
        </w:rPr>
        <w:t>Vukovic R</w:t>
      </w:r>
      <w:r w:rsidRPr="00776EB5">
        <w:rPr>
          <w:b/>
          <w:bCs/>
          <w:sz w:val="20"/>
          <w:szCs w:val="20"/>
          <w:vertAlign w:val="superscript"/>
        </w:rPr>
        <w:sym w:font="Wingdings" w:char="F02A"/>
      </w:r>
      <w:r w:rsidRPr="007756BA">
        <w:rPr>
          <w:noProof/>
          <w:sz w:val="20"/>
          <w:szCs w:val="20"/>
          <w:lang w:val="sr-Latn-RS"/>
        </w:rPr>
        <w:t>. Metabolic Syndrome Spectrum in Children with Classic Congenital Adrenal Hyperplasia — A Comprehensive Review. Metabolites. 2025;15(2):89. doi: 10.3390/ metabo15020089. (</w:t>
      </w:r>
      <w:r w:rsidRPr="007756BA">
        <w:rPr>
          <w:b/>
          <w:noProof/>
          <w:sz w:val="20"/>
          <w:szCs w:val="20"/>
          <w:lang w:val="sr-Latn-RS"/>
        </w:rPr>
        <w:t>M22</w:t>
      </w:r>
      <w:r w:rsidRPr="007756BA">
        <w:rPr>
          <w:b/>
          <w:bCs/>
          <w:noProof/>
          <w:sz w:val="20"/>
          <w:szCs w:val="20"/>
          <w:lang w:val="sr-Latn-RS"/>
        </w:rPr>
        <w:t>;</w:t>
      </w:r>
      <w:r w:rsidRPr="007756BA">
        <w:rPr>
          <w:noProof/>
          <w:sz w:val="20"/>
          <w:szCs w:val="20"/>
          <w:lang w:val="sr-Latn-RS"/>
        </w:rPr>
        <w:t xml:space="preserve"> </w:t>
      </w:r>
      <w:r w:rsidRPr="007756BA">
        <w:rPr>
          <w:b/>
          <w:bCs/>
          <w:noProof/>
          <w:sz w:val="20"/>
          <w:szCs w:val="20"/>
        </w:rPr>
        <w:t xml:space="preserve">IF2 </w:t>
      </w:r>
      <w:r w:rsidRPr="007756BA">
        <w:rPr>
          <w:b/>
          <w:bCs/>
          <w:noProof/>
          <w:sz w:val="20"/>
          <w:szCs w:val="20"/>
          <w:lang w:val="sr-Latn-RS"/>
        </w:rPr>
        <w:t>3,700</w:t>
      </w:r>
      <w:r w:rsidRPr="007756BA">
        <w:rPr>
          <w:noProof/>
          <w:sz w:val="20"/>
          <w:szCs w:val="20"/>
          <w:lang w:val="sr-Latn-RS"/>
        </w:rPr>
        <w:t>)</w:t>
      </w:r>
    </w:p>
    <w:p w14:paraId="7088D0CD" w14:textId="77777777" w:rsidR="00C41E30" w:rsidRDefault="007756BA" w:rsidP="00572E02">
      <w:pPr>
        <w:numPr>
          <w:ilvl w:val="0"/>
          <w:numId w:val="39"/>
        </w:numPr>
        <w:ind w:left="360"/>
        <w:jc w:val="both"/>
        <w:rPr>
          <w:noProof/>
          <w:sz w:val="20"/>
          <w:szCs w:val="20"/>
          <w:lang w:val="sr-Latn-RS"/>
        </w:rPr>
      </w:pPr>
      <w:r w:rsidRPr="00C41E30">
        <w:rPr>
          <w:noProof/>
          <w:sz w:val="20"/>
          <w:szCs w:val="20"/>
          <w:lang w:val="sr-Latn-RS"/>
        </w:rPr>
        <w:t xml:space="preserve">Raicevic M, Rosanio FM, Dos Santos TJ, Chobot A, Piona C, Cudizio L, Alsaffar H, Dumic K, Aftab S, Shaunak M, Mozzillo E, </w:t>
      </w:r>
      <w:r w:rsidRPr="00C41E30">
        <w:rPr>
          <w:b/>
          <w:bCs/>
          <w:noProof/>
          <w:sz w:val="20"/>
          <w:szCs w:val="20"/>
          <w:lang w:val="sr-Latn-RS"/>
        </w:rPr>
        <w:t>Vukovic R</w:t>
      </w:r>
      <w:r w:rsidRPr="00776EB5">
        <w:rPr>
          <w:b/>
          <w:bCs/>
          <w:sz w:val="20"/>
          <w:szCs w:val="20"/>
          <w:vertAlign w:val="superscript"/>
        </w:rPr>
        <w:sym w:font="Wingdings" w:char="F02A"/>
      </w:r>
      <w:r w:rsidRPr="00C41E30">
        <w:rPr>
          <w:noProof/>
          <w:sz w:val="20"/>
          <w:szCs w:val="20"/>
          <w:lang w:val="sr-Latn-RS"/>
        </w:rPr>
        <w:t>. Managing children and adolescents with type 1 diabetes and coexisting celiac disease: Real-world data from a global survey. Horm Res Paediatr. 2024. Epub ahead of print. PMID: 38952115. doi: 10.1159/000540054. (</w:t>
      </w:r>
      <w:r w:rsidRPr="00C41E30">
        <w:rPr>
          <w:b/>
          <w:noProof/>
          <w:sz w:val="20"/>
          <w:szCs w:val="20"/>
          <w:lang w:val="sr-Latn-RS"/>
        </w:rPr>
        <w:t>M21</w:t>
      </w:r>
      <w:r w:rsidRPr="00C41E30">
        <w:rPr>
          <w:b/>
          <w:bCs/>
          <w:noProof/>
          <w:sz w:val="20"/>
          <w:szCs w:val="20"/>
          <w:lang w:val="sr-Latn-RS"/>
        </w:rPr>
        <w:t>;</w:t>
      </w:r>
      <w:r w:rsidRPr="00C41E30">
        <w:rPr>
          <w:noProof/>
          <w:sz w:val="20"/>
          <w:szCs w:val="20"/>
          <w:lang w:val="sr-Latn-RS"/>
        </w:rPr>
        <w:t xml:space="preserve"> </w:t>
      </w:r>
      <w:r w:rsidRPr="00C41E30">
        <w:rPr>
          <w:b/>
          <w:bCs/>
          <w:noProof/>
          <w:sz w:val="20"/>
          <w:szCs w:val="20"/>
        </w:rPr>
        <w:t xml:space="preserve">IF2 </w:t>
      </w:r>
      <w:r w:rsidRPr="00C41E30">
        <w:rPr>
          <w:b/>
          <w:bCs/>
          <w:noProof/>
          <w:sz w:val="20"/>
          <w:szCs w:val="20"/>
          <w:lang w:val="sr-Latn-RS"/>
        </w:rPr>
        <w:t>2,700</w:t>
      </w:r>
      <w:r w:rsidRPr="00C41E30">
        <w:rPr>
          <w:noProof/>
          <w:sz w:val="20"/>
          <w:szCs w:val="20"/>
          <w:lang w:val="sr-Latn-RS"/>
        </w:rPr>
        <w:t>)</w:t>
      </w:r>
    </w:p>
    <w:p w14:paraId="1A86BDAC" w14:textId="009BB559" w:rsidR="007756BA" w:rsidRPr="00C41E30" w:rsidRDefault="007756BA" w:rsidP="00572E02">
      <w:pPr>
        <w:numPr>
          <w:ilvl w:val="0"/>
          <w:numId w:val="39"/>
        </w:numPr>
        <w:ind w:left="360"/>
        <w:jc w:val="both"/>
        <w:rPr>
          <w:noProof/>
          <w:sz w:val="20"/>
          <w:szCs w:val="20"/>
          <w:lang w:val="sr-Latn-RS"/>
        </w:rPr>
      </w:pPr>
      <w:r w:rsidRPr="00C41E30">
        <w:rPr>
          <w:noProof/>
          <w:sz w:val="20"/>
          <w:szCs w:val="20"/>
          <w:lang w:val="sr-Latn-RS"/>
        </w:rPr>
        <w:t xml:space="preserve">Cehic M, Mitrovic K, </w:t>
      </w:r>
      <w:r w:rsidRPr="00C41E30">
        <w:rPr>
          <w:b/>
          <w:bCs/>
          <w:noProof/>
          <w:sz w:val="20"/>
          <w:szCs w:val="20"/>
          <w:lang w:val="sr-Latn-RS"/>
        </w:rPr>
        <w:t>Vukovic R</w:t>
      </w:r>
      <w:r w:rsidRPr="00C41E30">
        <w:rPr>
          <w:noProof/>
          <w:sz w:val="20"/>
          <w:szCs w:val="20"/>
          <w:lang w:val="sr-Latn-RS"/>
        </w:rPr>
        <w:t>, Milenkovic T, Kovacevic G, Todorovic S, Panic Zaric S, Cvetkovic D, Paripovic A, Huebner A, Koehler K, Quitter F. Very early and severe presentation of Triple A syndrome - case report and review of the literature. Front Endocrinol (Lausanne). 2024;15:1431383. doi: 10.3389/fendo.2024.1431383. (</w:t>
      </w:r>
      <w:r w:rsidRPr="00C41E30">
        <w:rPr>
          <w:b/>
          <w:noProof/>
          <w:sz w:val="20"/>
          <w:szCs w:val="20"/>
          <w:lang w:val="sr-Latn-RS"/>
        </w:rPr>
        <w:t>M21</w:t>
      </w:r>
      <w:r w:rsidRPr="00C41E30">
        <w:rPr>
          <w:b/>
          <w:bCs/>
          <w:noProof/>
          <w:sz w:val="20"/>
          <w:szCs w:val="20"/>
          <w:lang w:val="sr-Latn-RS"/>
        </w:rPr>
        <w:t>;</w:t>
      </w:r>
      <w:r w:rsidRPr="00C41E30">
        <w:rPr>
          <w:noProof/>
          <w:sz w:val="20"/>
          <w:szCs w:val="20"/>
          <w:lang w:val="sr-Latn-RS"/>
        </w:rPr>
        <w:t xml:space="preserve"> </w:t>
      </w:r>
      <w:r w:rsidRPr="00C41E30">
        <w:rPr>
          <w:b/>
          <w:bCs/>
          <w:noProof/>
          <w:sz w:val="20"/>
          <w:szCs w:val="20"/>
        </w:rPr>
        <w:t>IF2 4</w:t>
      </w:r>
      <w:r w:rsidRPr="00C41E30">
        <w:rPr>
          <w:b/>
          <w:bCs/>
          <w:noProof/>
          <w:sz w:val="20"/>
          <w:szCs w:val="20"/>
          <w:lang w:val="sr-Latn-RS"/>
        </w:rPr>
        <w:t>,600</w:t>
      </w:r>
      <w:r w:rsidRPr="00C41E30">
        <w:rPr>
          <w:noProof/>
          <w:sz w:val="20"/>
          <w:szCs w:val="20"/>
          <w:lang w:val="sr-Latn-RS"/>
        </w:rPr>
        <w:t>)</w:t>
      </w:r>
    </w:p>
    <w:p w14:paraId="16060405" w14:textId="61779511"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Raicevic M, Samardzic M, Soldatovic I, Curovic Popovic N, </w:t>
      </w:r>
      <w:r w:rsidRPr="00DA2B8A">
        <w:rPr>
          <w:b/>
          <w:noProof/>
          <w:sz w:val="20"/>
          <w:szCs w:val="20"/>
          <w:lang w:val="sr-Cyrl-RS"/>
        </w:rPr>
        <w:t>Vukovic R</w:t>
      </w:r>
      <w:r w:rsidRPr="00DA2B8A">
        <w:rPr>
          <w:noProof/>
          <w:sz w:val="20"/>
          <w:szCs w:val="20"/>
          <w:lang w:val="sr-Cyrl-RS"/>
        </w:rPr>
        <w:t>. Trends in nationwide incidence of pediatric type 1 diabetes in Montenegro during the last 30 years. Front Endocrinol (Lausanne). 2022;13:991533. (</w:t>
      </w:r>
      <w:r w:rsidRPr="00DA2B8A">
        <w:rPr>
          <w:b/>
          <w:noProof/>
          <w:sz w:val="20"/>
          <w:szCs w:val="20"/>
          <w:lang w:val="sr-Cyrl-RS"/>
        </w:rPr>
        <w:t>M21</w:t>
      </w:r>
      <w:bookmarkStart w:id="4" w:name="_Hlk163668596"/>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bookmarkEnd w:id="4"/>
      <w:r w:rsidRPr="00DA2B8A">
        <w:rPr>
          <w:noProof/>
          <w:sz w:val="20"/>
          <w:szCs w:val="20"/>
          <w:lang w:val="sr-Cyrl-RS"/>
        </w:rPr>
        <w:t xml:space="preserve"> </w:t>
      </w:r>
      <w:r w:rsidRPr="00DA2B8A">
        <w:rPr>
          <w:b/>
          <w:noProof/>
          <w:sz w:val="20"/>
          <w:szCs w:val="20"/>
          <w:lang w:val="sr-Cyrl-RS"/>
        </w:rPr>
        <w:t>5,200</w:t>
      </w:r>
      <w:r w:rsidRPr="00DA2B8A">
        <w:rPr>
          <w:noProof/>
          <w:sz w:val="20"/>
          <w:szCs w:val="20"/>
          <w:lang w:val="sr-Cyrl-RS"/>
        </w:rPr>
        <w:t>)</w:t>
      </w:r>
    </w:p>
    <w:p w14:paraId="7FD4FF1E" w14:textId="77777777" w:rsidR="00E0502D" w:rsidRPr="00DA2B8A" w:rsidRDefault="00E0502D" w:rsidP="00572E02">
      <w:pPr>
        <w:numPr>
          <w:ilvl w:val="0"/>
          <w:numId w:val="39"/>
        </w:numPr>
        <w:ind w:left="360"/>
        <w:jc w:val="both"/>
        <w:rPr>
          <w:noProof/>
          <w:sz w:val="20"/>
          <w:szCs w:val="20"/>
          <w:lang w:val="sr-Cyrl-RS"/>
        </w:rPr>
      </w:pPr>
      <w:r w:rsidRPr="00DA2B8A">
        <w:rPr>
          <w:b/>
          <w:noProof/>
          <w:sz w:val="20"/>
          <w:szCs w:val="20"/>
          <w:lang w:val="sr-Cyrl-RS"/>
        </w:rPr>
        <w:t>Vukovic R</w:t>
      </w:r>
      <w:r w:rsidRPr="00DA2B8A">
        <w:rPr>
          <w:noProof/>
          <w:sz w:val="20"/>
          <w:szCs w:val="20"/>
          <w:lang w:val="sr-Cyrl-RS"/>
        </w:rPr>
        <w:t>, Milenkovic T, Soldatovic I, Pekic S, Mitrovic K, Todorovic S. Triptorelin stimulated luteinizing hormone concentrations for diagnosing central precocious puberty: study of diagnostic accuracy. Endocrine. 2022;75(3):934-941.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3,700</w:t>
      </w:r>
      <w:r w:rsidRPr="00DA2B8A">
        <w:rPr>
          <w:noProof/>
          <w:sz w:val="20"/>
          <w:szCs w:val="20"/>
          <w:lang w:val="sr-Cyrl-RS"/>
        </w:rPr>
        <w:t>)</w:t>
      </w:r>
    </w:p>
    <w:p w14:paraId="294C10CB"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Basa M, </w:t>
      </w:r>
      <w:r w:rsidRPr="00DA2B8A">
        <w:rPr>
          <w:b/>
          <w:noProof/>
          <w:sz w:val="20"/>
          <w:szCs w:val="20"/>
          <w:lang w:val="sr-Cyrl-RS"/>
        </w:rPr>
        <w:t>Vukovic R</w:t>
      </w:r>
      <w:r w:rsidRPr="00DA2B8A">
        <w:rPr>
          <w:noProof/>
          <w:sz w:val="20"/>
          <w:szCs w:val="20"/>
          <w:lang w:val="sr-Cyrl-RS"/>
        </w:rPr>
        <w:t>, Sarajlija A, Milenkovic T, Djordjevic M, Vucetic B, Martic J. Ambiguous genitalia and lissencephaly in a 46,XY neonate with a novel variant of Aristaless gene. Acta Endocrinol (Buchar). 2021;17(3):402-405.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1,104</w:t>
      </w:r>
      <w:r w:rsidRPr="00DA2B8A">
        <w:rPr>
          <w:noProof/>
          <w:sz w:val="20"/>
          <w:szCs w:val="20"/>
          <w:lang w:val="sr-Cyrl-RS"/>
        </w:rPr>
        <w:t>)</w:t>
      </w:r>
    </w:p>
    <w:p w14:paraId="662D0EFD"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Doknic M, Stojanovic M, Soldatovic I, Milenkovic T, Zdravkovic V, Jesic M, Todorovic S, Mitrovic K, </w:t>
      </w:r>
      <w:r w:rsidRPr="00DA2B8A">
        <w:rPr>
          <w:b/>
          <w:bCs/>
          <w:noProof/>
          <w:sz w:val="20"/>
          <w:szCs w:val="20"/>
          <w:lang w:val="sr-Cyrl-RS"/>
        </w:rPr>
        <w:t>Vukovic R</w:t>
      </w:r>
      <w:r w:rsidRPr="00DA2B8A">
        <w:rPr>
          <w:noProof/>
          <w:sz w:val="20"/>
          <w:szCs w:val="20"/>
          <w:lang w:val="sr-Cyrl-RS"/>
        </w:rPr>
        <w:t xml:space="preserve">, Miljic D, Savic D, Milicevic M, Stanimirovic A, Bogosavljevic V, Pekic S, </w:t>
      </w:r>
      <w:r w:rsidRPr="00DA2B8A">
        <w:rPr>
          <w:noProof/>
          <w:sz w:val="20"/>
          <w:szCs w:val="20"/>
          <w:lang w:val="sr-Cyrl-RS"/>
        </w:rPr>
        <w:lastRenderedPageBreak/>
        <w:t>Manojlovic-Gacic E, Djukic A, Grujicic D, Petakov M. Mapping the journey of transition: a single center study of 170 childhood onset GH deficiency patients. Endocr Connect. 2021;10(8):935-946.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3,221</w:t>
      </w:r>
      <w:r w:rsidRPr="00DA2B8A">
        <w:rPr>
          <w:noProof/>
          <w:sz w:val="20"/>
          <w:szCs w:val="20"/>
          <w:lang w:val="sr-Cyrl-RS"/>
        </w:rPr>
        <w:t>)</w:t>
      </w:r>
    </w:p>
    <w:p w14:paraId="69A4F88B"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Zuijdwijk C, </w:t>
      </w:r>
      <w:r w:rsidRPr="00DA2B8A">
        <w:rPr>
          <w:b/>
          <w:bCs/>
          <w:noProof/>
          <w:sz w:val="20"/>
          <w:szCs w:val="20"/>
          <w:lang w:val="sr-Cyrl-RS"/>
        </w:rPr>
        <w:t>Vukovic R</w:t>
      </w:r>
      <w:r w:rsidRPr="00DA2B8A">
        <w:rPr>
          <w:noProof/>
          <w:sz w:val="20"/>
          <w:szCs w:val="20"/>
          <w:lang w:val="sr-Cyrl-RS"/>
        </w:rPr>
        <w:t>, Marks BE, Mandilou SVM, Ng SM, Wright N, Krogvold L, Barrett T, Agwu JC. Proceedings of 20th ISPAD science school for physicians 2021. Pediatr Diabetes. 2021;22(6):843-849. (</w:t>
      </w:r>
      <w:r w:rsidRPr="00DA2B8A">
        <w:rPr>
          <w:b/>
          <w:bCs/>
          <w:noProof/>
          <w:sz w:val="20"/>
          <w:szCs w:val="20"/>
          <w:lang w:val="sr-Cyrl-RS"/>
        </w:rPr>
        <w:t>M22;</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3,409</w:t>
      </w:r>
      <w:r w:rsidRPr="00DA2B8A">
        <w:rPr>
          <w:noProof/>
          <w:sz w:val="20"/>
          <w:szCs w:val="20"/>
          <w:lang w:val="sr-Cyrl-RS"/>
        </w:rPr>
        <w:t>)</w:t>
      </w:r>
    </w:p>
    <w:p w14:paraId="78DFD744"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Andrews A, Maharaj A, Cottrell E, Chatterjee S, Shah P, Denvir L, Dumic K, Bossowski A, Mushtaq T, </w:t>
      </w:r>
      <w:r w:rsidRPr="00DA2B8A">
        <w:rPr>
          <w:b/>
          <w:bCs/>
          <w:noProof/>
          <w:sz w:val="20"/>
          <w:szCs w:val="20"/>
          <w:lang w:val="sr-Cyrl-RS"/>
        </w:rPr>
        <w:t>Vukovic R</w:t>
      </w:r>
      <w:r w:rsidRPr="00DA2B8A">
        <w:rPr>
          <w:noProof/>
          <w:sz w:val="20"/>
          <w:szCs w:val="20"/>
          <w:lang w:val="sr-Cyrl-RS"/>
        </w:rPr>
        <w:t>, Didi M, Shaw N, Metherell LA, Savage MO, Storr HL. Genetic characterization of short stature patients with overlapping features of growth hormone insensitivity syndromes. J Clin Endocrinol Metab. 2021;106(11):e4716-e4733.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6,134</w:t>
      </w:r>
      <w:r w:rsidRPr="00DA2B8A">
        <w:rPr>
          <w:noProof/>
          <w:sz w:val="20"/>
          <w:szCs w:val="20"/>
          <w:lang w:val="sr-Cyrl-RS"/>
        </w:rPr>
        <w:t>)</w:t>
      </w:r>
    </w:p>
    <w:p w14:paraId="3E5245B0"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Raicevic M, Milenkovic T, Hussain K, Djordjevic M, Martic J, Todorovic S, Mitrovic K, Sarajlija A, </w:t>
      </w:r>
      <w:r w:rsidRPr="00DA2B8A">
        <w:rPr>
          <w:b/>
          <w:bCs/>
          <w:noProof/>
          <w:sz w:val="20"/>
          <w:szCs w:val="20"/>
          <w:lang w:val="sr-Cyrl-RS"/>
        </w:rPr>
        <w:t>Vukovic R</w:t>
      </w:r>
      <w:r w:rsidRPr="00DA2B8A">
        <w:rPr>
          <w:noProof/>
          <w:sz w:val="20"/>
          <w:szCs w:val="20"/>
          <w:lang w:val="sr-Cyrl-RS"/>
        </w:rPr>
        <w:t>. Clinical and genetic characteristics of patients with congenital hyperinsulinism in 21 non-consanguineous families from Serbia. Eur J Pediatr. 2021;180(9):2815-2821. (</w:t>
      </w:r>
      <w:r w:rsidRPr="00DA2B8A">
        <w:rPr>
          <w:b/>
          <w:bCs/>
          <w:noProof/>
          <w:sz w:val="20"/>
          <w:szCs w:val="20"/>
          <w:lang w:val="sr-Cyrl-RS"/>
        </w:rPr>
        <w:t>M21;</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3,860</w:t>
      </w:r>
      <w:r w:rsidRPr="00DA2B8A">
        <w:rPr>
          <w:noProof/>
          <w:sz w:val="20"/>
          <w:szCs w:val="20"/>
          <w:lang w:val="sr-Cyrl-RS"/>
        </w:rPr>
        <w:t>)</w:t>
      </w:r>
    </w:p>
    <w:p w14:paraId="75483FAF"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Kotur-Stevuljevic J, Mazibrada I, Vekic J. Heparin-binding epidermal growth factor (EGF)-like growth factor in pediatric patients with type 1 diabetes mellitus. Growth Factors. 2020;38(2):120-126.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2,511</w:t>
      </w:r>
      <w:r w:rsidRPr="00DA2B8A">
        <w:rPr>
          <w:noProof/>
          <w:sz w:val="20"/>
          <w:szCs w:val="20"/>
          <w:lang w:val="sr-Cyrl-RS"/>
        </w:rPr>
        <w:t>)</w:t>
      </w:r>
    </w:p>
    <w:p w14:paraId="6FC0191A"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Stankovic S, </w:t>
      </w:r>
      <w:r w:rsidRPr="00DA2B8A">
        <w:rPr>
          <w:b/>
          <w:bCs/>
          <w:noProof/>
          <w:sz w:val="20"/>
          <w:szCs w:val="20"/>
          <w:lang w:val="sr-Cyrl-RS"/>
        </w:rPr>
        <w:t>Vukovic R</w:t>
      </w:r>
      <w:r w:rsidRPr="00DA2B8A">
        <w:rPr>
          <w:noProof/>
          <w:sz w:val="20"/>
          <w:szCs w:val="20"/>
          <w:lang w:val="sr-Cyrl-RS"/>
        </w:rPr>
        <w:t>, Vorgucin I, Zdravkovic V, Folic N, Zivic S, Ignjatovic A, Rancic N, Milenkovic T, Todorovic S, Mitrovic K, Jesic M, Sajic S, Bojic V, Katanic D, Dautovic S, Cvetkovic V, Saranac L, Markovic S, Tucakovic T, Lesovic S, Ljubojevic M, Ilic T, Vrebalov M, Mikic M, Jelenkovic B, Petrovic R, Saric S, Simić D, Cukanovic M, Stankovic M. First report on the nationwide prevalence of paediatric type 1 diabetes in Serbia and temporal trends of diabetes ketoacidosis at diagnosis—a multicentre study. J Pediatr Endocrinol Metab. 2020;34(2):225-229.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378FF674"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Kacarevic D, Bogavac-Stanojevic N, Spasojevic-Kalimanovska V, Bojanin D, Milenkovic T, Stefanovic A, Mihajlovic M, Vujcic S, </w:t>
      </w:r>
      <w:r w:rsidRPr="00DA2B8A">
        <w:rPr>
          <w:b/>
          <w:bCs/>
          <w:noProof/>
          <w:sz w:val="20"/>
          <w:szCs w:val="20"/>
          <w:lang w:val="sr-Cyrl-RS"/>
        </w:rPr>
        <w:t>Vukovic R</w:t>
      </w:r>
      <w:r w:rsidRPr="00DA2B8A">
        <w:rPr>
          <w:noProof/>
          <w:sz w:val="20"/>
          <w:szCs w:val="20"/>
          <w:lang w:val="sr-Cyrl-RS"/>
        </w:rPr>
        <w:t>, Zeljkovic A, Todorovic S, Mitrovic K, Vekic J. Factors associated with oxidative stress status in pediatric patients with type 1 diabetes mellitus. J Pediatr Endocrinol Metab. 2020;26;33(5):591-598. (</w:t>
      </w:r>
      <w:r w:rsidRPr="00DA2B8A">
        <w:rPr>
          <w:b/>
          <w:bCs/>
          <w:noProof/>
          <w:sz w:val="20"/>
          <w:szCs w:val="20"/>
          <w:lang w:val="sr-Cyrl-RS"/>
        </w:rPr>
        <w:t>M23;</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bCs/>
          <w:noProof/>
          <w:sz w:val="20"/>
          <w:szCs w:val="20"/>
          <w:lang w:val="sr-Cyrl-RS"/>
        </w:rPr>
        <w:t>1,634</w:t>
      </w:r>
      <w:r w:rsidRPr="00DA2B8A">
        <w:rPr>
          <w:noProof/>
          <w:sz w:val="20"/>
          <w:szCs w:val="20"/>
          <w:lang w:val="sr-Cyrl-RS"/>
        </w:rPr>
        <w:t>)</w:t>
      </w:r>
    </w:p>
    <w:p w14:paraId="28EE8B4C"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Plavsic L, Knezevic OM, Sovtic A, Minic P, </w:t>
      </w:r>
      <w:r w:rsidRPr="00DA2B8A">
        <w:rPr>
          <w:b/>
          <w:bCs/>
          <w:noProof/>
          <w:sz w:val="20"/>
          <w:szCs w:val="20"/>
          <w:lang w:val="sr-Cyrl-RS"/>
        </w:rPr>
        <w:t>Vukovic R</w:t>
      </w:r>
      <w:r w:rsidRPr="00DA2B8A">
        <w:rPr>
          <w:noProof/>
          <w:sz w:val="20"/>
          <w:szCs w:val="20"/>
          <w:lang w:val="sr-Cyrl-RS"/>
        </w:rPr>
        <w:t>, Mazibrada I, Stanojlovic O, Hrncic D, Rasic-Markovic A, Macut D. Effects of high-intensity interval training and nutrition advice on cardiometabolic markers and aerobic fitness in adolescent girls with obesity. Appl Physiol Nutr Metab. 2020;45(3):294-300.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2,668</w:t>
      </w:r>
      <w:r w:rsidRPr="00DA2B8A">
        <w:rPr>
          <w:noProof/>
          <w:sz w:val="20"/>
          <w:szCs w:val="20"/>
          <w:lang w:val="sr-Cyrl-RS"/>
        </w:rPr>
        <w:t xml:space="preserve">) </w:t>
      </w:r>
    </w:p>
    <w:p w14:paraId="7C35AF60"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Dos Santos TJ, Ybarra M and Atar M. Children With Metabolically Healthy Obesity: A Review. Front Endocrinol (Lausanne). 2019; 10:865.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3,644</w:t>
      </w:r>
      <w:r w:rsidRPr="00DA2B8A">
        <w:rPr>
          <w:noProof/>
          <w:sz w:val="20"/>
          <w:szCs w:val="20"/>
          <w:lang w:val="sr-Cyrl-RS"/>
        </w:rPr>
        <w:t>)</w:t>
      </w:r>
    </w:p>
    <w:p w14:paraId="3295EDC3"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Zeljkovic A, Bufan B, Spasojevic-Kalimanovska V, Milenkovic T, Vekic J. Hashimoto Thyroiditis and Dyslipidemia in Childhood: A Review. Front Endocrinol (Lausanne). 2019; 10:868.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3,644</w:t>
      </w:r>
      <w:r w:rsidRPr="00DA2B8A">
        <w:rPr>
          <w:noProof/>
          <w:sz w:val="20"/>
          <w:szCs w:val="20"/>
          <w:lang w:val="sr-Cyrl-RS"/>
        </w:rPr>
        <w:t>)</w:t>
      </w:r>
    </w:p>
    <w:p w14:paraId="70A39CB6"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Medenica S, Garalejic E, Arsic B, Medjo B, Bojovic Jovic D, Abazovic D, </w:t>
      </w:r>
      <w:r w:rsidRPr="00DA2B8A">
        <w:rPr>
          <w:b/>
          <w:bCs/>
          <w:noProof/>
          <w:sz w:val="20"/>
          <w:szCs w:val="20"/>
          <w:lang w:val="sr-Cyrl-RS"/>
        </w:rPr>
        <w:t>Vukovic R</w:t>
      </w:r>
      <w:r w:rsidRPr="00DA2B8A">
        <w:rPr>
          <w:noProof/>
          <w:sz w:val="20"/>
          <w:szCs w:val="20"/>
          <w:lang w:val="sr-Cyrl-RS"/>
        </w:rPr>
        <w:t>, Zarkovic M. Follicular fluid thyroid autoantibodies, thyrotropin, free thyroxine levels and assisted reproductive technology outcome. PLoS One. 2018;13(10):e0206652.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2,776</w:t>
      </w:r>
      <w:r w:rsidRPr="00DA2B8A">
        <w:rPr>
          <w:noProof/>
          <w:sz w:val="20"/>
          <w:szCs w:val="20"/>
          <w:lang w:val="sr-Cyrl-RS"/>
        </w:rPr>
        <w:t>)</w:t>
      </w:r>
    </w:p>
    <w:p w14:paraId="4FBFE37C"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Bojanin D, Vekic J, Milenkovic T, </w:t>
      </w:r>
      <w:r w:rsidRPr="00DA2B8A">
        <w:rPr>
          <w:b/>
          <w:bCs/>
          <w:noProof/>
          <w:sz w:val="20"/>
          <w:szCs w:val="20"/>
          <w:lang w:val="sr-Cyrl-RS"/>
        </w:rPr>
        <w:t>Vukovic R</w:t>
      </w:r>
      <w:r w:rsidRPr="00DA2B8A">
        <w:rPr>
          <w:noProof/>
          <w:sz w:val="20"/>
          <w:szCs w:val="20"/>
          <w:lang w:val="sr-Cyrl-RS"/>
        </w:rPr>
        <w:t>, Zeljkovic A, Stefanovic A, Janac J, Ivanisevic J, Mitrovic K, Miljkovic M, Spasojevic-Kalimanovska V. Association between proprotein convertase subtilisin/kexin 9 (PCSK9) and lipoprotein subclasses in children with type 1 diabetes mellitus: Effects of glycemic control. Atherosclerosis. 2018;280:14-20.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4,255</w:t>
      </w:r>
      <w:r w:rsidRPr="00DA2B8A">
        <w:rPr>
          <w:noProof/>
          <w:sz w:val="20"/>
          <w:szCs w:val="20"/>
          <w:lang w:val="sr-Cyrl-RS"/>
        </w:rPr>
        <w:t>)</w:t>
      </w:r>
    </w:p>
    <w:p w14:paraId="0F86DF25"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Vukovic R</w:t>
      </w:r>
      <w:r w:rsidRPr="00DA2B8A">
        <w:rPr>
          <w:noProof/>
          <w:sz w:val="20"/>
          <w:szCs w:val="20"/>
          <w:lang w:val="sr-Cyrl-RS"/>
        </w:rPr>
        <w:t>, Jesic M.D, Vorgucin I, Stankovic S, Folic N, Milenkovic T, Sajic S, Katanic D, Zivic S, Markovic S, Soldatovic I. First report on the nationwide incidence of type 1 diabetes and ketoacidosis at onset in children in Serbia: a multicenter study. Eur J Pediatr. 2018;177(8):1155-1162.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2,188</w:t>
      </w:r>
      <w:r w:rsidRPr="00DA2B8A">
        <w:rPr>
          <w:noProof/>
          <w:sz w:val="20"/>
          <w:szCs w:val="20"/>
          <w:lang w:val="sr-Cyrl-RS"/>
        </w:rPr>
        <w:t>)</w:t>
      </w:r>
    </w:p>
    <w:p w14:paraId="442B52C7"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Bojanin D, Milenković T, Vekić J, </w:t>
      </w:r>
      <w:r w:rsidRPr="00DA2B8A">
        <w:rPr>
          <w:b/>
          <w:bCs/>
          <w:noProof/>
          <w:sz w:val="20"/>
          <w:szCs w:val="20"/>
          <w:lang w:val="sr-Cyrl-RS"/>
        </w:rPr>
        <w:t>Vuković R</w:t>
      </w:r>
      <w:r w:rsidRPr="00DA2B8A">
        <w:rPr>
          <w:noProof/>
          <w:sz w:val="20"/>
          <w:szCs w:val="20"/>
          <w:lang w:val="sr-Cyrl-RS"/>
        </w:rPr>
        <w:t>, Zeljković A, Janac J, Ivanišević J, Todorović S, Mažibrada I, Spasojević-Kalimanovska V. Effects of co-existing autoimmune diseases on serum lipids and lipoprotein subclasses profile in paediatric patients with type 1 diabetes mellitus. Clin Biochem. 2018;54:11-17.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2,430</w:t>
      </w:r>
      <w:r w:rsidRPr="00DA2B8A">
        <w:rPr>
          <w:noProof/>
          <w:sz w:val="20"/>
          <w:szCs w:val="20"/>
          <w:lang w:val="sr-Cyrl-RS"/>
        </w:rPr>
        <w:t>)</w:t>
      </w:r>
    </w:p>
    <w:p w14:paraId="4D1368F2"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Djordjević M, Mitrović K, Todorović S, Sarajlija A, Hussain K. Postprandial hyperinsulinemic hypoglycemia in a child as a late complication of esophageal reconstruction. J Pediatr Endocrinol Metab. 2017;30(7):791-795.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1,086</w:t>
      </w:r>
      <w:r w:rsidRPr="00DA2B8A">
        <w:rPr>
          <w:noProof/>
          <w:sz w:val="20"/>
          <w:szCs w:val="20"/>
          <w:lang w:val="sr-Cyrl-RS"/>
        </w:rPr>
        <w:t>)</w:t>
      </w:r>
    </w:p>
    <w:p w14:paraId="7CADDEC8"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Ostojić S, </w:t>
      </w:r>
      <w:r w:rsidRPr="00DA2B8A">
        <w:rPr>
          <w:b/>
          <w:bCs/>
          <w:noProof/>
          <w:sz w:val="20"/>
          <w:szCs w:val="20"/>
          <w:lang w:val="sr-Cyrl-RS"/>
        </w:rPr>
        <w:t>Vuković R</w:t>
      </w:r>
      <w:r w:rsidRPr="00DA2B8A">
        <w:rPr>
          <w:noProof/>
          <w:sz w:val="20"/>
          <w:szCs w:val="20"/>
          <w:lang w:val="sr-Cyrl-RS"/>
        </w:rPr>
        <w:t>, Milenković T, Mitrović K, Đurić M, Nikolić Lj. Alpha coma in an adolescent with diabetic ketoacidosis. Turk J Pediatr. 2017;59(3):318-321.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0,187</w:t>
      </w:r>
      <w:r w:rsidRPr="00DA2B8A">
        <w:rPr>
          <w:noProof/>
          <w:sz w:val="20"/>
          <w:szCs w:val="20"/>
          <w:lang w:val="sr-Cyrl-RS"/>
        </w:rPr>
        <w:t>)</w:t>
      </w:r>
    </w:p>
    <w:p w14:paraId="35489AD0"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Stojan G, Vuković A, Mitrović K, Todorović S, Soldatović I. Pediatric siMS score: A new, simple and accurate continuous metabolic syndrome score for everyday use in pediatrics. PLoS One. 2017;12(12):e0189232.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2,766</w:t>
      </w:r>
      <w:r w:rsidRPr="00DA2B8A">
        <w:rPr>
          <w:noProof/>
          <w:sz w:val="20"/>
          <w:szCs w:val="20"/>
          <w:lang w:val="sr-Cyrl-RS"/>
        </w:rPr>
        <w:t>)</w:t>
      </w:r>
    </w:p>
    <w:p w14:paraId="3D67F6A7"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Soldatović I, </w:t>
      </w:r>
      <w:r w:rsidRPr="00DA2B8A">
        <w:rPr>
          <w:b/>
          <w:bCs/>
          <w:noProof/>
          <w:sz w:val="20"/>
          <w:szCs w:val="20"/>
          <w:lang w:val="sr-Cyrl-RS"/>
        </w:rPr>
        <w:t>Vuković R</w:t>
      </w:r>
      <w:r w:rsidRPr="00DA2B8A">
        <w:rPr>
          <w:noProof/>
          <w:sz w:val="20"/>
          <w:szCs w:val="20"/>
          <w:lang w:val="sr-Cyrl-RS"/>
        </w:rPr>
        <w:t>, Ćulafić D, Gajić M, Dimitrijević-Srećković V. siMS Score: Simple Method for Quantifying Metabolic Syndrome. PLoS One. 2016;11(1):e0146143.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2,806</w:t>
      </w:r>
      <w:r w:rsidRPr="00DA2B8A">
        <w:rPr>
          <w:noProof/>
          <w:sz w:val="20"/>
          <w:szCs w:val="20"/>
          <w:lang w:val="sr-Cyrl-RS"/>
        </w:rPr>
        <w:t>)</w:t>
      </w:r>
    </w:p>
    <w:p w14:paraId="1835B4D7"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lastRenderedPageBreak/>
        <w:t xml:space="preserve">Mitrović K, </w:t>
      </w:r>
      <w:r w:rsidRPr="00DA2B8A">
        <w:rPr>
          <w:b/>
          <w:bCs/>
          <w:noProof/>
          <w:sz w:val="20"/>
          <w:szCs w:val="20"/>
          <w:lang w:val="sr-Cyrl-RS"/>
        </w:rPr>
        <w:t>Vuković R</w:t>
      </w:r>
      <w:r w:rsidRPr="00DA2B8A">
        <w:rPr>
          <w:noProof/>
          <w:sz w:val="20"/>
          <w:szCs w:val="20"/>
          <w:lang w:val="sr-Cyrl-RS"/>
        </w:rPr>
        <w:t>, Milenković T, Todorović S, Radivojčević J, Zdravković D. Changes in the incidence and etiology of congenital hypothyroidism detected during 30 years of a screening program in central Serbia. Eur J Pediatr. 2016;175(2):253-9.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1,921</w:t>
      </w:r>
      <w:r w:rsidRPr="00DA2B8A">
        <w:rPr>
          <w:noProof/>
          <w:sz w:val="20"/>
          <w:szCs w:val="20"/>
          <w:lang w:val="sr-Cyrl-RS"/>
        </w:rPr>
        <w:t>)</w:t>
      </w:r>
    </w:p>
    <w:p w14:paraId="5F676695"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Zdravković D, Mitrović K, Milenković T, Todorović S, Vuković A, Soldatović I. Metabolic syndrome in obese children and adolescents in Serbia: prevalence and risk factors. J Pediatr Endocrinol Metab. 2015; 28(7-8):903-9.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0,912</w:t>
      </w:r>
      <w:r w:rsidRPr="00DA2B8A">
        <w:rPr>
          <w:noProof/>
          <w:sz w:val="20"/>
          <w:szCs w:val="20"/>
          <w:lang w:val="sr-Cyrl-RS"/>
        </w:rPr>
        <w:t>)</w:t>
      </w:r>
    </w:p>
    <w:p w14:paraId="1CD7511A"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Milenković T, Mitrović K, Todorović S, Plavšić L, Vuković A, Zdravković D. Preserved insulin sensitivity predicts metabolically healthy obese phenotype in children and adolescents. Eur J Pediatr. 2015; 174(12):1649-55.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1,791</w:t>
      </w:r>
      <w:r w:rsidRPr="00DA2B8A">
        <w:rPr>
          <w:noProof/>
          <w:sz w:val="20"/>
          <w:szCs w:val="20"/>
          <w:lang w:val="sr-Cyrl-RS"/>
        </w:rPr>
        <w:t>)</w:t>
      </w:r>
    </w:p>
    <w:p w14:paraId="0B4F064D"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Milenković T, Vujić D, </w:t>
      </w:r>
      <w:r w:rsidRPr="00DA2B8A">
        <w:rPr>
          <w:b/>
          <w:bCs/>
          <w:noProof/>
          <w:sz w:val="20"/>
          <w:szCs w:val="20"/>
          <w:lang w:val="sr-Cyrl-RS"/>
        </w:rPr>
        <w:t>Vuković R</w:t>
      </w:r>
      <w:r w:rsidRPr="00DA2B8A">
        <w:rPr>
          <w:noProof/>
          <w:sz w:val="20"/>
          <w:szCs w:val="20"/>
          <w:lang w:val="sr-Cyrl-RS"/>
        </w:rPr>
        <w:t>, Zečević Ž, Soldatović I, Mitrović K, Todorović S, Zdravković D. Subclinical hypothyroidism in children and adolescents after hematopoietic stem cells transplantation without irradiation. Vojnosanit Pregl. 2014;71(12):1123-7.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71B15FC2"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Plavsić L, Mitrović K, Todorović S, </w:t>
      </w:r>
      <w:r w:rsidRPr="00DA2B8A">
        <w:rPr>
          <w:b/>
          <w:bCs/>
          <w:noProof/>
          <w:sz w:val="20"/>
          <w:szCs w:val="20"/>
          <w:lang w:val="sr-Cyrl-RS"/>
        </w:rPr>
        <w:t>Vuković R</w:t>
      </w:r>
      <w:r w:rsidRPr="00DA2B8A">
        <w:rPr>
          <w:noProof/>
          <w:sz w:val="20"/>
          <w:szCs w:val="20"/>
          <w:lang w:val="sr-Cyrl-RS"/>
        </w:rPr>
        <w:t>, Milenković T, Zdravković D. Glycaemic control and prevalence of hypoglycaemic events in children and adolescents with type 1 diabetes mellitus treated with insulin analogues. Vojnosanit Pregl. 2014;71(9):817-20.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4D5A4A5F"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Eremija J, Milenković T, Mitrović K, Todorović S, </w:t>
      </w:r>
      <w:r w:rsidRPr="00DA2B8A">
        <w:rPr>
          <w:b/>
          <w:bCs/>
          <w:noProof/>
          <w:sz w:val="20"/>
          <w:szCs w:val="20"/>
          <w:lang w:val="sr-Cyrl-RS"/>
        </w:rPr>
        <w:t>Vuković R</w:t>
      </w:r>
      <w:r w:rsidRPr="00DA2B8A">
        <w:rPr>
          <w:noProof/>
          <w:sz w:val="20"/>
          <w:szCs w:val="20"/>
          <w:lang w:val="sr-Cyrl-RS"/>
        </w:rPr>
        <w:t>, Plavsić L. The first case of papillary thyroid carcinoma in an adolescent with congenital dyshormonogenetic hypothyroidism in Serbia. Vojnosanit Pregl. 2014;71(11):1078-80.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0,292</w:t>
      </w:r>
      <w:r w:rsidRPr="00DA2B8A">
        <w:rPr>
          <w:noProof/>
          <w:sz w:val="20"/>
          <w:szCs w:val="20"/>
          <w:lang w:val="sr-Cyrl-RS"/>
        </w:rPr>
        <w:t>)</w:t>
      </w:r>
    </w:p>
    <w:p w14:paraId="1BE40CF5"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Mitrović K, Milenković T, Todorović S, </w:t>
      </w:r>
      <w:r w:rsidRPr="00DA2B8A">
        <w:rPr>
          <w:b/>
          <w:bCs/>
          <w:noProof/>
          <w:sz w:val="20"/>
          <w:szCs w:val="20"/>
          <w:lang w:val="sr-Cyrl-RS"/>
        </w:rPr>
        <w:t>Vuković R</w:t>
      </w:r>
      <w:r w:rsidRPr="00DA2B8A">
        <w:rPr>
          <w:noProof/>
          <w:sz w:val="20"/>
          <w:szCs w:val="20"/>
          <w:lang w:val="sr-Cyrl-RS"/>
        </w:rPr>
        <w:t>, Rakočević I, Zdravković D. Etiology of growth hormone deficiency in children and adolescents. Srp Arh Celok Lek. 2013;141(1-2):35-40. (</w:t>
      </w:r>
      <w:r w:rsidRPr="00DA2B8A">
        <w:rPr>
          <w:b/>
          <w:noProof/>
          <w:sz w:val="20"/>
          <w:szCs w:val="20"/>
          <w:lang w:val="sr-Cyrl-RS"/>
        </w:rPr>
        <w:t>M23</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0,169</w:t>
      </w:r>
      <w:r w:rsidRPr="00DA2B8A">
        <w:rPr>
          <w:noProof/>
          <w:sz w:val="20"/>
          <w:szCs w:val="20"/>
          <w:lang w:val="sr-Cyrl-RS"/>
        </w:rPr>
        <w:t>)</w:t>
      </w:r>
    </w:p>
    <w:p w14:paraId="16D1E2CE"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Soldatović I, Šipetić-Grujičić S, Zdravković D. Insulin-sensitive obese children display a favorable metabolic profile. Eur J Pediatr. 2013;172(2):201-6. (</w:t>
      </w:r>
      <w:r w:rsidRPr="00DA2B8A">
        <w:rPr>
          <w:b/>
          <w:noProof/>
          <w:sz w:val="20"/>
          <w:szCs w:val="20"/>
          <w:lang w:val="sr-Cyrl-RS"/>
        </w:rPr>
        <w:t>M21</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1,983</w:t>
      </w:r>
      <w:r w:rsidRPr="00DA2B8A">
        <w:rPr>
          <w:noProof/>
          <w:sz w:val="20"/>
          <w:szCs w:val="20"/>
          <w:lang w:val="sr-Cyrl-RS"/>
        </w:rPr>
        <w:t>)</w:t>
      </w:r>
    </w:p>
    <w:p w14:paraId="0CF6BD79" w14:textId="77777777" w:rsidR="00E0502D" w:rsidRPr="00DA2B8A" w:rsidRDefault="00E0502D" w:rsidP="00572E02">
      <w:pPr>
        <w:numPr>
          <w:ilvl w:val="0"/>
          <w:numId w:val="39"/>
        </w:numPr>
        <w:ind w:left="360"/>
        <w:jc w:val="both"/>
        <w:rPr>
          <w:noProof/>
          <w:sz w:val="20"/>
          <w:szCs w:val="20"/>
          <w:lang w:val="sr-Cyrl-RS"/>
        </w:rPr>
      </w:pPr>
      <w:r w:rsidRPr="00DA2B8A">
        <w:rPr>
          <w:b/>
          <w:bCs/>
          <w:noProof/>
          <w:sz w:val="20"/>
          <w:szCs w:val="20"/>
          <w:lang w:val="sr-Cyrl-RS"/>
        </w:rPr>
        <w:t>Vuković R</w:t>
      </w:r>
      <w:r w:rsidRPr="00DA2B8A">
        <w:rPr>
          <w:noProof/>
          <w:sz w:val="20"/>
          <w:szCs w:val="20"/>
          <w:lang w:val="sr-Cyrl-RS"/>
        </w:rPr>
        <w:t>, Mitrović K, Milenković T, Todorović S, Zdravković D. Type 2 diabetes mellitus and impaired glucose regulation in overweight and obese children and adolescents living in Serbia. Int J Obes (Lond) 2012;36(11):1479-81. (</w:t>
      </w:r>
      <w:r w:rsidRPr="00DA2B8A">
        <w:rPr>
          <w:b/>
          <w:noProof/>
          <w:sz w:val="20"/>
          <w:szCs w:val="20"/>
          <w:lang w:val="sr-Cyrl-RS"/>
        </w:rPr>
        <w:t>M21a</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noProof/>
          <w:sz w:val="20"/>
          <w:szCs w:val="20"/>
          <w:lang w:val="sr-Cyrl-RS"/>
        </w:rPr>
        <w:t xml:space="preserve"> </w:t>
      </w:r>
      <w:r w:rsidRPr="00DA2B8A">
        <w:rPr>
          <w:b/>
          <w:noProof/>
          <w:sz w:val="20"/>
          <w:szCs w:val="20"/>
          <w:lang w:val="sr-Cyrl-RS"/>
        </w:rPr>
        <w:t>5,221</w:t>
      </w:r>
      <w:r w:rsidRPr="00DA2B8A">
        <w:rPr>
          <w:noProof/>
          <w:sz w:val="20"/>
          <w:szCs w:val="20"/>
          <w:lang w:val="sr-Cyrl-RS"/>
        </w:rPr>
        <w:t>)</w:t>
      </w:r>
    </w:p>
    <w:p w14:paraId="70CF8D1E" w14:textId="77777777" w:rsidR="00E0502D" w:rsidRPr="00DA2B8A" w:rsidRDefault="00E0502D" w:rsidP="00572E02">
      <w:pPr>
        <w:numPr>
          <w:ilvl w:val="0"/>
          <w:numId w:val="39"/>
        </w:numPr>
        <w:ind w:left="360"/>
        <w:jc w:val="both"/>
        <w:rPr>
          <w:noProof/>
          <w:sz w:val="20"/>
          <w:szCs w:val="20"/>
          <w:lang w:val="sr-Cyrl-RS"/>
        </w:rPr>
      </w:pPr>
      <w:r w:rsidRPr="00DA2B8A">
        <w:rPr>
          <w:noProof/>
          <w:sz w:val="20"/>
          <w:szCs w:val="20"/>
          <w:lang w:val="sr-Cyrl-RS"/>
        </w:rPr>
        <w:t xml:space="preserve">Milenković A, Marković D, Zdravković D, Perić T, Milenković T, </w:t>
      </w:r>
      <w:r w:rsidRPr="00DA2B8A">
        <w:rPr>
          <w:b/>
          <w:bCs/>
          <w:noProof/>
          <w:sz w:val="20"/>
          <w:szCs w:val="20"/>
          <w:lang w:val="sr-Cyrl-RS"/>
        </w:rPr>
        <w:t>Vuković R</w:t>
      </w:r>
      <w:r w:rsidRPr="00DA2B8A">
        <w:rPr>
          <w:noProof/>
          <w:sz w:val="20"/>
          <w:szCs w:val="20"/>
          <w:lang w:val="sr-Cyrl-RS"/>
        </w:rPr>
        <w:t>. Adrenal crisis provoked by dental infection: Case report and review of the literature. Oral Surg Oral Med Oral Pathol Oral Radiol Endod 2010;110: 325-329. (</w:t>
      </w:r>
      <w:r w:rsidRPr="00DA2B8A">
        <w:rPr>
          <w:b/>
          <w:noProof/>
          <w:sz w:val="20"/>
          <w:szCs w:val="20"/>
          <w:lang w:val="sr-Cyrl-RS"/>
        </w:rPr>
        <w:t>M22</w:t>
      </w:r>
      <w:r w:rsidRPr="00DA2B8A">
        <w:rPr>
          <w:b/>
          <w:bCs/>
          <w:noProof/>
          <w:sz w:val="20"/>
          <w:szCs w:val="20"/>
          <w:lang w:val="sr-Cyrl-RS"/>
        </w:rPr>
        <w:t>;</w:t>
      </w:r>
      <w:r w:rsidRPr="00DA2B8A">
        <w:rPr>
          <w:noProof/>
          <w:sz w:val="20"/>
          <w:szCs w:val="20"/>
          <w:lang w:val="sr-Cyrl-RS"/>
        </w:rPr>
        <w:t xml:space="preserve"> </w:t>
      </w:r>
      <w:r w:rsidRPr="00DA2B8A">
        <w:rPr>
          <w:b/>
          <w:bCs/>
          <w:noProof/>
          <w:sz w:val="20"/>
          <w:szCs w:val="20"/>
          <w:lang w:val="sr-Cyrl-RS"/>
        </w:rPr>
        <w:t>IF</w:t>
      </w:r>
      <w:r w:rsidRPr="00DA2B8A">
        <w:rPr>
          <w:b/>
          <w:noProof/>
          <w:sz w:val="20"/>
          <w:szCs w:val="20"/>
          <w:lang w:val="sr-Cyrl-RS"/>
        </w:rPr>
        <w:t xml:space="preserve"> 1,417</w:t>
      </w:r>
      <w:r w:rsidRPr="00DA2B8A">
        <w:rPr>
          <w:noProof/>
          <w:sz w:val="20"/>
          <w:szCs w:val="20"/>
          <w:lang w:val="sr-Cyrl-RS"/>
        </w:rPr>
        <w:t>)</w:t>
      </w:r>
    </w:p>
    <w:p w14:paraId="6565A0A5" w14:textId="77777777" w:rsidR="00E0502D" w:rsidRPr="00DA2B8A" w:rsidRDefault="00E0502D" w:rsidP="00E0502D">
      <w:pPr>
        <w:shd w:val="clear" w:color="auto" w:fill="FFFFFF"/>
        <w:tabs>
          <w:tab w:val="left" w:pos="0"/>
          <w:tab w:val="left" w:pos="180"/>
        </w:tabs>
        <w:ind w:left="284"/>
        <w:jc w:val="both"/>
        <w:rPr>
          <w:color w:val="000000"/>
          <w:sz w:val="20"/>
          <w:szCs w:val="20"/>
          <w:lang w:val="sr-Cyrl-RS"/>
        </w:rPr>
      </w:pPr>
    </w:p>
    <w:p w14:paraId="06D0D7C0" w14:textId="77777777" w:rsidR="00E0502D" w:rsidRPr="00DA2B8A" w:rsidRDefault="00E0502D" w:rsidP="00E0502D">
      <w:pPr>
        <w:jc w:val="both"/>
        <w:rPr>
          <w:b/>
          <w:sz w:val="20"/>
          <w:szCs w:val="20"/>
          <w:lang w:val="sr-Cyrl-RS"/>
        </w:rPr>
      </w:pPr>
      <w:bookmarkStart w:id="5" w:name="_Hlk518086745"/>
      <w:r w:rsidRPr="00DA2B8A">
        <w:rPr>
          <w:b/>
          <w:noProof/>
          <w:sz w:val="20"/>
          <w:szCs w:val="20"/>
          <w:lang w:val="sr-Cyrl-RS"/>
        </w:rPr>
        <w:t>ОСТАЛИ РАДОВИ У ЧАСОПИСИМА СА JCR ЛИСТЕ</w:t>
      </w:r>
    </w:p>
    <w:bookmarkEnd w:id="5"/>
    <w:p w14:paraId="14F19341" w14:textId="77777777" w:rsidR="00E0502D" w:rsidRPr="00DA2B8A" w:rsidRDefault="00E0502D" w:rsidP="00E0502D">
      <w:pPr>
        <w:jc w:val="both"/>
        <w:rPr>
          <w:rFonts w:eastAsia="Calibri"/>
          <w:sz w:val="20"/>
          <w:szCs w:val="20"/>
          <w:lang w:val="sr-Cyrl-RS"/>
        </w:rPr>
      </w:pPr>
    </w:p>
    <w:p w14:paraId="4C780DBC"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 xml:space="preserve">Dos Santos TJ, Ybarra M, </w:t>
      </w:r>
      <w:r w:rsidRPr="00D9081A">
        <w:rPr>
          <w:b/>
          <w:bCs/>
          <w:noProof/>
          <w:sz w:val="20"/>
          <w:szCs w:val="20"/>
          <w:lang w:val="sr-Latn-RS"/>
        </w:rPr>
        <w:t>Vukovic R</w:t>
      </w:r>
      <w:r w:rsidRPr="00D9081A">
        <w:rPr>
          <w:noProof/>
          <w:sz w:val="20"/>
          <w:szCs w:val="20"/>
          <w:lang w:val="sr-Latn-RS"/>
        </w:rPr>
        <w:t xml:space="preserve"> and Chobot A. Editorial: Interplay of genetics and environment in pediatric diabetes: insights and innovations. Front. Endocrinol. 2025; 16:1720343. doi: 10.3389/fendo.2025.1720343 (</w:t>
      </w:r>
      <w:r w:rsidRPr="00D9081A">
        <w:rPr>
          <w:b/>
          <w:bCs/>
          <w:noProof/>
          <w:sz w:val="20"/>
          <w:szCs w:val="20"/>
          <w:lang w:val="sr-Latn-RS"/>
        </w:rPr>
        <w:t>M21;</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4,600/2=2,300</w:t>
      </w:r>
      <w:r w:rsidRPr="00D9081A">
        <w:rPr>
          <w:noProof/>
          <w:sz w:val="20"/>
          <w:szCs w:val="20"/>
          <w:lang w:val="sr-Latn-RS"/>
        </w:rPr>
        <w:t>)</w:t>
      </w:r>
    </w:p>
    <w:p w14:paraId="34B3C19C"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GBD 2021 Adult BMI Collaborators: Ng M, Gakidou E, Lo J,...</w:t>
      </w:r>
      <w:r w:rsidRPr="00D9081A">
        <w:rPr>
          <w:b/>
          <w:noProof/>
          <w:sz w:val="20"/>
          <w:szCs w:val="20"/>
          <w:lang w:val="sr-Latn-RS"/>
        </w:rPr>
        <w:t xml:space="preserve"> Vukovic R</w:t>
      </w:r>
      <w:r w:rsidRPr="00D9081A">
        <w:rPr>
          <w:noProof/>
          <w:sz w:val="20"/>
          <w:szCs w:val="20"/>
          <w:lang w:val="sr-Latn-RS"/>
        </w:rPr>
        <w:t>. et al. Global, regional, and national prevalence of adult overweight and obesity, 1990-2021, with forecasts to 2050: a forecasting study for the Global Burden of Disease Study 2021. Lancet. 2025;405(10481):813-838. doi: 10.1016/S0140-6736(25)00355-1. PMID: 40049186.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88,500/2=44,250</w:t>
      </w:r>
      <w:r w:rsidRPr="00D9081A">
        <w:rPr>
          <w:noProof/>
          <w:sz w:val="20"/>
          <w:szCs w:val="20"/>
          <w:lang w:val="sr-Latn-RS"/>
        </w:rPr>
        <w:t>)</w:t>
      </w:r>
    </w:p>
    <w:p w14:paraId="6F174F1E"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GBD 2021 Adolescent BMI Collaborators: Kerr JA, Patton GC, Cini KI,...</w:t>
      </w:r>
      <w:r w:rsidRPr="00D9081A">
        <w:rPr>
          <w:b/>
          <w:noProof/>
          <w:sz w:val="20"/>
          <w:szCs w:val="20"/>
          <w:lang w:val="sr-Latn-RS"/>
        </w:rPr>
        <w:t xml:space="preserve"> Vukovic R</w:t>
      </w:r>
      <w:r w:rsidRPr="00D9081A">
        <w:rPr>
          <w:noProof/>
          <w:sz w:val="20"/>
          <w:szCs w:val="20"/>
          <w:lang w:val="sr-Latn-RS"/>
        </w:rPr>
        <w:t>. et al. Global, regional, and national prevalence of child and adolescent overweight and obesity, 1990-2021, with forecasts to 2050: a forecasting study for the Global Burden of Disease Study 2021. Lancet. 2025;405(10481):785-812. doi: 10.1016/S0140-6736(25)00397-6. PMID: 40049185.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88,500/2=44,250</w:t>
      </w:r>
      <w:r w:rsidRPr="00D9081A">
        <w:rPr>
          <w:noProof/>
          <w:sz w:val="20"/>
          <w:szCs w:val="20"/>
          <w:lang w:val="sr-Latn-RS"/>
        </w:rPr>
        <w:t>)</w:t>
      </w:r>
    </w:p>
    <w:p w14:paraId="6C431CBE"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Global Nutrition Target Collaborators: Arndt MB, Abate YH, Abbasi-Kangevari M,...</w:t>
      </w:r>
      <w:r w:rsidRPr="00D9081A">
        <w:rPr>
          <w:b/>
          <w:noProof/>
          <w:sz w:val="20"/>
          <w:szCs w:val="20"/>
          <w:lang w:val="sr-Latn-RS"/>
        </w:rPr>
        <w:t xml:space="preserve"> Vukovic R</w:t>
      </w:r>
      <w:r w:rsidRPr="00D9081A">
        <w:rPr>
          <w:noProof/>
          <w:sz w:val="20"/>
          <w:szCs w:val="20"/>
          <w:lang w:val="sr-Latn-RS"/>
        </w:rPr>
        <w:t>. et al. Global, regional, and national progress towards the 2030 global nutrition targets and forecasts to 2050: a systematic analysis for the Global Burden of Disease Study 2021. Lancet. 2024;404(10471):2543-2583.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88,500/2=44,250</w:t>
      </w:r>
      <w:r w:rsidRPr="00D9081A">
        <w:rPr>
          <w:noProof/>
          <w:sz w:val="20"/>
          <w:szCs w:val="20"/>
          <w:lang w:val="sr-Latn-RS"/>
        </w:rPr>
        <w:t>)</w:t>
      </w:r>
    </w:p>
    <w:p w14:paraId="65B2A61F"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GBD 2021 Causes of Death Collaborators: Naghavi M, Liane Ong K, Aali A,...</w:t>
      </w:r>
      <w:r w:rsidRPr="00D9081A">
        <w:rPr>
          <w:b/>
          <w:noProof/>
          <w:sz w:val="20"/>
          <w:szCs w:val="20"/>
          <w:lang w:val="sr-Latn-RS"/>
        </w:rPr>
        <w:t xml:space="preserve"> Vukovic R</w:t>
      </w:r>
      <w:r w:rsidRPr="00D9081A">
        <w:rPr>
          <w:noProof/>
          <w:sz w:val="20"/>
          <w:szCs w:val="20"/>
          <w:lang w:val="sr-Latn-RS"/>
        </w:rPr>
        <w:t>. et al. Global burden of 288 causes of death and life expectancy decomposition in 204 countries and territories and 811 subnational locations, 1990-2021: a systematic analysis for the Global Burden of Disease Study 2021. Lancet. 2024;403(10440):2100-2132.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88,500/2=44,250</w:t>
      </w:r>
      <w:r w:rsidRPr="00D9081A">
        <w:rPr>
          <w:noProof/>
          <w:sz w:val="20"/>
          <w:szCs w:val="20"/>
          <w:lang w:val="sr-Latn-RS"/>
        </w:rPr>
        <w:t>)</w:t>
      </w:r>
    </w:p>
    <w:p w14:paraId="119BF245"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GBD 2021 Demographics Collaborators: Schumacher AE, Kyu HH, Aali A,...</w:t>
      </w:r>
      <w:r w:rsidRPr="00D9081A">
        <w:rPr>
          <w:b/>
          <w:noProof/>
          <w:sz w:val="20"/>
          <w:szCs w:val="20"/>
          <w:lang w:val="sr-Latn-RS"/>
        </w:rPr>
        <w:t xml:space="preserve"> Vukovic R</w:t>
      </w:r>
      <w:r w:rsidRPr="00D9081A">
        <w:rPr>
          <w:noProof/>
          <w:sz w:val="20"/>
          <w:szCs w:val="20"/>
          <w:lang w:val="sr-Latn-RS"/>
        </w:rPr>
        <w:t>. et al. Global age-sex-specific mortality, life expectancy, and population estimates in 204 countries and territories and 811 subnational locations, 1950-2021, and the impact of the COVID-19 pandemic: a comprehensive demographic analysis for the Global Burden of Disease Study 2021. Lancet. 2024;S0140-6736(24)00476-8.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88,500/2=44,250</w:t>
      </w:r>
      <w:r w:rsidRPr="00D9081A">
        <w:rPr>
          <w:noProof/>
          <w:sz w:val="20"/>
          <w:szCs w:val="20"/>
          <w:lang w:val="sr-Latn-RS"/>
        </w:rPr>
        <w:t>)</w:t>
      </w:r>
    </w:p>
    <w:p w14:paraId="26A9EFF9"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Cyrl-RS"/>
        </w:rPr>
        <w:t xml:space="preserve">Corica D, Ben-Skowronek I, </w:t>
      </w:r>
      <w:r w:rsidRPr="00D9081A">
        <w:rPr>
          <w:b/>
          <w:bCs/>
          <w:noProof/>
          <w:sz w:val="20"/>
          <w:szCs w:val="20"/>
          <w:lang w:val="sr-Cyrl-RS"/>
        </w:rPr>
        <w:t>Vukovic R</w:t>
      </w:r>
      <w:r w:rsidRPr="00D9081A">
        <w:rPr>
          <w:noProof/>
          <w:sz w:val="20"/>
          <w:szCs w:val="20"/>
          <w:lang w:val="sr-Cyrl-RS"/>
        </w:rPr>
        <w:t xml:space="preserve">, Wasniewska M. Editorial: Childhood obesity: prevention, management and new insight in pathophysiology. Front Endocrinol (Lausanne). 2023;14:1200978. </w:t>
      </w:r>
      <w:r w:rsidRPr="00D9081A">
        <w:rPr>
          <w:noProof/>
          <w:sz w:val="20"/>
          <w:szCs w:val="20"/>
          <w:lang w:val="sr-Latn-RS"/>
        </w:rPr>
        <w:t>(</w:t>
      </w:r>
      <w:r w:rsidRPr="00D9081A">
        <w:rPr>
          <w:b/>
          <w:noProof/>
          <w:sz w:val="20"/>
          <w:szCs w:val="20"/>
          <w:lang w:val="sr-Latn-RS"/>
        </w:rPr>
        <w:t>M21</w:t>
      </w:r>
      <w:r w:rsidRPr="00D9081A">
        <w:rPr>
          <w:b/>
          <w:bCs/>
          <w:noProof/>
          <w:sz w:val="20"/>
          <w:szCs w:val="20"/>
          <w:lang w:val="sr-Latn-RS"/>
        </w:rPr>
        <w:t>;</w:t>
      </w:r>
      <w:r w:rsidRPr="00D9081A">
        <w:rPr>
          <w:noProof/>
          <w:sz w:val="20"/>
          <w:szCs w:val="20"/>
          <w:lang w:val="sr-Latn-RS"/>
        </w:rPr>
        <w:t xml:space="preserve"> </w:t>
      </w:r>
      <w:r w:rsidRPr="00D9081A">
        <w:rPr>
          <w:b/>
          <w:bCs/>
          <w:noProof/>
          <w:sz w:val="20"/>
          <w:szCs w:val="20"/>
        </w:rPr>
        <w:t>IF2</w:t>
      </w:r>
      <w:r w:rsidRPr="00D9081A">
        <w:rPr>
          <w:noProof/>
          <w:sz w:val="20"/>
          <w:szCs w:val="20"/>
        </w:rPr>
        <w:t xml:space="preserve"> </w:t>
      </w:r>
      <w:r w:rsidRPr="00D9081A">
        <w:rPr>
          <w:b/>
          <w:noProof/>
          <w:sz w:val="20"/>
          <w:szCs w:val="20"/>
          <w:lang w:val="sr-Latn-RS"/>
        </w:rPr>
        <w:t>3,900</w:t>
      </w:r>
      <w:r w:rsidRPr="00D9081A">
        <w:rPr>
          <w:b/>
          <w:bCs/>
          <w:noProof/>
          <w:sz w:val="20"/>
          <w:szCs w:val="20"/>
          <w:lang w:val="sr-Latn-RS"/>
        </w:rPr>
        <w:t>/2=</w:t>
      </w:r>
      <w:r w:rsidRPr="00D9081A">
        <w:rPr>
          <w:b/>
          <w:bCs/>
          <w:noProof/>
          <w:sz w:val="20"/>
          <w:szCs w:val="20"/>
          <w:lang w:val="sr-Cyrl-RS"/>
        </w:rPr>
        <w:t>1,950</w:t>
      </w:r>
      <w:r w:rsidRPr="00D9081A">
        <w:rPr>
          <w:noProof/>
          <w:sz w:val="20"/>
          <w:szCs w:val="20"/>
          <w:lang w:val="sr-Latn-RS"/>
        </w:rPr>
        <w:t>)</w:t>
      </w:r>
    </w:p>
    <w:p w14:paraId="6067F20E" w14:textId="77777777" w:rsidR="00C41E30" w:rsidRPr="00D9081A" w:rsidRDefault="00C41E30" w:rsidP="00572E02">
      <w:pPr>
        <w:numPr>
          <w:ilvl w:val="0"/>
          <w:numId w:val="40"/>
        </w:numPr>
        <w:ind w:left="360"/>
        <w:rPr>
          <w:noProof/>
          <w:sz w:val="20"/>
          <w:szCs w:val="20"/>
          <w:lang w:val="sr-Latn-RS"/>
        </w:rPr>
      </w:pPr>
      <w:r w:rsidRPr="00D9081A">
        <w:rPr>
          <w:noProof/>
          <w:sz w:val="20"/>
          <w:szCs w:val="20"/>
          <w:lang w:val="sr-Latn-RS"/>
        </w:rPr>
        <w:lastRenderedPageBreak/>
        <w:t>GBD 2019 Diabetes Mortality Collaborators: Cousin E, Duncan B, Stein C,...</w:t>
      </w:r>
      <w:r w:rsidRPr="00D9081A">
        <w:rPr>
          <w:b/>
          <w:noProof/>
          <w:sz w:val="20"/>
          <w:szCs w:val="20"/>
          <w:lang w:val="sr-Latn-RS"/>
        </w:rPr>
        <w:t xml:space="preserve"> Vukovic R</w:t>
      </w:r>
      <w:r w:rsidRPr="00D9081A">
        <w:rPr>
          <w:noProof/>
          <w:sz w:val="20"/>
          <w:szCs w:val="20"/>
          <w:lang w:val="sr-Latn-RS"/>
        </w:rPr>
        <w:t>. et al. Diabetes mortality and trends before 25 years of age: an analysis of the Global Burden of Disease Study 2019. Lancet Diabetes Endocrinol. 2022;10(3):177-192.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44,500/2=22,250</w:t>
      </w:r>
      <w:r w:rsidRPr="00D9081A">
        <w:rPr>
          <w:noProof/>
          <w:sz w:val="20"/>
          <w:szCs w:val="20"/>
          <w:lang w:val="sr-Latn-RS"/>
        </w:rPr>
        <w:t>)</w:t>
      </w:r>
    </w:p>
    <w:p w14:paraId="0EBDF1AF"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Giani E, Dovc K, Dos Santos TJ, Chobot A, Braune K, Cardona-Hernandez R, de Beaufort C, Scaramuzza AE; ISPAD Jenious Group: Ghaisani F,...</w:t>
      </w:r>
      <w:r w:rsidRPr="00D9081A">
        <w:rPr>
          <w:b/>
          <w:noProof/>
          <w:sz w:val="20"/>
          <w:szCs w:val="20"/>
          <w:lang w:val="sr-Latn-RS"/>
        </w:rPr>
        <w:t xml:space="preserve"> Vukovic R</w:t>
      </w:r>
      <w:r w:rsidRPr="00D9081A">
        <w:rPr>
          <w:noProof/>
          <w:sz w:val="20"/>
          <w:szCs w:val="20"/>
          <w:lang w:val="sr-Latn-RS"/>
        </w:rPr>
        <w:t>. et al. Telemedicine and COVID-19 pandemic: the perfect storm to mark a change in diabetes care. Results from a world-wide cross-sectional web-based survey. Pediatr Diabetes. 2021;22(8):1115-1119. (</w:t>
      </w:r>
      <w:r w:rsidRPr="00D9081A">
        <w:rPr>
          <w:b/>
          <w:noProof/>
          <w:sz w:val="20"/>
          <w:szCs w:val="20"/>
          <w:lang w:val="sr-Latn-RS"/>
        </w:rPr>
        <w:t>M21</w:t>
      </w:r>
      <w:r w:rsidRPr="00D9081A">
        <w:rPr>
          <w:b/>
          <w:bCs/>
          <w:noProof/>
          <w:sz w:val="20"/>
          <w:szCs w:val="20"/>
          <w:lang w:val="sr-Latn-RS"/>
        </w:rPr>
        <w:t>;</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3,409/2=1,704</w:t>
      </w:r>
      <w:r w:rsidRPr="00D9081A">
        <w:rPr>
          <w:noProof/>
          <w:sz w:val="20"/>
          <w:szCs w:val="20"/>
          <w:lang w:val="sr-Latn-RS"/>
        </w:rPr>
        <w:t xml:space="preserve">) </w:t>
      </w:r>
    </w:p>
    <w:p w14:paraId="27ED7DF3"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LBD Double Burden of Malnutrition Collaborators: Kinyoki D.K, Ross J.M, Lazzar-Atwood A,....</w:t>
      </w:r>
      <w:r w:rsidRPr="00D9081A">
        <w:rPr>
          <w:b/>
          <w:bCs/>
          <w:noProof/>
          <w:sz w:val="20"/>
          <w:szCs w:val="20"/>
          <w:lang w:val="sr-Latn-RS"/>
        </w:rPr>
        <w:t>Vukovic R</w:t>
      </w:r>
      <w:r w:rsidRPr="00D9081A">
        <w:rPr>
          <w:noProof/>
          <w:sz w:val="20"/>
          <w:szCs w:val="20"/>
          <w:lang w:val="sr-Latn-RS"/>
        </w:rPr>
        <w:t>. et al. Mapping local patterns of childhood overweight and wasting in low- and middle-income countries between 2000 and 2017. Nat Med. 2020;26(5):750-759.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53,440/2=26,720</w:t>
      </w:r>
      <w:r w:rsidRPr="00D9081A">
        <w:rPr>
          <w:noProof/>
          <w:sz w:val="20"/>
          <w:szCs w:val="20"/>
          <w:lang w:val="sr-Latn-RS"/>
        </w:rPr>
        <w:t>)</w:t>
      </w:r>
    </w:p>
    <w:p w14:paraId="5D058FAB"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 xml:space="preserve">GBD 2019 Diseases and Injuries Collaborators: Vos T, Lim S.S, Abbafati C,... </w:t>
      </w:r>
      <w:r w:rsidRPr="00D9081A">
        <w:rPr>
          <w:b/>
          <w:bCs/>
          <w:noProof/>
          <w:sz w:val="20"/>
          <w:szCs w:val="20"/>
          <w:lang w:val="sr-Latn-RS"/>
        </w:rPr>
        <w:t>Vukovic R</w:t>
      </w:r>
      <w:r w:rsidRPr="00D9081A">
        <w:rPr>
          <w:noProof/>
          <w:sz w:val="20"/>
          <w:szCs w:val="20"/>
          <w:lang w:val="sr-Latn-RS"/>
        </w:rPr>
        <w:t>. et al. Global burden of 369 diseases and injuries in 204 countries and territories, 1990-2019: a systematic analysis for the Global Burden of Disease Study 2019. Lancet. 2020;396(10258):1204-1222.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IF2</w:t>
      </w:r>
      <w:r w:rsidRPr="00D9081A">
        <w:rPr>
          <w:noProof/>
          <w:sz w:val="20"/>
          <w:szCs w:val="20"/>
          <w:lang w:val="sr-Latn-RS"/>
        </w:rPr>
        <w:t xml:space="preserve"> </w:t>
      </w:r>
      <w:r w:rsidRPr="00D9081A">
        <w:rPr>
          <w:b/>
          <w:bCs/>
          <w:noProof/>
          <w:sz w:val="20"/>
          <w:szCs w:val="20"/>
          <w:lang w:val="sr-Latn-RS"/>
        </w:rPr>
        <w:t>79,323/2=39,661</w:t>
      </w:r>
      <w:r w:rsidRPr="00D9081A">
        <w:rPr>
          <w:noProof/>
          <w:sz w:val="20"/>
          <w:szCs w:val="20"/>
          <w:lang w:val="sr-Latn-RS"/>
        </w:rPr>
        <w:t>)</w:t>
      </w:r>
    </w:p>
    <w:p w14:paraId="39657C65"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 xml:space="preserve">GBD 2019 Demographics Collaborators: Wang H, Abbas K.M, Abbasifard M,... </w:t>
      </w:r>
      <w:r w:rsidRPr="00D9081A">
        <w:rPr>
          <w:b/>
          <w:bCs/>
          <w:noProof/>
          <w:sz w:val="20"/>
          <w:szCs w:val="20"/>
          <w:lang w:val="sr-Latn-RS"/>
        </w:rPr>
        <w:t>Vukovic R</w:t>
      </w:r>
      <w:r w:rsidRPr="00D9081A">
        <w:rPr>
          <w:noProof/>
          <w:sz w:val="20"/>
          <w:szCs w:val="20"/>
          <w:lang w:val="sr-Latn-RS"/>
        </w:rPr>
        <w:t>. et al. Global age-sex-specific fertility, mortality, healthy life expectancy (HALE), and population estimates in 204 countries and territories, 1950-2019: a comprehensive demographic analysis for the Global Burden of Disease Study 2019. Lancet. 2020;396(10258):1160-1203.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w:t>
      </w:r>
      <w:r w:rsidRPr="00D9081A">
        <w:rPr>
          <w:noProof/>
          <w:sz w:val="20"/>
          <w:szCs w:val="20"/>
          <w:lang w:val="sr-Latn-RS"/>
        </w:rPr>
        <w:t xml:space="preserve"> </w:t>
      </w:r>
      <w:r w:rsidRPr="00D9081A">
        <w:rPr>
          <w:b/>
          <w:bCs/>
          <w:noProof/>
          <w:sz w:val="20"/>
          <w:szCs w:val="20"/>
          <w:lang w:val="sr-Latn-RS"/>
        </w:rPr>
        <w:t>79,323/2=39,661</w:t>
      </w:r>
      <w:r w:rsidRPr="00D9081A">
        <w:rPr>
          <w:noProof/>
          <w:sz w:val="20"/>
          <w:szCs w:val="20"/>
          <w:lang w:val="sr-Latn-RS"/>
        </w:rPr>
        <w:t>)</w:t>
      </w:r>
    </w:p>
    <w:p w14:paraId="05621067" w14:textId="77777777" w:rsidR="00C41E30" w:rsidRPr="00D9081A" w:rsidRDefault="00C41E30" w:rsidP="00572E02">
      <w:pPr>
        <w:numPr>
          <w:ilvl w:val="0"/>
          <w:numId w:val="40"/>
        </w:numPr>
        <w:ind w:left="360"/>
        <w:jc w:val="both"/>
        <w:rPr>
          <w:noProof/>
          <w:sz w:val="20"/>
          <w:szCs w:val="20"/>
          <w:lang w:val="sr-Latn-RS"/>
        </w:rPr>
      </w:pPr>
      <w:r w:rsidRPr="00D9081A">
        <w:rPr>
          <w:noProof/>
          <w:sz w:val="20"/>
          <w:szCs w:val="20"/>
          <w:lang w:val="sr-Latn-RS"/>
        </w:rPr>
        <w:t xml:space="preserve">GBD 2019 Risk Factors Collaborators: Murray C.J.L, Aravkin A.Y, Zheng P,... </w:t>
      </w:r>
      <w:r w:rsidRPr="00D9081A">
        <w:rPr>
          <w:b/>
          <w:bCs/>
          <w:noProof/>
          <w:sz w:val="20"/>
          <w:szCs w:val="20"/>
          <w:lang w:val="sr-Latn-RS"/>
        </w:rPr>
        <w:t>Vukovic R</w:t>
      </w:r>
      <w:r w:rsidRPr="00D9081A">
        <w:rPr>
          <w:noProof/>
          <w:sz w:val="20"/>
          <w:szCs w:val="20"/>
          <w:lang w:val="sr-Latn-RS"/>
        </w:rPr>
        <w:t>. et al. Global burden of 87 risk factors in 204 countries and territories, 1990-2019: a systematic analysis for the Global Burden of Disease Study 2019. Lancet. 2020;396(10258):1223-1249. (</w:t>
      </w:r>
      <w:r w:rsidRPr="00D9081A">
        <w:rPr>
          <w:b/>
          <w:bCs/>
          <w:noProof/>
          <w:sz w:val="20"/>
          <w:szCs w:val="20"/>
          <w:lang w:val="sr-Latn-RS"/>
        </w:rPr>
        <w:t>M21a+;</w:t>
      </w:r>
      <w:r w:rsidRPr="00D9081A">
        <w:rPr>
          <w:noProof/>
          <w:sz w:val="20"/>
          <w:szCs w:val="20"/>
          <w:lang w:val="sr-Latn-RS"/>
        </w:rPr>
        <w:t xml:space="preserve"> </w:t>
      </w:r>
      <w:r w:rsidRPr="00D9081A">
        <w:rPr>
          <w:b/>
          <w:bCs/>
          <w:noProof/>
          <w:sz w:val="20"/>
          <w:szCs w:val="20"/>
        </w:rPr>
        <w:t>IF</w:t>
      </w:r>
      <w:r w:rsidRPr="00D9081A">
        <w:rPr>
          <w:noProof/>
          <w:sz w:val="20"/>
          <w:szCs w:val="20"/>
          <w:lang w:val="sr-Latn-RS"/>
        </w:rPr>
        <w:t xml:space="preserve"> </w:t>
      </w:r>
      <w:r w:rsidRPr="00D9081A">
        <w:rPr>
          <w:b/>
          <w:bCs/>
          <w:noProof/>
          <w:sz w:val="20"/>
          <w:szCs w:val="20"/>
          <w:lang w:val="sr-Latn-RS"/>
        </w:rPr>
        <w:t>79,323/2=39,661</w:t>
      </w:r>
      <w:r w:rsidRPr="00D9081A">
        <w:rPr>
          <w:noProof/>
          <w:sz w:val="20"/>
          <w:szCs w:val="20"/>
          <w:lang w:val="sr-Latn-RS"/>
        </w:rPr>
        <w:t>)</w:t>
      </w:r>
    </w:p>
    <w:p w14:paraId="79EDA2AF" w14:textId="77777777" w:rsidR="00E0502D" w:rsidRPr="00DA2B8A" w:rsidRDefault="00E0502D" w:rsidP="00E0502D">
      <w:pPr>
        <w:ind w:left="360"/>
        <w:jc w:val="both"/>
        <w:rPr>
          <w:noProof/>
          <w:sz w:val="20"/>
          <w:szCs w:val="20"/>
          <w:lang w:val="sr-Cyrl-RS"/>
        </w:rPr>
      </w:pPr>
    </w:p>
    <w:p w14:paraId="2C870970" w14:textId="77777777" w:rsidR="00E0502D" w:rsidRPr="00DA2B8A" w:rsidRDefault="00E0502D" w:rsidP="00E0502D">
      <w:pPr>
        <w:jc w:val="both"/>
        <w:rPr>
          <w:b/>
          <w:sz w:val="20"/>
          <w:szCs w:val="20"/>
          <w:lang w:val="sr-Cyrl-RS"/>
        </w:rPr>
      </w:pPr>
      <w:r w:rsidRPr="00DA2B8A">
        <w:rPr>
          <w:b/>
          <w:noProof/>
          <w:sz w:val="20"/>
          <w:szCs w:val="20"/>
          <w:lang w:val="sr-Cyrl-RS"/>
        </w:rPr>
        <w:t>РАДОВИ У ЧАСОПИСУ МЕДИЦИНСКА ИСТРАЖИВАЊА</w:t>
      </w:r>
    </w:p>
    <w:p w14:paraId="5381DCE3" w14:textId="77777777" w:rsidR="00E0502D" w:rsidRPr="00DA2B8A" w:rsidRDefault="00E0502D" w:rsidP="00572E02">
      <w:pPr>
        <w:numPr>
          <w:ilvl w:val="0"/>
          <w:numId w:val="38"/>
        </w:numPr>
        <w:ind w:left="360"/>
        <w:jc w:val="both"/>
        <w:rPr>
          <w:noProof/>
          <w:sz w:val="20"/>
          <w:szCs w:val="20"/>
          <w:lang w:val="sr-Cyrl-RS"/>
        </w:rPr>
      </w:pPr>
      <w:r w:rsidRPr="00DA2B8A">
        <w:rPr>
          <w:noProof/>
          <w:sz w:val="20"/>
          <w:szCs w:val="20"/>
          <w:lang w:val="sr-Cyrl-RS"/>
        </w:rPr>
        <w:t xml:space="preserve">Milenković J, Milenković T, Sedlecki K, Ilić P, Kojović V, Martić J, Mitrović K, Todorović S, Marjanović M, Tončev J, Panić-Zarić S, Pešić D, </w:t>
      </w:r>
      <w:r w:rsidRPr="00DA2B8A">
        <w:rPr>
          <w:b/>
          <w:bCs/>
          <w:noProof/>
          <w:sz w:val="20"/>
          <w:szCs w:val="20"/>
          <w:lang w:val="sr-Cyrl-RS"/>
        </w:rPr>
        <w:t>Vuković R</w:t>
      </w:r>
      <w:r w:rsidRPr="00DA2B8A">
        <w:rPr>
          <w:noProof/>
          <w:sz w:val="20"/>
          <w:szCs w:val="20"/>
          <w:lang w:val="sr-Cyrl-RS"/>
        </w:rPr>
        <w:t>. Trends in diagnostics and treatment of congenital adrenal hyperplasia; Medicinska istraživanja 2023; 56(1):45-49 10.5937/medi55-41693.</w:t>
      </w:r>
    </w:p>
    <w:p w14:paraId="3803CA14" w14:textId="77777777" w:rsidR="00E0502D" w:rsidRPr="00DA2B8A" w:rsidRDefault="00E0502D" w:rsidP="00E0502D">
      <w:pPr>
        <w:jc w:val="both"/>
        <w:rPr>
          <w:rFonts w:eastAsia="Calibri"/>
          <w:sz w:val="20"/>
          <w:szCs w:val="20"/>
          <w:lang w:val="sr-Cyrl-RS"/>
        </w:rPr>
      </w:pPr>
    </w:p>
    <w:p w14:paraId="046C4466" w14:textId="77777777" w:rsidR="00E0502D" w:rsidRPr="00DA2B8A" w:rsidRDefault="00E0502D" w:rsidP="00E0502D">
      <w:pPr>
        <w:tabs>
          <w:tab w:val="left" w:pos="0"/>
          <w:tab w:val="left" w:pos="180"/>
        </w:tabs>
        <w:jc w:val="both"/>
        <w:rPr>
          <w:rFonts w:eastAsia="Calibri"/>
          <w:b/>
          <w:spacing w:val="-2"/>
          <w:sz w:val="20"/>
          <w:szCs w:val="20"/>
          <w:lang w:val="sr-Cyrl-RS"/>
        </w:rPr>
      </w:pPr>
      <w:r w:rsidRPr="00DA2B8A">
        <w:rPr>
          <w:color w:val="000000"/>
          <w:sz w:val="20"/>
          <w:szCs w:val="20"/>
          <w:shd w:val="clear" w:color="auto" w:fill="FFFFFF"/>
          <w:lang w:val="sr-Cyrl-RS"/>
        </w:rPr>
        <w:t xml:space="preserve"> </w:t>
      </w:r>
      <w:r w:rsidRPr="00DA2B8A">
        <w:rPr>
          <w:rFonts w:eastAsia="Calibri"/>
          <w:b/>
          <w:noProof/>
          <w:spacing w:val="-2"/>
          <w:sz w:val="20"/>
          <w:szCs w:val="20"/>
          <w:lang w:val="sr-Cyrl-RS"/>
        </w:rPr>
        <w:t>РАДОВИ У ЧАСОПИСИМА КОЈИ НИСУ ИНДЕКСИРАНИ У ГОРЕ НАВЕДЕНИМ БАЗАМА ПОДАТАКА</w:t>
      </w:r>
    </w:p>
    <w:p w14:paraId="381B94B9" w14:textId="77777777" w:rsidR="005C1877" w:rsidRPr="00DB1C6D" w:rsidRDefault="005C1877" w:rsidP="00572E02">
      <w:pPr>
        <w:numPr>
          <w:ilvl w:val="0"/>
          <w:numId w:val="37"/>
        </w:numPr>
        <w:jc w:val="both"/>
        <w:rPr>
          <w:noProof/>
          <w:sz w:val="20"/>
          <w:szCs w:val="20"/>
          <w:lang w:val="sr-Latn-RS"/>
        </w:rPr>
      </w:pPr>
      <w:r w:rsidRPr="00DB1C6D">
        <w:rPr>
          <w:sz w:val="20"/>
          <w:szCs w:val="20"/>
          <w:lang w:val="sr-Latn-RS"/>
        </w:rPr>
        <w:t xml:space="preserve">Mijatovic S, Milenkovic T, Sedlecki K, Kojovic V, Ilic P, Martic J, Mitrovic K, Todorovic S, Marjanovic M, Toncev J, Panic Zaric S, </w:t>
      </w:r>
      <w:r w:rsidRPr="00DB1C6D">
        <w:rPr>
          <w:b/>
          <w:bCs/>
          <w:sz w:val="20"/>
          <w:szCs w:val="20"/>
          <w:lang w:val="sr-Latn-RS"/>
        </w:rPr>
        <w:t>Vukovic R</w:t>
      </w:r>
      <w:r w:rsidRPr="00DB1C6D">
        <w:rPr>
          <w:b/>
          <w:bCs/>
          <w:sz w:val="20"/>
          <w:szCs w:val="20"/>
          <w:vertAlign w:val="superscript"/>
        </w:rPr>
        <w:sym w:font="Wingdings" w:char="F02A"/>
      </w:r>
      <w:r w:rsidRPr="00DB1C6D">
        <w:rPr>
          <w:sz w:val="20"/>
          <w:szCs w:val="20"/>
          <w:lang w:val="sr-Latn-RS"/>
        </w:rPr>
        <w:t xml:space="preserve">. </w:t>
      </w:r>
      <w:r w:rsidRPr="00DB1C6D">
        <w:rPr>
          <w:sz w:val="20"/>
          <w:szCs w:val="20"/>
        </w:rPr>
        <w:t>Disorders/Differences of Sex Development: Tertiary Centre Experience. Health Care. 2021;50(3):59-80.</w:t>
      </w:r>
    </w:p>
    <w:p w14:paraId="1525479D" w14:textId="77777777" w:rsidR="005C1877" w:rsidRPr="00DB1C6D" w:rsidRDefault="005C1877" w:rsidP="00572E02">
      <w:pPr>
        <w:numPr>
          <w:ilvl w:val="0"/>
          <w:numId w:val="37"/>
        </w:numPr>
        <w:jc w:val="both"/>
        <w:rPr>
          <w:noProof/>
          <w:sz w:val="20"/>
          <w:szCs w:val="20"/>
          <w:lang w:val="sr-Latn-RS"/>
        </w:rPr>
      </w:pPr>
      <w:r w:rsidRPr="00DB1C6D">
        <w:rPr>
          <w:noProof/>
          <w:sz w:val="20"/>
          <w:szCs w:val="20"/>
          <w:lang w:val="sr-Latn-RS"/>
        </w:rPr>
        <w:t xml:space="preserve">Bozic K, Milenkovic T, Pasic S, Mitrovic K, Todorovic S, Petrovic G, Panic Zaric S, Zecevic M, </w:t>
      </w:r>
      <w:r w:rsidRPr="00DB1C6D">
        <w:rPr>
          <w:b/>
          <w:bCs/>
          <w:noProof/>
          <w:sz w:val="20"/>
          <w:szCs w:val="20"/>
          <w:lang w:val="sr-Latn-RS"/>
        </w:rPr>
        <w:t>Vuković R</w:t>
      </w:r>
      <w:r w:rsidRPr="00DB1C6D">
        <w:rPr>
          <w:rFonts w:ascii="Wingdings" w:hAnsi="Wingdings"/>
          <w:b/>
          <w:bCs/>
          <w:noProof/>
          <w:sz w:val="20"/>
          <w:szCs w:val="20"/>
          <w:vertAlign w:val="superscript"/>
          <w:lang w:val="sr-Latn-RS"/>
        </w:rPr>
        <w:sym w:font="Wingdings" w:char="F02A"/>
      </w:r>
      <w:r w:rsidRPr="00DB1C6D">
        <w:rPr>
          <w:noProof/>
          <w:sz w:val="20"/>
          <w:szCs w:val="20"/>
          <w:lang w:val="sr-Latn-RS"/>
        </w:rPr>
        <w:t>. First Report on Growth Hormone Treatment Response in a Patient with Spondylodysplastic Type of Ehlers-Danlos Syndrome with Normal Growth Hormone Secretion. Health Care. 2021;50(1):47-56.</w:t>
      </w:r>
    </w:p>
    <w:p w14:paraId="523913AC" w14:textId="77777777" w:rsidR="005C1877" w:rsidRPr="00DB1C6D" w:rsidRDefault="005C1877" w:rsidP="00572E02">
      <w:pPr>
        <w:numPr>
          <w:ilvl w:val="0"/>
          <w:numId w:val="37"/>
        </w:numPr>
        <w:jc w:val="both"/>
        <w:rPr>
          <w:noProof/>
          <w:sz w:val="20"/>
          <w:szCs w:val="20"/>
          <w:lang w:val="sr-Latn-RS"/>
        </w:rPr>
      </w:pPr>
      <w:r w:rsidRPr="00DB1C6D">
        <w:rPr>
          <w:noProof/>
          <w:sz w:val="20"/>
          <w:szCs w:val="20"/>
          <w:lang w:val="sr-Latn-RS"/>
        </w:rPr>
        <w:t xml:space="preserve">Todorović S,Milenković T, Mitrović K, Plavšić Lj, Panić Zarić S, </w:t>
      </w:r>
      <w:r w:rsidRPr="00DB1C6D">
        <w:rPr>
          <w:b/>
          <w:bCs/>
          <w:noProof/>
          <w:sz w:val="20"/>
          <w:szCs w:val="20"/>
          <w:lang w:val="sr-Latn-RS"/>
        </w:rPr>
        <w:t>Vuković R</w:t>
      </w:r>
      <w:r w:rsidRPr="00DB1C6D">
        <w:rPr>
          <w:rFonts w:ascii="Wingdings" w:hAnsi="Wingdings"/>
          <w:b/>
          <w:bCs/>
          <w:noProof/>
          <w:sz w:val="20"/>
          <w:szCs w:val="20"/>
          <w:vertAlign w:val="superscript"/>
          <w:lang w:val="sr-Latn-RS"/>
        </w:rPr>
        <w:sym w:font="Wingdings" w:char="F02A"/>
      </w:r>
      <w:r w:rsidRPr="00DB1C6D">
        <w:rPr>
          <w:noProof/>
          <w:sz w:val="20"/>
          <w:szCs w:val="20"/>
          <w:lang w:val="sr-Latn-RS"/>
        </w:rPr>
        <w:t>. High Prevalence of Diabetic Ketoacidosis in Children with Newly Diagnosed Type 1 Diabetes in Belgrade, Serbia: 10-Year Tertiary Centre Experience. Health Care. 2019;48(4):7-13.</w:t>
      </w:r>
    </w:p>
    <w:p w14:paraId="72B48BD1" w14:textId="77777777" w:rsidR="005C1877" w:rsidRPr="00DB1C6D" w:rsidRDefault="005C1877" w:rsidP="00572E02">
      <w:pPr>
        <w:numPr>
          <w:ilvl w:val="0"/>
          <w:numId w:val="37"/>
        </w:numPr>
        <w:jc w:val="both"/>
        <w:rPr>
          <w:noProof/>
          <w:sz w:val="20"/>
          <w:szCs w:val="20"/>
          <w:lang w:val="sr-Latn-RS"/>
        </w:rPr>
      </w:pPr>
      <w:r w:rsidRPr="00DB1C6D">
        <w:rPr>
          <w:noProof/>
          <w:sz w:val="20"/>
          <w:szCs w:val="20"/>
          <w:lang w:val="sr-Latn-RS"/>
        </w:rPr>
        <w:t xml:space="preserve">Danilović M, Milenković T, </w:t>
      </w:r>
      <w:r w:rsidRPr="00DB1C6D">
        <w:rPr>
          <w:b/>
          <w:bCs/>
          <w:noProof/>
          <w:sz w:val="20"/>
          <w:szCs w:val="20"/>
          <w:lang w:val="sr-Latn-RS"/>
        </w:rPr>
        <w:t>Vuković R</w:t>
      </w:r>
      <w:r w:rsidRPr="00DB1C6D">
        <w:rPr>
          <w:noProof/>
          <w:sz w:val="20"/>
          <w:szCs w:val="20"/>
          <w:lang w:val="sr-Latn-RS"/>
        </w:rPr>
        <w:t>, Todorović S, Martić J, Pejić K. Diabetes insipidus and panhypopituitarism in a neonate with congenital toxoplasmosis. The Central European Journal of Paediatrics 2018;14:98-101.</w:t>
      </w:r>
    </w:p>
    <w:p w14:paraId="2B17290F" w14:textId="77777777" w:rsidR="00E0502D" w:rsidRPr="00DA2B8A" w:rsidRDefault="00E0502D" w:rsidP="00E0502D">
      <w:pPr>
        <w:shd w:val="clear" w:color="auto" w:fill="FFFFFF"/>
        <w:tabs>
          <w:tab w:val="left" w:pos="0"/>
          <w:tab w:val="left" w:pos="360"/>
        </w:tabs>
        <w:jc w:val="both"/>
        <w:rPr>
          <w:color w:val="000000"/>
          <w:sz w:val="20"/>
          <w:szCs w:val="20"/>
          <w:lang w:val="sr-Cyrl-RS"/>
        </w:rPr>
      </w:pPr>
    </w:p>
    <w:p w14:paraId="328EFD17" w14:textId="77777777" w:rsidR="00E0502D" w:rsidRPr="00DA2B8A" w:rsidRDefault="00E0502D" w:rsidP="00E0502D">
      <w:pPr>
        <w:jc w:val="both"/>
        <w:rPr>
          <w:b/>
          <w:sz w:val="20"/>
          <w:szCs w:val="20"/>
          <w:lang w:val="sr-Cyrl-RS"/>
        </w:rPr>
      </w:pPr>
      <w:bookmarkStart w:id="6" w:name="_Hlk80826690"/>
      <w:r w:rsidRPr="00DA2B8A">
        <w:rPr>
          <w:b/>
          <w:noProof/>
          <w:sz w:val="20"/>
          <w:szCs w:val="20"/>
          <w:lang w:val="sr-Cyrl-RS"/>
        </w:rPr>
        <w:t>РАД У ЦЕЛИНИ У ЗБОРНИКУ РАДОВА НАЦИОНАЛНОГ СКУПА</w:t>
      </w:r>
    </w:p>
    <w:bookmarkEnd w:id="6"/>
    <w:p w14:paraId="329030A0" w14:textId="77777777" w:rsidR="00E0502D" w:rsidRPr="00DA2B8A" w:rsidRDefault="00E0502D" w:rsidP="00572E02">
      <w:pPr>
        <w:numPr>
          <w:ilvl w:val="0"/>
          <w:numId w:val="36"/>
        </w:numPr>
        <w:ind w:left="288"/>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Миленковић Т, Тодоровић С, Митровић К, Панић Зарић С, Цветковић Д. Новине у лечењу дијабетесне кетоацидозе. Уредници: Милош Кузмановић, Ружица Крављанац: Проблеми у педијатрији 2022, Београд: Медицински факултет Универзитета у Београду, ЦИБИД 2023;43:291-306.</w:t>
      </w:r>
    </w:p>
    <w:p w14:paraId="60A638B9" w14:textId="77777777" w:rsidR="00E0502D" w:rsidRPr="00DA2B8A" w:rsidRDefault="00E0502D" w:rsidP="00572E02">
      <w:pPr>
        <w:numPr>
          <w:ilvl w:val="0"/>
          <w:numId w:val="36"/>
        </w:numPr>
        <w:ind w:left="288"/>
        <w:jc w:val="both"/>
        <w:rPr>
          <w:rFonts w:eastAsia="Calibri"/>
          <w:noProof/>
          <w:sz w:val="20"/>
          <w:szCs w:val="20"/>
          <w:lang w:val="sr-Cyrl-RS"/>
        </w:rPr>
      </w:pPr>
      <w:r w:rsidRPr="00DA2B8A">
        <w:rPr>
          <w:rFonts w:eastAsia="Calibri"/>
          <w:noProof/>
          <w:sz w:val="20"/>
          <w:szCs w:val="20"/>
          <w:lang w:val="sr-Cyrl-RS"/>
        </w:rPr>
        <w:t xml:space="preserve">Митровић К, Миленковић Т,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Новине у дијагностици и терапији правог превременог пубертета. Уредници: Милош Кузмановић, Ружица Крављанац: Проблеми у педијатрији 2020, Београд: Медицински факултет Универзитета у Београду, ЦИБИД 2021;41:185-202.</w:t>
      </w:r>
    </w:p>
    <w:p w14:paraId="63DAFFCD" w14:textId="77777777" w:rsidR="00E0502D" w:rsidRPr="00DA2B8A" w:rsidRDefault="00E0502D" w:rsidP="00572E02">
      <w:pPr>
        <w:numPr>
          <w:ilvl w:val="0"/>
          <w:numId w:val="36"/>
        </w:numPr>
        <w:ind w:left="288"/>
        <w:jc w:val="both"/>
        <w:rPr>
          <w:rFonts w:eastAsia="Calibri"/>
          <w:noProof/>
          <w:sz w:val="20"/>
          <w:szCs w:val="20"/>
          <w:lang w:val="sr-Cyrl-RS"/>
        </w:rPr>
      </w:pPr>
      <w:r w:rsidRPr="00DA2B8A">
        <w:rPr>
          <w:rFonts w:eastAsia="Calibri"/>
          <w:b/>
          <w:bCs/>
          <w:noProof/>
          <w:sz w:val="20"/>
          <w:szCs w:val="20"/>
          <w:lang w:val="sr-Cyrl-RS"/>
        </w:rPr>
        <w:t>Вуковић Р</w:t>
      </w:r>
      <w:r w:rsidRPr="00DA2B8A">
        <w:rPr>
          <w:rFonts w:eastAsia="Calibri"/>
          <w:noProof/>
          <w:sz w:val="20"/>
          <w:szCs w:val="20"/>
          <w:lang w:val="sr-Cyrl-RS"/>
        </w:rPr>
        <w:t>, Миленковић Т, Митровић К, Тодоровић С. Дијагностички и терапијски поступак код дечака са хипогонадотропним хипогонадизмом. Уредници: Милош Кузмановић, Ружица Крављанац: Проблеми у педијатрији 2019, Београд: Медицински факултет Универзитета у Београду, ЦИБИД 2020;40:187-195.</w:t>
      </w:r>
    </w:p>
    <w:p w14:paraId="63943935"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t xml:space="preserve">Миленковић Т, Ђорђевић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Препоруке за испитивање и лечење перзистентне хипогликемије. Уредник: Маја Ђорђевић: Проблеми у педијатрији 2016, Београд: Завод за уџбенике и наставна средства 2017;37:1-13.</w:t>
      </w:r>
    </w:p>
    <w:p w14:paraId="48638902"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lastRenderedPageBreak/>
        <w:t xml:space="preserve">Тодоровић С,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Феохромоцитом. Уредник: Маја Ђорђевић: Проблеми у педијатрији 2015, Београд: Завод за уџбенике и наставна средства 2016;36:159-190.</w:t>
      </w:r>
    </w:p>
    <w:p w14:paraId="2D8BFB01"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t xml:space="preserve">Миленковић Т, Опанчина Б,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30 година скрининга на конгенитални хипотироидизам. Уредници: Драган Здравковић, Маја Ђорђевић: Проблеми у педијатрији 2014, Београд: Завод за уџбенике и наставна средства, 2015; 35:180-195.</w:t>
      </w:r>
    </w:p>
    <w:p w14:paraId="6E2910B4"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t xml:space="preserve">Миленковић Т, Гућ Шћекић М,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Здравковић Д. Низак раст и други поремећаји здравља девојчица са Турнеровим синдромом. Уредници: Драган Здравковић, Маја Ђорђевић: Проблеми у педијатрији 2013, Београд: Завод за уџбенике и наставна средства 2014;34:185-204.</w:t>
      </w:r>
    </w:p>
    <w:p w14:paraId="3872C433"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t xml:space="preserve">Здравковић Д, Митровић К, </w:t>
      </w:r>
      <w:r w:rsidRPr="00DA2B8A">
        <w:rPr>
          <w:rFonts w:eastAsia="Calibri"/>
          <w:b/>
          <w:bCs/>
          <w:noProof/>
          <w:sz w:val="20"/>
          <w:szCs w:val="20"/>
          <w:lang w:val="sr-Cyrl-RS"/>
        </w:rPr>
        <w:t>Вуковић Р</w:t>
      </w:r>
      <w:r w:rsidRPr="00DA2B8A">
        <w:rPr>
          <w:rFonts w:eastAsia="Calibri"/>
          <w:noProof/>
          <w:sz w:val="20"/>
          <w:szCs w:val="20"/>
          <w:lang w:val="sr-Cyrl-RS"/>
        </w:rPr>
        <w:t>, Тодоровић С, Плавшић Љ. Конгенитална адренална хиперплазија. Уредници: Драган Здравковић, Маја Ђорђевић: Проблеми у педијатрији 2012, Београд: Завод за уџбенике и наставна средства 2013;33:164-190.</w:t>
      </w:r>
    </w:p>
    <w:p w14:paraId="25DDA747" w14:textId="77777777" w:rsidR="00E0502D" w:rsidRPr="00DA2B8A" w:rsidRDefault="00E0502D" w:rsidP="00572E02">
      <w:pPr>
        <w:numPr>
          <w:ilvl w:val="0"/>
          <w:numId w:val="36"/>
        </w:numPr>
        <w:ind w:left="284"/>
        <w:jc w:val="both"/>
        <w:rPr>
          <w:rFonts w:eastAsia="Calibri"/>
          <w:noProof/>
          <w:sz w:val="20"/>
          <w:szCs w:val="20"/>
          <w:lang w:val="sr-Cyrl-RS"/>
        </w:rPr>
      </w:pPr>
      <w:r w:rsidRPr="00DA2B8A">
        <w:rPr>
          <w:rFonts w:eastAsia="Calibri"/>
          <w:noProof/>
          <w:sz w:val="20"/>
          <w:szCs w:val="20"/>
          <w:lang w:val="sr-Cyrl-RS"/>
        </w:rPr>
        <w:t xml:space="preserve">Тодоровић С, Здравковић Д, Миленковић Т, Митровић К, </w:t>
      </w:r>
      <w:r w:rsidRPr="00DA2B8A">
        <w:rPr>
          <w:rFonts w:eastAsia="Calibri"/>
          <w:b/>
          <w:bCs/>
          <w:noProof/>
          <w:sz w:val="20"/>
          <w:szCs w:val="20"/>
          <w:lang w:val="sr-Cyrl-RS"/>
        </w:rPr>
        <w:t>Вуковић Р</w:t>
      </w:r>
      <w:r w:rsidRPr="00DA2B8A">
        <w:rPr>
          <w:rFonts w:eastAsia="Calibri"/>
          <w:noProof/>
          <w:sz w:val="20"/>
          <w:szCs w:val="20"/>
          <w:lang w:val="sr-Cyrl-RS"/>
        </w:rPr>
        <w:t>. Стечена инсуфицијенција коре надбубрежних жлезда. Уредници: Драган Здравковић, Маја Ђорђевић: Проблеми у педијатрији 2012, Београд: Завод за уџбенике и наставна средства 2013;33:191-203.</w:t>
      </w:r>
    </w:p>
    <w:p w14:paraId="436724F6" w14:textId="77777777" w:rsidR="00E0502D" w:rsidRPr="00DA2B8A" w:rsidRDefault="00E0502D" w:rsidP="00572E02">
      <w:pPr>
        <w:numPr>
          <w:ilvl w:val="0"/>
          <w:numId w:val="36"/>
        </w:numPr>
        <w:ind w:left="284"/>
        <w:jc w:val="both"/>
        <w:rPr>
          <w:rFonts w:eastAsia="Calibri"/>
          <w:sz w:val="20"/>
          <w:szCs w:val="20"/>
          <w:lang w:val="sr-Cyrl-RS"/>
        </w:rPr>
      </w:pPr>
      <w:r w:rsidRPr="00DA2B8A">
        <w:rPr>
          <w:rFonts w:eastAsia="Calibri"/>
          <w:noProof/>
          <w:sz w:val="20"/>
          <w:szCs w:val="20"/>
          <w:lang w:val="sr-Cyrl-RS"/>
        </w:rPr>
        <w:t xml:space="preserve">Здравковић Д, Миленковић Т, Митровић К, Тодоровић С, </w:t>
      </w:r>
      <w:r w:rsidRPr="00DA2B8A">
        <w:rPr>
          <w:rFonts w:eastAsia="Calibri"/>
          <w:b/>
          <w:bCs/>
          <w:noProof/>
          <w:sz w:val="20"/>
          <w:szCs w:val="20"/>
          <w:lang w:val="sr-Cyrl-RS"/>
        </w:rPr>
        <w:t>Вуковић Р</w:t>
      </w:r>
      <w:r w:rsidRPr="00DA2B8A">
        <w:rPr>
          <w:rFonts w:eastAsia="Calibri"/>
          <w:noProof/>
          <w:sz w:val="20"/>
          <w:szCs w:val="20"/>
          <w:lang w:val="sr-Cyrl-RS"/>
        </w:rPr>
        <w:t>. Основни принципи терапије хормоном раста деце са хипопитуитаризмом и другим узроцима ниског раста. Уредник: Драган Здравковић: Проблеми у педијатрији 2010, Београд: Завод за уџбенике и наставна средства, 2011;31:117-133.</w:t>
      </w:r>
    </w:p>
    <w:p w14:paraId="6701C6DC" w14:textId="77777777" w:rsidR="00E0502D" w:rsidRPr="00DA2B8A" w:rsidRDefault="00E0502D" w:rsidP="00E0502D">
      <w:pPr>
        <w:keepNext/>
        <w:keepLines/>
        <w:suppressLineNumbers/>
        <w:jc w:val="both"/>
        <w:rPr>
          <w:b/>
          <w:i/>
          <w:color w:val="000000"/>
          <w:sz w:val="20"/>
          <w:szCs w:val="20"/>
          <w:lang w:val="sr-Cyrl-RS"/>
        </w:rPr>
      </w:pPr>
    </w:p>
    <w:p w14:paraId="4A36C96D" w14:textId="77777777" w:rsidR="00E0502D" w:rsidRPr="00DA2B8A" w:rsidRDefault="00E0502D" w:rsidP="00E0502D">
      <w:pPr>
        <w:contextualSpacing/>
        <w:jc w:val="both"/>
        <w:rPr>
          <w:b/>
          <w:sz w:val="20"/>
          <w:szCs w:val="20"/>
          <w:lang w:val="sr-Cyrl-RS"/>
        </w:rPr>
      </w:pPr>
      <w:bookmarkStart w:id="7" w:name="_Hlk80826770"/>
      <w:r w:rsidRPr="00DA2B8A">
        <w:rPr>
          <w:b/>
          <w:noProof/>
          <w:sz w:val="20"/>
          <w:szCs w:val="20"/>
          <w:lang w:val="sr-Cyrl-RS"/>
        </w:rPr>
        <w:t>ИЗВОД У ЗБОРНИКУ РАДОВА МЕЂУНАРОДНОГ СКУПА</w:t>
      </w:r>
    </w:p>
    <w:bookmarkEnd w:id="7"/>
    <w:p w14:paraId="56346F1B"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Panic Zaric S, </w:t>
      </w:r>
      <w:r w:rsidRPr="00D978A8">
        <w:rPr>
          <w:b/>
          <w:bCs/>
          <w:noProof/>
          <w:sz w:val="20"/>
          <w:szCs w:val="20"/>
          <w:lang w:val="sr-Latn-RS"/>
        </w:rPr>
        <w:t>Vukovic R</w:t>
      </w:r>
      <w:r w:rsidRPr="00D978A8">
        <w:rPr>
          <w:noProof/>
          <w:sz w:val="20"/>
          <w:szCs w:val="20"/>
          <w:lang w:val="sr-Latn-RS"/>
        </w:rPr>
        <w:t>, Vekic J, Milenkovic T, Todorovic S, Mitrovic K, Cvetkovic D, Cehic M, Bojanin D, Dumic K. Unfavorable metabolic outcomes in pediatric patients with classic congenital adrenal hyperplasia - study method proposal. Joint Congress of the European Society for Paediatric Endocrinology (ESPE) and the European Society of Endocrinology (ESE) 2025: Connecting Endocrinology Across the Life Course, 2025, Copenhagen, Denmark. EP111.</w:t>
      </w:r>
    </w:p>
    <w:p w14:paraId="3497440A"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Pekic Djurdjevic S, Doknic M, Miljic D, Stojanovic M, Milenkovic T, </w:t>
      </w:r>
      <w:r w:rsidRPr="00D978A8">
        <w:rPr>
          <w:b/>
          <w:bCs/>
          <w:noProof/>
          <w:sz w:val="20"/>
          <w:szCs w:val="20"/>
          <w:lang w:val="sr-Latn-RS"/>
        </w:rPr>
        <w:t>Vukovic R</w:t>
      </w:r>
      <w:r w:rsidRPr="00D978A8">
        <w:rPr>
          <w:noProof/>
          <w:sz w:val="20"/>
          <w:szCs w:val="20"/>
          <w:lang w:val="sr-Latn-RS"/>
        </w:rPr>
        <w:t>, et al. Sellar and parasellar lesions in the childhood, adolescence and transition age. Joint Congress of the European Society for Paediatric Endocrinology (ESPE) and the European Society of Endocrinology (ESE) 2025: Connecting Endocrinology Across the Life Course, 2025, Copenhagen, Denmark. P970.</w:t>
      </w:r>
    </w:p>
    <w:p w14:paraId="2A19F652"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Doknic M, Curcic M, Stojanovic M, Milenkovic T, Zdravkovic V, Jesic M, Todorovic S, Milicevic M, Stanimirovic A, Scepanovic V, Mitrovic K, </w:t>
      </w:r>
      <w:r w:rsidRPr="00D978A8">
        <w:rPr>
          <w:b/>
          <w:bCs/>
          <w:noProof/>
          <w:sz w:val="20"/>
          <w:szCs w:val="20"/>
          <w:lang w:val="sr-Latn-RS"/>
        </w:rPr>
        <w:t>Vukovic R</w:t>
      </w:r>
      <w:r w:rsidRPr="00D978A8">
        <w:rPr>
          <w:noProof/>
          <w:sz w:val="20"/>
          <w:szCs w:val="20"/>
          <w:lang w:val="sr-Latn-RS"/>
        </w:rPr>
        <w:t>, et al. Effects of growth hormone replacement on bone mineral density and body composition in patients with childhood onset growth hormone deficiency (COGHD) during transition period from pediatric to adulthood endocrine care. World congress on osteoporosis, osteoarthritis and musculoskeletal diseases, 2024, London, United Kingdom. Abstract book 513-514. P819.</w:t>
      </w:r>
    </w:p>
    <w:p w14:paraId="410B7497"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Wykrota J, Michalak A, Blauensteiner N, Burzyński J, Blachnicki A, Chrzanowski J, Er E, Galhardo J, Mianowska B, Özalp Kızılay D, Neuman V, Pelicand J, Plachy L, Pernak B, Raicevic M, Town M, Tsai1 MC, Von Dem Berge T, </w:t>
      </w:r>
      <w:r w:rsidRPr="00D978A8">
        <w:rPr>
          <w:b/>
          <w:bCs/>
          <w:noProof/>
          <w:sz w:val="20"/>
          <w:szCs w:val="20"/>
          <w:lang w:val="sr-Latn-RS"/>
        </w:rPr>
        <w:t>Vukovic R</w:t>
      </w:r>
      <w:r w:rsidRPr="00D978A8">
        <w:rPr>
          <w:noProof/>
          <w:sz w:val="20"/>
          <w:szCs w:val="20"/>
          <w:lang w:val="sr-Latn-RS"/>
        </w:rPr>
        <w:t>, et al. Habits and safety issues concerning alcohol consumption and gaps in diabetes education in young people with type 1 diabetes – preliminary findings of T1Drink study. 50th Annual Conference of the ISPAD, 2024, Lisbon, Portugal. Horm Res Paediatr 2024;97(suppl 2):268-269. P-374.</w:t>
      </w:r>
    </w:p>
    <w:p w14:paraId="6F84A5A9"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Raicevic M, Rosanio F, Dos Santos TJ, Chobot A, Piona C, Cudizio L, Dumic K, Shaunak M, Aftab S, Alsaffar H, Mozillo E, </w:t>
      </w:r>
      <w:r w:rsidRPr="00D978A8">
        <w:rPr>
          <w:b/>
          <w:bCs/>
          <w:noProof/>
          <w:sz w:val="20"/>
          <w:szCs w:val="20"/>
          <w:lang w:val="sr-Latn-RS"/>
        </w:rPr>
        <w:t>Vukovic R</w:t>
      </w:r>
      <w:r w:rsidRPr="00D978A8">
        <w:rPr>
          <w:noProof/>
          <w:sz w:val="20"/>
          <w:szCs w:val="20"/>
          <w:lang w:val="sr-Latn-RS"/>
        </w:rPr>
        <w:t>. Are we meeting the ISPAD 2022 clinical practice consensus guidelines regarding management of children with type 1 diabetes and celiac disease? 50th Annual Conference of the ISPAD, 2024, Lisbon, Portugal. Horm Res Paediatr 2024;97(suppl 2):114-115. P-80.</w:t>
      </w:r>
    </w:p>
    <w:p w14:paraId="4ED4384F"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Cvetkovic D, </w:t>
      </w:r>
      <w:r w:rsidRPr="00D978A8">
        <w:rPr>
          <w:b/>
          <w:bCs/>
          <w:noProof/>
          <w:sz w:val="20"/>
          <w:szCs w:val="20"/>
          <w:lang w:val="sr-Latn-RS"/>
        </w:rPr>
        <w:t>Vukovic R</w:t>
      </w:r>
      <w:r w:rsidRPr="00D978A8">
        <w:rPr>
          <w:noProof/>
          <w:sz w:val="20"/>
          <w:szCs w:val="20"/>
          <w:lang w:val="sr-Latn-RS"/>
        </w:rPr>
        <w:t>, Milenkovic T, Todorovic S, Mitrovic K, Panic-Zaric S, Cehic M, Djokic D, Redzic D, Aleksic D, Radeta R, Dattani M, Mushtaq I, Jorgensen M, Muthialu N, Watson T, Nguyen T. Severe Adrenocortical Carcinoma Presentation with Vena Cava Involvement in a 1-Year-Old Boy: A Case Presentation and Management Considerations. 62nd Annual Meeting of the European Society for Paediatric Endocrinology (ESPE), 2024, Liverpool, United Kingdom. Horm Res Paediatr 2024;97(suppl 3):333-334. P2-22.</w:t>
      </w:r>
    </w:p>
    <w:p w14:paraId="3E81088A"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Doknic M, Curcic M, Stojanovic M, Milenkovic T, Zdravkovic V, Jesic M, Todorovic S, Milicevic M, Stanimirovic A, Scepanovic V, Mitrovic K, </w:t>
      </w:r>
      <w:r w:rsidRPr="00D978A8">
        <w:rPr>
          <w:b/>
          <w:bCs/>
          <w:noProof/>
          <w:sz w:val="20"/>
          <w:szCs w:val="20"/>
          <w:lang w:val="sr-Latn-RS"/>
        </w:rPr>
        <w:t>Vukovic R</w:t>
      </w:r>
      <w:r w:rsidRPr="00D978A8">
        <w:rPr>
          <w:noProof/>
          <w:sz w:val="20"/>
          <w:szCs w:val="20"/>
          <w:lang w:val="sr-Latn-RS"/>
        </w:rPr>
        <w:t>, et al. Safety profile of growth hormone replacement (GHr) in GH deficient patients during transition period treated for intracranial tumors and malignancy in childhood - Single center expirence. 26th European Congress of Endocrinology, 2024, Stockholm, Sweden. P347.</w:t>
      </w:r>
    </w:p>
    <w:p w14:paraId="773167CD" w14:textId="77777777" w:rsidR="005C1877" w:rsidRPr="00D978A8" w:rsidRDefault="005C1877" w:rsidP="00572E02">
      <w:pPr>
        <w:numPr>
          <w:ilvl w:val="0"/>
          <w:numId w:val="41"/>
        </w:numPr>
        <w:ind w:left="360"/>
        <w:jc w:val="both"/>
        <w:rPr>
          <w:noProof/>
          <w:sz w:val="20"/>
          <w:szCs w:val="20"/>
          <w:lang w:val="sr-Latn-RS"/>
        </w:rPr>
      </w:pPr>
      <w:r w:rsidRPr="00D978A8">
        <w:rPr>
          <w:noProof/>
          <w:sz w:val="20"/>
          <w:szCs w:val="20"/>
          <w:lang w:val="sr-Latn-RS"/>
        </w:rPr>
        <w:t xml:space="preserve">Doknic M, Stojanovic M, Milenkovic T, Zdravkovic V, Jesic M, Todorovic S, Mitrovic K, </w:t>
      </w:r>
      <w:r w:rsidRPr="00D978A8">
        <w:rPr>
          <w:b/>
          <w:bCs/>
          <w:noProof/>
          <w:sz w:val="20"/>
          <w:szCs w:val="20"/>
          <w:lang w:val="sr-Latn-RS"/>
        </w:rPr>
        <w:t>Vukovic R</w:t>
      </w:r>
      <w:r w:rsidRPr="00D978A8">
        <w:rPr>
          <w:noProof/>
          <w:sz w:val="20"/>
          <w:szCs w:val="20"/>
          <w:lang w:val="sr-Latn-RS"/>
        </w:rPr>
        <w:t xml:space="preserve">, et al. Safety of growth hormone replacement (GHR) in tumor-related childhood onset growth </w:t>
      </w:r>
      <w:r w:rsidRPr="00D978A8">
        <w:rPr>
          <w:noProof/>
          <w:sz w:val="20"/>
          <w:szCs w:val="20"/>
          <w:lang w:val="sr-Latn-RS"/>
        </w:rPr>
        <w:lastRenderedPageBreak/>
        <w:t>hormone deficiency (CO-GHD) during transition to adulthood. 8th ENEA Workshop on Precision Pituitary Medicine, 2023, Munich, Germany. P2-92.</w:t>
      </w:r>
    </w:p>
    <w:p w14:paraId="3D68233A"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Cvetkovic D, Milenkovic T, Todorovic S, Mitrovic K, </w:t>
      </w:r>
      <w:r w:rsidRPr="000944C3">
        <w:rPr>
          <w:b/>
          <w:bCs/>
          <w:noProof/>
          <w:sz w:val="20"/>
          <w:szCs w:val="20"/>
          <w:lang w:val="sr-Latn-RS"/>
        </w:rPr>
        <w:t>Vukovic R</w:t>
      </w:r>
      <w:r w:rsidRPr="000944C3">
        <w:rPr>
          <w:noProof/>
          <w:sz w:val="20"/>
          <w:szCs w:val="20"/>
          <w:lang w:val="sr-Latn-RS"/>
        </w:rPr>
        <w:t xml:space="preserve">, Panic-Zaric S, Cehic M. Prevalence and predictors for growth hormone deficiency in children born small for gestational age with short stature. Horm Res Paediatr 2023;96(suppl 4):291-292. </w:t>
      </w:r>
    </w:p>
    <w:p w14:paraId="5F1C365E"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Cehic M , Kovacevic G, Milenkovic T, Kravljanac R, Todorovic S, </w:t>
      </w:r>
      <w:r w:rsidRPr="000944C3">
        <w:rPr>
          <w:b/>
          <w:bCs/>
          <w:noProof/>
          <w:sz w:val="20"/>
          <w:szCs w:val="20"/>
          <w:lang w:val="sr-Latn-RS"/>
        </w:rPr>
        <w:t>Vukovic R</w:t>
      </w:r>
      <w:r w:rsidRPr="000944C3">
        <w:rPr>
          <w:noProof/>
          <w:sz w:val="20"/>
          <w:szCs w:val="20"/>
          <w:lang w:val="sr-Latn-RS"/>
        </w:rPr>
        <w:t>, Panic-Zaric S, Mitrovic K. Very early and atypical presentation of Triple A (Allgrove) syndrome. 60th Annual Meeting of the European Society for Paediatric Endocrinology (ESPE), 2022, Rome, Italy. Horm Res Paediatr 2022;95 (suppl 2):122.</w:t>
      </w:r>
    </w:p>
    <w:p w14:paraId="585EAD3B"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Cvetković D, Todorović S, Milenković T, Mitrović K, </w:t>
      </w:r>
      <w:r w:rsidRPr="000944C3">
        <w:rPr>
          <w:b/>
          <w:bCs/>
          <w:noProof/>
          <w:sz w:val="20"/>
          <w:szCs w:val="20"/>
          <w:lang w:val="sr-Latn-RS"/>
        </w:rPr>
        <w:t>Vuković R</w:t>
      </w:r>
      <w:r w:rsidRPr="000944C3">
        <w:rPr>
          <w:noProof/>
          <w:sz w:val="20"/>
          <w:szCs w:val="20"/>
          <w:lang w:val="sr-Latn-RS"/>
        </w:rPr>
        <w:t>, Panić Zarić s, Savić Đ, Mijović T, Smolović D, Tončev J. Unusually Enlarged Ovaries Associated with Severe Hypothyroidism - Van Wyk and Grumbach Syndrome Case Report. 60th Annual Meeting of the European Society for Paediatric Endocrinology (ESPE), 2022, Rome, Italy. Horm Res Paediatr 2022;95 (suppl 2):417.</w:t>
      </w:r>
    </w:p>
    <w:p w14:paraId="43289EA7"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Milenković J, Milenković T, Sedlecki K, Kojović V, Ilić P, Martić J, Todorović S, Mitrović K, Marjanović M, Tončev J, Panić-Zarić S, </w:t>
      </w:r>
      <w:r w:rsidRPr="000944C3">
        <w:rPr>
          <w:b/>
          <w:bCs/>
          <w:noProof/>
          <w:sz w:val="20"/>
          <w:szCs w:val="20"/>
          <w:lang w:val="sr-Latn-RS"/>
        </w:rPr>
        <w:t>Vuković R</w:t>
      </w:r>
      <w:r w:rsidRPr="000944C3">
        <w:rPr>
          <w:noProof/>
          <w:sz w:val="20"/>
          <w:szCs w:val="20"/>
          <w:lang w:val="sr-Latn-RS"/>
        </w:rPr>
        <w:t>. Trends in diagnostics and treatment of congenital adrenal hyperplasia. 60th Annual Meeting of the European Society for Paediatric Endocrinology (ESPE), 2022, Rome, Italy. Horm Res Paediatr 2022;95 (suppl 2):443.</w:t>
      </w:r>
    </w:p>
    <w:p w14:paraId="085B4DEE"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Panic Zaric S, </w:t>
      </w:r>
      <w:r w:rsidRPr="000944C3">
        <w:rPr>
          <w:b/>
          <w:bCs/>
          <w:noProof/>
          <w:sz w:val="20"/>
          <w:szCs w:val="20"/>
          <w:lang w:val="sr-Latn-RS"/>
        </w:rPr>
        <w:t>Vukovic R</w:t>
      </w:r>
      <w:r w:rsidRPr="000944C3">
        <w:rPr>
          <w:noProof/>
          <w:sz w:val="20"/>
          <w:szCs w:val="20"/>
          <w:lang w:val="sr-Latn-RS"/>
        </w:rPr>
        <w:t>, Milenkovic T, Mitrovic K, Todorovic S, Ristic S, Stajic N, Putnik J, Paripovic A, Vukomanovic V, Ninic S, Prijic S, Popovic S, Cerovic I, Kitic I, Pasic S, Minic P, Rodic M, Kuzmanovic M, Jovic M, Djordjevic Milosevic M, Pekic Djurdjevic S, Petakov M, Milicevic M, Jovanovic M. The first case of pediatric Cushing disease in Serbia. 60th Annual Meeting of the European Society for Paediatric Endocrinology (ESPE), 2022, Rome, Italy. Horm Res Paediatr 2022;95 (suppl 2):444.</w:t>
      </w:r>
    </w:p>
    <w:p w14:paraId="31C94E19"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Kovacevic G, Milenkovic T, Cirkovic S, Djordjevic Milosevic M, Ostojic S, Todorovic S, Mitrovic K, Rakonjac Z, </w:t>
      </w:r>
      <w:r w:rsidRPr="000944C3">
        <w:rPr>
          <w:b/>
          <w:bCs/>
          <w:noProof/>
          <w:sz w:val="20"/>
          <w:szCs w:val="20"/>
          <w:lang w:val="sr-Latn-RS"/>
        </w:rPr>
        <w:t>Vukovic R</w:t>
      </w:r>
      <w:r w:rsidRPr="000944C3">
        <w:rPr>
          <w:noProof/>
          <w:sz w:val="20"/>
          <w:szCs w:val="20"/>
          <w:lang w:val="sr-Latn-RS"/>
        </w:rPr>
        <w:t>, Djeric T. Neonatal hypotonia – the clue for early diagnosis of Prader-Willi syndrome. 14th European Paediatric Neurology Society Congress, 2022, Glasgow, UK. EPNS21-703.</w:t>
      </w:r>
    </w:p>
    <w:p w14:paraId="12C5D61F"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Avbelj Stefanija M, Kovač J, Gat-Yablonski G, Novak E, Hovnik T, Toromanović A, Stipančič G, Milenković T, </w:t>
      </w:r>
      <w:r w:rsidRPr="000944C3">
        <w:rPr>
          <w:b/>
          <w:bCs/>
          <w:noProof/>
          <w:sz w:val="20"/>
          <w:szCs w:val="20"/>
          <w:lang w:val="sr-Latn-RS"/>
        </w:rPr>
        <w:t>Vuković R</w:t>
      </w:r>
      <w:r w:rsidRPr="000944C3">
        <w:rPr>
          <w:noProof/>
          <w:sz w:val="20"/>
          <w:szCs w:val="20"/>
          <w:lang w:val="sr-Latn-RS"/>
        </w:rPr>
        <w:t>, Todorović S, Jančevska A, Zdravković V, Jesič M, Stanković S, Phillip M, Battelino T, de Vries L. Identification of novel genetic causes of familial central precocious puberty. 59th Annual Meeting of the European Society for Paediatric Endocrinology (ESPE), 2021, Online. ESPE Abstracts (2021) 94 YI1.1.</w:t>
      </w:r>
    </w:p>
    <w:p w14:paraId="4AB43036"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Righi B, Ali SR, Bryce J, Tomlinson JW, Bonfig W, Baronio F, Costa EC, Filho GG, T’Sjoen G, Cools M, Markosyan R, Bachega TA, Miranda MC, Iotova V, Falhammar H, Ceccato F, Stancampiano MR, Russo G, </w:t>
      </w:r>
      <w:r w:rsidRPr="000944C3">
        <w:rPr>
          <w:b/>
          <w:bCs/>
          <w:noProof/>
          <w:sz w:val="20"/>
          <w:szCs w:val="20"/>
          <w:lang w:val="sr-Latn-RS"/>
        </w:rPr>
        <w:t>Vukovic R</w:t>
      </w:r>
      <w:r w:rsidRPr="000944C3">
        <w:rPr>
          <w:noProof/>
          <w:sz w:val="20"/>
          <w:szCs w:val="20"/>
          <w:lang w:val="sr-Latn-RS"/>
        </w:rPr>
        <w:t>, Giordano R, Mazen I, Guven A, Darendeliler F, Poyrazoglu C, Vries L, Ellaithi M, Daniel E, Johnston C, Hunter SJ, Carroll PV, Adam S, Perry CG, Kearney T, Abraham P, Rees DA, Leese GP, Reisch N, Stikkelbroeck NM, Auchus RJ, Ross RJ, Ahmed SF. Long-term Cardiometabolic Morbidity In Young Adults With Classic 21-Hydroxylase Deficiency Congenital Adrenal Hyperplasia. 59th Annual Meeting of the European Society for Paediatric Endocrinology (ESPE), 2021, Online. ESPE Abstracts (2021) 94 P1-8.</w:t>
      </w:r>
    </w:p>
    <w:p w14:paraId="7DAA765C"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Doknic M, Stojanovic M, Milenkovic T, Zdravkovic V, Jesic M, Todorovic S, Mitrovic K, </w:t>
      </w:r>
      <w:r w:rsidRPr="000944C3">
        <w:rPr>
          <w:b/>
          <w:bCs/>
          <w:noProof/>
          <w:sz w:val="20"/>
          <w:szCs w:val="20"/>
          <w:lang w:val="sr-Latn-RS"/>
        </w:rPr>
        <w:t>Vukovic R</w:t>
      </w:r>
      <w:r w:rsidRPr="000944C3">
        <w:rPr>
          <w:noProof/>
          <w:sz w:val="20"/>
          <w:szCs w:val="20"/>
          <w:lang w:val="sr-Latn-RS"/>
        </w:rPr>
        <w:t>, Miljic D, Pekic S, Soldatovic I, Petakov M. MON-LB56 Metabolic Profile in 107 Patients With Childhood Onset Growth Hormone Deficiency (CO-GHD) at the Time of Transition From Pediatric to Adulthood Endocrine Care, Journal of the Endocrine Society 2020;4 (suppl1), doi: 10.1210/jendso/bvaa046.2147.</w:t>
      </w:r>
    </w:p>
    <w:p w14:paraId="0F8B9319"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Vekic J, Bogavac-Stanojevic N, Kacarevic D, Bojanin D, Mihajlovic M, Stefanovic A, Kotur-Stevuljevic J, Milenkovic T, </w:t>
      </w:r>
      <w:r w:rsidRPr="000944C3">
        <w:rPr>
          <w:b/>
          <w:bCs/>
          <w:noProof/>
          <w:sz w:val="20"/>
          <w:szCs w:val="20"/>
          <w:lang w:val="sr-Latn-RS"/>
        </w:rPr>
        <w:t>Vukovic R</w:t>
      </w:r>
      <w:r w:rsidRPr="000944C3">
        <w:rPr>
          <w:noProof/>
          <w:sz w:val="20"/>
          <w:szCs w:val="20"/>
          <w:lang w:val="sr-Latn-RS"/>
        </w:rPr>
        <w:t>, Todorovic S, Mitrovic K, Spasojevic-Kalimanovska V. Factor analysis of variables associated with oxidative stress status in paediatric patients with type 1 diabetes mellitus. 23rd IFCC-EFLM European Congress of Clinical Chemistry and Laboratory Medicine (Euromedlab), 2019, Barcelona, Spain. Clinica Chimica Acta 2019;493 (suppl 1):S305–S306.</w:t>
      </w:r>
    </w:p>
    <w:p w14:paraId="7896DA4E"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Panic S, </w:t>
      </w:r>
      <w:r w:rsidRPr="000944C3">
        <w:rPr>
          <w:b/>
          <w:bCs/>
          <w:noProof/>
          <w:sz w:val="20"/>
          <w:szCs w:val="20"/>
          <w:lang w:val="sr-Latn-RS"/>
        </w:rPr>
        <w:t>Vukovic R</w:t>
      </w:r>
      <w:r w:rsidRPr="000944C3">
        <w:rPr>
          <w:noProof/>
          <w:sz w:val="20"/>
          <w:szCs w:val="20"/>
          <w:lang w:val="sr-Latn-RS"/>
        </w:rPr>
        <w:t>, Milenkovic  T, Mitrovic K, Todorovic S, Soldatovic I. Detection and referral of children with short stature in Serbia - the impact of electronic growth charts. 58th Annual Meeting of the European Society for Paediatric Endocrinology (ESPE), 2019, Vienna, Austria. Horm Res Paediatr 2019;91 (suppl 1):313.</w:t>
      </w:r>
    </w:p>
    <w:p w14:paraId="4E41D354"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Avbelj Stefanija M, Kovač J, Yablonski G, Toromanović A, Stipančič G, Milenković T, Jančevska A, Zdravković V, Jesić M, </w:t>
      </w:r>
      <w:r w:rsidRPr="000944C3">
        <w:rPr>
          <w:b/>
          <w:bCs/>
          <w:noProof/>
          <w:sz w:val="20"/>
          <w:szCs w:val="20"/>
          <w:lang w:val="sr-Latn-RS"/>
        </w:rPr>
        <w:t>Vuković R</w:t>
      </w:r>
      <w:r w:rsidRPr="000944C3">
        <w:rPr>
          <w:noProof/>
          <w:sz w:val="20"/>
          <w:szCs w:val="20"/>
          <w:lang w:val="sr-Latn-RS"/>
        </w:rPr>
        <w:t>, Stanković S, Todorović S, Hovnik T, Phillip M,  Battelino T, de Vries L. MKRN3 Gene Mutations in a Cohort of Patients with Central Precocious Puberty. 57th Annual Meeting of the European Society for Paediatric Endocrinology (ESPE), 2018, Athens, Greece. Horm Res Paediatr 2018;90 (suppl 1):509.</w:t>
      </w:r>
    </w:p>
    <w:p w14:paraId="4E55140F" w14:textId="77777777" w:rsidR="005C1877" w:rsidRPr="000944C3" w:rsidRDefault="005C1877" w:rsidP="00572E02">
      <w:pPr>
        <w:numPr>
          <w:ilvl w:val="0"/>
          <w:numId w:val="41"/>
        </w:numPr>
        <w:ind w:left="360"/>
        <w:jc w:val="both"/>
        <w:rPr>
          <w:noProof/>
          <w:sz w:val="20"/>
          <w:szCs w:val="20"/>
          <w:lang w:val="sr-Latn-RS"/>
        </w:rPr>
      </w:pPr>
      <w:r w:rsidRPr="000944C3">
        <w:rPr>
          <w:b/>
          <w:bCs/>
          <w:noProof/>
          <w:sz w:val="20"/>
          <w:szCs w:val="20"/>
          <w:lang w:val="sr-Latn-RS"/>
        </w:rPr>
        <w:t>Vuković R</w:t>
      </w:r>
      <w:r w:rsidRPr="000944C3">
        <w:rPr>
          <w:noProof/>
          <w:sz w:val="20"/>
          <w:szCs w:val="20"/>
          <w:lang w:val="sr-Latn-RS"/>
        </w:rPr>
        <w:t>, Milenković T, Mitrović K, Todorović S, Plavšić L, Soldatović I. Triptorelin Test in Diagnosing Central Precocious Puberty. 57th Annual Meeting of the European Society for Paediatric Endocrinology (ESPE), 2018, Athens, Greece. Horm Res Paediatr 2018;90 (suppl 1):506-507.</w:t>
      </w:r>
    </w:p>
    <w:p w14:paraId="30EF556C" w14:textId="77777777" w:rsidR="005C1877" w:rsidRPr="000944C3" w:rsidRDefault="005C1877" w:rsidP="00572E02">
      <w:pPr>
        <w:numPr>
          <w:ilvl w:val="0"/>
          <w:numId w:val="41"/>
        </w:numPr>
        <w:ind w:left="360"/>
        <w:jc w:val="both"/>
        <w:rPr>
          <w:noProof/>
          <w:sz w:val="20"/>
          <w:szCs w:val="20"/>
          <w:lang w:val="sr-Latn-RS"/>
        </w:rPr>
      </w:pPr>
      <w:r w:rsidRPr="000944C3">
        <w:rPr>
          <w:b/>
          <w:bCs/>
          <w:noProof/>
          <w:sz w:val="20"/>
          <w:szCs w:val="20"/>
          <w:lang w:val="sr-Latn-RS"/>
        </w:rPr>
        <w:lastRenderedPageBreak/>
        <w:t>Vuković R</w:t>
      </w:r>
      <w:r w:rsidRPr="000944C3">
        <w:rPr>
          <w:noProof/>
          <w:sz w:val="20"/>
          <w:szCs w:val="20"/>
          <w:lang w:val="sr-Latn-RS"/>
        </w:rPr>
        <w:t>, Soldatović I, Milenković T, Mitrović K, Todorović S, Plavšić L. Pediatric Continuous Metabolic Syndrome Score (PsiMS score): Use in Everyday Clinical Practice. 57th Annual Meeting of the European Society for Paediatric Endocrinology (ESPE), 2018, Athens, Greece. Horm Res Paediatr 2018;90 (suppl 1):308.</w:t>
      </w:r>
    </w:p>
    <w:p w14:paraId="68ACDF22"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Plavšić Lj, Todorović S, Mitrović K, </w:t>
      </w:r>
      <w:r w:rsidRPr="000944C3">
        <w:rPr>
          <w:b/>
          <w:bCs/>
          <w:noProof/>
          <w:sz w:val="20"/>
          <w:szCs w:val="20"/>
          <w:lang w:val="sr-Latn-RS"/>
        </w:rPr>
        <w:t>Vuković R</w:t>
      </w:r>
      <w:r w:rsidRPr="000944C3">
        <w:rPr>
          <w:noProof/>
          <w:sz w:val="20"/>
          <w:szCs w:val="20"/>
          <w:lang w:val="sr-Latn-RS"/>
        </w:rPr>
        <w:t>, Milenković T. Regularity and diet composition of normal weight, overweight and obese adolescent girls. 25th European Congress on Obesity (EASO). Obes Facts 2018;11(suppl 1):134-135.</w:t>
      </w:r>
    </w:p>
    <w:p w14:paraId="4AF8FF75" w14:textId="77777777" w:rsidR="005C1877" w:rsidRPr="000944C3" w:rsidRDefault="005C1877" w:rsidP="00572E02">
      <w:pPr>
        <w:numPr>
          <w:ilvl w:val="0"/>
          <w:numId w:val="41"/>
        </w:numPr>
        <w:ind w:left="360"/>
        <w:jc w:val="both"/>
        <w:rPr>
          <w:noProof/>
          <w:sz w:val="20"/>
          <w:szCs w:val="20"/>
          <w:lang w:val="sr-Latn-RS"/>
        </w:rPr>
      </w:pPr>
      <w:r w:rsidRPr="000944C3">
        <w:rPr>
          <w:b/>
          <w:bCs/>
          <w:noProof/>
          <w:sz w:val="20"/>
          <w:szCs w:val="20"/>
          <w:lang w:val="sr-Latn-RS"/>
        </w:rPr>
        <w:t>Vuković R</w:t>
      </w:r>
      <w:r w:rsidRPr="000944C3">
        <w:rPr>
          <w:noProof/>
          <w:sz w:val="20"/>
          <w:szCs w:val="20"/>
          <w:lang w:val="sr-Latn-RS"/>
        </w:rPr>
        <w:t>, Milenković T, Mitrović K, Todorović S, Plavšić L, Soldatović I. Use of Elevated HOMA-IR and Blood Pressure Values in Deciding in Which Obese Children Should OGTT be Performed. 10th Joint Meeting of Paediatric Endocrinology (PES/ESPE/APEG/SLEP). Horm Res Paediatr 2017;88(suppl 1):27.</w:t>
      </w:r>
    </w:p>
    <w:p w14:paraId="4D6CF8C1"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Todorović S, Milenković T, Minić P, Mitrović K, Sovtić A, Rodić M, </w:t>
      </w:r>
      <w:r w:rsidRPr="000944C3">
        <w:rPr>
          <w:b/>
          <w:bCs/>
          <w:noProof/>
          <w:sz w:val="20"/>
          <w:szCs w:val="20"/>
          <w:lang w:val="sr-Latn-RS"/>
        </w:rPr>
        <w:t>Vuković R</w:t>
      </w:r>
      <w:r w:rsidRPr="000944C3">
        <w:rPr>
          <w:noProof/>
          <w:sz w:val="20"/>
          <w:szCs w:val="20"/>
          <w:lang w:val="sr-Latn-RS"/>
        </w:rPr>
        <w:t>, Plavšić Lj. Impact of Continuous Glucose Monitoring System on Therapy of Cystic Fibrosis Related Diabetes in Children and Young Adults. 55th Annual Meeting of the European Society for Paediatric Endocrinology (ESPE). Horm Res Paediatr 2016;86(suppl 1):211.</w:t>
      </w:r>
    </w:p>
    <w:p w14:paraId="688FE85D"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Todorović S, Mitrović K, Milenković T, </w:t>
      </w:r>
      <w:r w:rsidRPr="000944C3">
        <w:rPr>
          <w:b/>
          <w:bCs/>
          <w:noProof/>
          <w:sz w:val="20"/>
          <w:szCs w:val="20"/>
          <w:lang w:val="sr-Latn-RS"/>
        </w:rPr>
        <w:t>Vuković R</w:t>
      </w:r>
      <w:r w:rsidRPr="000944C3">
        <w:rPr>
          <w:noProof/>
          <w:sz w:val="20"/>
          <w:szCs w:val="20"/>
          <w:lang w:val="sr-Latn-RS"/>
        </w:rPr>
        <w:t>, Plavšić Lj. Frequency of microalbuminuria and diabetic nephropathy in children and adolescents – single center experience. Joint Annual Conference of the International Society for Pediatric and Adolescent Diabetes and Australasian Paediatric Endocrine Group (ISPAD+APEG). Pediatr Diabetes 2015;16(suppl 21):77.</w:t>
      </w:r>
    </w:p>
    <w:p w14:paraId="73D23955"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Mitrović K, </w:t>
      </w:r>
      <w:r w:rsidRPr="000944C3">
        <w:rPr>
          <w:b/>
          <w:bCs/>
          <w:noProof/>
          <w:sz w:val="20"/>
          <w:szCs w:val="20"/>
          <w:lang w:val="sr-Latn-RS"/>
        </w:rPr>
        <w:t>Vuković R</w:t>
      </w:r>
      <w:r w:rsidRPr="000944C3">
        <w:rPr>
          <w:noProof/>
          <w:sz w:val="20"/>
          <w:szCs w:val="20"/>
          <w:lang w:val="sr-Latn-RS"/>
        </w:rPr>
        <w:t>, Milenković T, Todorović S, Plavšić Lj, Zdravković D. The First Case of Primary Generalized Glucocorticoid Resistance in Serbia in an 8-Year-Old Boy with G679S Mutation of the NR3C1 Gene. 54th Annual Meeting of the European Society for Paediatric Endocrinology (ESPE). Horm Res Paediatr 2015;84(suppl 1):322.</w:t>
      </w:r>
    </w:p>
    <w:p w14:paraId="62EE7441"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Todorović S, Milenković T, Zdravković D, Mitrović K, </w:t>
      </w:r>
      <w:r w:rsidRPr="000944C3">
        <w:rPr>
          <w:b/>
          <w:bCs/>
          <w:noProof/>
          <w:sz w:val="20"/>
          <w:szCs w:val="20"/>
          <w:lang w:val="sr-Latn-RS"/>
        </w:rPr>
        <w:t>Vuković R</w:t>
      </w:r>
      <w:r w:rsidRPr="000944C3">
        <w:rPr>
          <w:noProof/>
          <w:sz w:val="20"/>
          <w:szCs w:val="20"/>
          <w:lang w:val="sr-Latn-RS"/>
        </w:rPr>
        <w:t>. Missed Cases of Congenital Hypothyroidism Detected By Screening Program in Central Serbia (1983–2014). 53rd Annual Meeting of the European Society for Paediatric Endocrinology (ESPE). Horm Res Paediatr 2014;82(suppl 1):466.</w:t>
      </w:r>
    </w:p>
    <w:p w14:paraId="70EEBD8C"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Milenković T, Opancina B, Mitrović K, Todorović S, </w:t>
      </w:r>
      <w:r w:rsidRPr="000944C3">
        <w:rPr>
          <w:b/>
          <w:bCs/>
          <w:noProof/>
          <w:sz w:val="20"/>
          <w:szCs w:val="20"/>
          <w:lang w:val="sr-Latn-RS"/>
        </w:rPr>
        <w:t>Vuković R</w:t>
      </w:r>
      <w:r w:rsidRPr="000944C3">
        <w:rPr>
          <w:noProof/>
          <w:sz w:val="20"/>
          <w:szCs w:val="20"/>
          <w:lang w:val="sr-Latn-RS"/>
        </w:rPr>
        <w:t>. Increasing Incidence of Congenital Hypothyroidism in Neonatal Screening Program in Central Serbia: 30 Years of Experience. 53rd Annual Meeting of the European Society for Paediatric Endocrinology (ESPE). Horm Res Paediatr 2014;82(suppl 1):459.</w:t>
      </w:r>
    </w:p>
    <w:p w14:paraId="11EA9F32"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Mitrović K, Podkrajsek KT, Milenković T, Todorović S, </w:t>
      </w:r>
      <w:r w:rsidRPr="000944C3">
        <w:rPr>
          <w:b/>
          <w:bCs/>
          <w:noProof/>
          <w:sz w:val="20"/>
          <w:szCs w:val="20"/>
          <w:lang w:val="sr-Latn-RS"/>
        </w:rPr>
        <w:t>Vuković R</w:t>
      </w:r>
      <w:r w:rsidRPr="000944C3">
        <w:rPr>
          <w:noProof/>
          <w:sz w:val="20"/>
          <w:szCs w:val="20"/>
          <w:lang w:val="sr-Latn-RS"/>
        </w:rPr>
        <w:t>, Zdravković D. Clinical characteristics and genetic analysis of patients with autoimmune polyendocrinopathycandidiasis-ectodermal dystrophy syndrome (APECED) - single center experience during 44 years (1968-2012). 52nd Annual Meeting of the European Society for Paediatric Endocrinology (ESPE). Horm Res 2013;80(suppl 1):206.</w:t>
      </w:r>
    </w:p>
    <w:p w14:paraId="70E9F40A"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Milenković T, Todorović S, Mitrović K, Zdravković D, Kitić I, Plavšić Lj, </w:t>
      </w:r>
      <w:r w:rsidRPr="000944C3">
        <w:rPr>
          <w:b/>
          <w:bCs/>
          <w:noProof/>
          <w:sz w:val="20"/>
          <w:szCs w:val="20"/>
          <w:lang w:val="sr-Latn-RS"/>
        </w:rPr>
        <w:t>Vuković R</w:t>
      </w:r>
      <w:r w:rsidRPr="000944C3">
        <w:rPr>
          <w:noProof/>
          <w:sz w:val="20"/>
          <w:szCs w:val="20"/>
          <w:lang w:val="sr-Latn-RS"/>
        </w:rPr>
        <w:t>. Additional autoimmune diseases in patients with type 1 diabetes mellitus at diagnosis of diabetes. 39th Annual Conference of the International Society for Pediatric and Adolescent Diabetes (ISPAD). Pediatr Diabetes 2013;14(suppl 18):127.</w:t>
      </w:r>
    </w:p>
    <w:p w14:paraId="5A440A49"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Milenković T, Zdravković D, Mitrović K, Todorović S, Đuričić S, </w:t>
      </w:r>
      <w:r w:rsidRPr="000944C3">
        <w:rPr>
          <w:b/>
          <w:bCs/>
          <w:noProof/>
          <w:sz w:val="20"/>
          <w:szCs w:val="20"/>
          <w:lang w:val="sr-Latn-RS"/>
        </w:rPr>
        <w:t>Vuković R</w:t>
      </w:r>
      <w:r w:rsidRPr="000944C3">
        <w:rPr>
          <w:noProof/>
          <w:sz w:val="20"/>
          <w:szCs w:val="20"/>
          <w:lang w:val="sr-Latn-RS"/>
        </w:rPr>
        <w:t>. Scwannoma - a rare secondary neoplasm during growth hormone therapy in a child treated for medulloblastoma. 51st Annual Meeting of the European Society for Paediatric Endocrinology (ESPE). Horm Res 2012;78(suppl 1):284.</w:t>
      </w:r>
    </w:p>
    <w:p w14:paraId="7F4B66A9"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Todorović S, Milenković T, Mitrović K, Zdravković D, Stajić N, </w:t>
      </w:r>
      <w:r w:rsidRPr="000944C3">
        <w:rPr>
          <w:b/>
          <w:bCs/>
          <w:noProof/>
          <w:sz w:val="20"/>
          <w:szCs w:val="20"/>
          <w:lang w:val="sr-Latn-RS"/>
        </w:rPr>
        <w:t>Vuković R</w:t>
      </w:r>
      <w:r w:rsidRPr="000944C3">
        <w:rPr>
          <w:noProof/>
          <w:sz w:val="20"/>
          <w:szCs w:val="20"/>
          <w:lang w:val="sr-Latn-RS"/>
        </w:rPr>
        <w:t>. Atypical progeorid syndrome - case report. 51st Annual Meeting of the European Society for Paediatric Endocrinology (ESPE). Horm Res 2012;78(suppl 1):164.</w:t>
      </w:r>
    </w:p>
    <w:p w14:paraId="0AAE60ED"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Marković D, Karadžić I, Vuković A, Mitrović G, Perić T, </w:t>
      </w:r>
      <w:r w:rsidRPr="000944C3">
        <w:rPr>
          <w:b/>
          <w:bCs/>
          <w:noProof/>
          <w:sz w:val="20"/>
          <w:szCs w:val="20"/>
          <w:lang w:val="sr-Latn-RS"/>
        </w:rPr>
        <w:t>Vuković R</w:t>
      </w:r>
      <w:r w:rsidRPr="000944C3">
        <w:rPr>
          <w:noProof/>
          <w:sz w:val="20"/>
          <w:szCs w:val="20"/>
          <w:lang w:val="sr-Latn-RS"/>
        </w:rPr>
        <w:t>, Popović M. Correlation between obesity, oral health and dietary preferences in children. 23rd Congress of the International Association of Paediatric Dentristry. International Journal of Paediatric Dentistry 2011;21(Suppl 1):164.</w:t>
      </w:r>
    </w:p>
    <w:p w14:paraId="5EC91D91" w14:textId="77777777" w:rsidR="005C1877" w:rsidRPr="000944C3" w:rsidRDefault="005C1877" w:rsidP="00572E02">
      <w:pPr>
        <w:numPr>
          <w:ilvl w:val="0"/>
          <w:numId w:val="41"/>
        </w:numPr>
        <w:ind w:left="360"/>
        <w:jc w:val="both"/>
        <w:rPr>
          <w:noProof/>
          <w:sz w:val="20"/>
          <w:szCs w:val="20"/>
          <w:lang w:val="sr-Latn-RS"/>
        </w:rPr>
      </w:pPr>
      <w:r w:rsidRPr="000944C3">
        <w:rPr>
          <w:b/>
          <w:bCs/>
          <w:noProof/>
          <w:sz w:val="20"/>
          <w:szCs w:val="20"/>
          <w:lang w:val="sr-Latn-RS"/>
        </w:rPr>
        <w:t>Vuković R</w:t>
      </w:r>
      <w:r w:rsidRPr="000944C3">
        <w:rPr>
          <w:noProof/>
          <w:sz w:val="20"/>
          <w:szCs w:val="20"/>
          <w:lang w:val="sr-Latn-RS"/>
        </w:rPr>
        <w:t>, Stojan G, Hajder N, Bulatović J, Pekić S, Popović V. Growth hormone response to a powerful combined growth hormone secretagogue test in patients with previous traumatic brain injury. 12th Annual International Ain Shams Medical Students' Congress, 2004, Cairo, Egypt, Abstract book pg. 259;ID261-o-En.</w:t>
      </w:r>
    </w:p>
    <w:p w14:paraId="648029BA"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Milovanović B, Krotin M, Vusović L, Bisenić V, Kulezić S, Hajder N, </w:t>
      </w:r>
      <w:r w:rsidRPr="000944C3">
        <w:rPr>
          <w:b/>
          <w:bCs/>
          <w:noProof/>
          <w:sz w:val="20"/>
          <w:szCs w:val="20"/>
          <w:lang w:val="sr-Latn-RS"/>
        </w:rPr>
        <w:t>Vuković R</w:t>
      </w:r>
      <w:r w:rsidRPr="000944C3">
        <w:rPr>
          <w:noProof/>
          <w:sz w:val="20"/>
          <w:szCs w:val="20"/>
          <w:lang w:val="sr-Latn-RS"/>
        </w:rPr>
        <w:t>, Ilić J, Dragojević M. The significance of the heart rate response to standing test in diagnosis of vagal denervation and cardiovascular risk stratification in patients with diabetic cardiac autonomic dysfunction. 8th World Congress on Heart Failure, Washington DC, USA, 2002. Abstract book P310-37.</w:t>
      </w:r>
    </w:p>
    <w:p w14:paraId="23CDAD8C" w14:textId="77777777" w:rsidR="005C1877" w:rsidRPr="000944C3" w:rsidRDefault="005C1877" w:rsidP="00572E02">
      <w:pPr>
        <w:numPr>
          <w:ilvl w:val="0"/>
          <w:numId w:val="41"/>
        </w:numPr>
        <w:ind w:left="360"/>
        <w:jc w:val="both"/>
        <w:rPr>
          <w:noProof/>
          <w:sz w:val="20"/>
          <w:szCs w:val="20"/>
          <w:lang w:val="sr-Latn-RS"/>
        </w:rPr>
      </w:pPr>
      <w:r w:rsidRPr="000944C3">
        <w:rPr>
          <w:noProof/>
          <w:sz w:val="20"/>
          <w:szCs w:val="20"/>
          <w:lang w:val="sr-Latn-RS"/>
        </w:rPr>
        <w:t xml:space="preserve">Milovanović B, Krotin M, Vusović L, Bisenić V, Kulezić S, Hajder N, </w:t>
      </w:r>
      <w:r w:rsidRPr="000944C3">
        <w:rPr>
          <w:b/>
          <w:bCs/>
          <w:noProof/>
          <w:sz w:val="20"/>
          <w:szCs w:val="20"/>
          <w:lang w:val="sr-Latn-RS"/>
        </w:rPr>
        <w:t>Vuković R</w:t>
      </w:r>
      <w:r w:rsidRPr="000944C3">
        <w:rPr>
          <w:noProof/>
          <w:sz w:val="20"/>
          <w:szCs w:val="20"/>
          <w:lang w:val="sr-Latn-RS"/>
        </w:rPr>
        <w:t>, Ilić J, Dragojević M, Milovanović A. Depression in patients with myocardial infarction and sympathetic hyperactivity diagnosed with power spectral and nonlinear analysis of heart variability. 8th World Congress on Heart Failure, Washington DC, USA, 2002. Abstract book P202-18.</w:t>
      </w:r>
    </w:p>
    <w:p w14:paraId="27F31A0C" w14:textId="77777777" w:rsidR="00E0502D" w:rsidRPr="00DA2B8A" w:rsidRDefault="00E0502D" w:rsidP="00E0502D">
      <w:pPr>
        <w:keepNext/>
        <w:keepLines/>
        <w:suppressLineNumbers/>
        <w:jc w:val="both"/>
        <w:rPr>
          <w:bCs/>
          <w:iCs/>
          <w:color w:val="000000"/>
          <w:sz w:val="20"/>
          <w:szCs w:val="20"/>
          <w:lang w:val="sr-Cyrl-RS"/>
        </w:rPr>
      </w:pPr>
    </w:p>
    <w:p w14:paraId="343B0C23" w14:textId="77777777" w:rsidR="00E0502D" w:rsidRPr="00DA2B8A" w:rsidRDefault="00E0502D" w:rsidP="00E0502D">
      <w:pPr>
        <w:jc w:val="both"/>
        <w:rPr>
          <w:b/>
          <w:noProof/>
          <w:sz w:val="20"/>
          <w:szCs w:val="20"/>
          <w:lang w:val="sr-Cyrl-RS"/>
        </w:rPr>
      </w:pPr>
      <w:bookmarkStart w:id="8" w:name="_Hlk80826811"/>
      <w:r w:rsidRPr="00DA2B8A">
        <w:rPr>
          <w:b/>
          <w:noProof/>
          <w:sz w:val="20"/>
          <w:szCs w:val="20"/>
          <w:lang w:val="sr-Cyrl-RS"/>
        </w:rPr>
        <w:t>ИЗВОД У ЗБОРНИКУ РАДОВА НАЦИОНАЛНОГ СКУПА</w:t>
      </w:r>
    </w:p>
    <w:p w14:paraId="584D6305" w14:textId="77777777" w:rsidR="00E0502D" w:rsidRPr="00DA2B8A" w:rsidRDefault="00E0502D" w:rsidP="00572E02">
      <w:pPr>
        <w:numPr>
          <w:ilvl w:val="0"/>
          <w:numId w:val="42"/>
        </w:numPr>
        <w:ind w:left="360"/>
        <w:jc w:val="both"/>
        <w:rPr>
          <w:noProof/>
          <w:sz w:val="20"/>
          <w:szCs w:val="20"/>
          <w:lang w:val="sr-Cyrl-RS"/>
        </w:rPr>
      </w:pPr>
      <w:bookmarkStart w:id="9" w:name="_Hlk80826856"/>
      <w:bookmarkEnd w:id="8"/>
      <w:r w:rsidRPr="00DA2B8A">
        <w:rPr>
          <w:noProof/>
          <w:sz w:val="20"/>
          <w:szCs w:val="20"/>
          <w:lang w:val="sr-Cyrl-RS"/>
        </w:rPr>
        <w:t xml:space="preserve">Ковачевић Г, Остојић С, Мартић Ј, Ракоњац З, Пејић К, Ћирковић С, Ђорћевић Милошевић М, Миленковић Т, Тодоровић С, Митровић К, </w:t>
      </w:r>
      <w:r w:rsidRPr="00DA2B8A">
        <w:rPr>
          <w:b/>
          <w:bCs/>
          <w:noProof/>
          <w:sz w:val="20"/>
          <w:szCs w:val="20"/>
          <w:lang w:val="sr-Cyrl-RS"/>
        </w:rPr>
        <w:t>Вуковић Р</w:t>
      </w:r>
      <w:r w:rsidRPr="00DA2B8A">
        <w:rPr>
          <w:noProof/>
          <w:sz w:val="20"/>
          <w:szCs w:val="20"/>
          <w:lang w:val="sr-Cyrl-RS"/>
        </w:rPr>
        <w:t>, Ђерић Т. Неонатална хипотонија – кључ за рану дијагнозу Prader Willijevog синдрома. 4. Конгрес педијатара Србије, 2022, Врдник, Србија. УС-19.</w:t>
      </w:r>
    </w:p>
    <w:p w14:paraId="2BDC9B86"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Миленковић Т, Тодоровић С, Митровић К, </w:t>
      </w:r>
      <w:r w:rsidRPr="00DA2B8A">
        <w:rPr>
          <w:b/>
          <w:bCs/>
          <w:noProof/>
          <w:sz w:val="20"/>
          <w:szCs w:val="20"/>
          <w:lang w:val="sr-Cyrl-RS"/>
        </w:rPr>
        <w:t>Вуковић Р</w:t>
      </w:r>
      <w:r w:rsidRPr="00DA2B8A">
        <w:rPr>
          <w:noProof/>
          <w:sz w:val="20"/>
          <w:szCs w:val="20"/>
          <w:lang w:val="sr-Cyrl-RS"/>
        </w:rPr>
        <w:t>, Филиповић Д, Гргић Љ. Транзиција младих са дијабетесом мелитусом или како саградити мост између педијатријске и адултне медицине. Први српски конгрес дечје ендокринологије „Чигота 2018“ - са међународним учешћем, Златибор, Србија 2018. Зборник сажетака стр. 44, ОП.</w:t>
      </w:r>
    </w:p>
    <w:p w14:paraId="49471BF3"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w:t>
      </w:r>
      <w:r w:rsidRPr="00DA2B8A">
        <w:rPr>
          <w:b/>
          <w:bCs/>
          <w:noProof/>
          <w:sz w:val="20"/>
          <w:szCs w:val="20"/>
          <w:lang w:val="sr-Cyrl-RS"/>
        </w:rPr>
        <w:t>Вуковић Р</w:t>
      </w:r>
      <w:r w:rsidRPr="00DA2B8A">
        <w:rPr>
          <w:noProof/>
          <w:sz w:val="20"/>
          <w:szCs w:val="20"/>
          <w:lang w:val="sr-Cyrl-RS"/>
        </w:rPr>
        <w:t>, Тодоровић С, Миленковић Т. Пораст инциденције конгениталног хипотироидизма током 30 година скрининга новорођенчади у Србији. Први српски конгрес дечје ендокринологије „Чигота 2018“ - са међународним учешћем, Златибор, Србија, 2018. Зборник сажетака стр. 29-30, ОП.</w:t>
      </w:r>
    </w:p>
    <w:p w14:paraId="480822ED"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Миленковић Т. Нови приступ лечењу превременог пубертета. Конгрес дечије и адолесцентне гинекологије Србије, Београд, Србија, 2018. Зборник сажетака стр. 16, ОП.</w:t>
      </w:r>
    </w:p>
    <w:p w14:paraId="7B30BC47"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Тодоровић С, Митровић К, </w:t>
      </w:r>
      <w:r w:rsidRPr="00DA2B8A">
        <w:rPr>
          <w:b/>
          <w:bCs/>
          <w:noProof/>
          <w:sz w:val="20"/>
          <w:szCs w:val="20"/>
          <w:lang w:val="sr-Cyrl-RS"/>
        </w:rPr>
        <w:t>Вуковић Р</w:t>
      </w:r>
      <w:r w:rsidRPr="00DA2B8A">
        <w:rPr>
          <w:noProof/>
          <w:sz w:val="20"/>
          <w:szCs w:val="20"/>
          <w:lang w:val="sr-Cyrl-RS"/>
        </w:rPr>
        <w:t>, Миленковић Т. Кетоацидоза при постављању дијагнозе дијабетеса мелитуса типа 1 код деце: 10 година искуства терцијерног центра у Србији (2007-2016). 10. српски конгрес о шећерној болести, Београд, Србија, 2017. Зборник сажетака стр. 26, ОП.</w:t>
      </w:r>
    </w:p>
    <w:p w14:paraId="17B3FC5C"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Миленковић Т, Тодоровић С, Митровић К, Плавшић Љ. СWЕЕТ студија у Србији - резултати Института за здравствену заштиту мајке и детета Србије "Др Вукан Чупић". 10. српски конгрес о шећерној болести, Београд, Србија, 2017. Зборник сажетака стр. 27, ОП.</w:t>
      </w:r>
    </w:p>
    <w:p w14:paraId="6EE525F8"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Солдатовић И, </w:t>
      </w:r>
      <w:r w:rsidRPr="00DA2B8A">
        <w:rPr>
          <w:b/>
          <w:bCs/>
          <w:noProof/>
          <w:sz w:val="20"/>
          <w:szCs w:val="20"/>
          <w:lang w:val="sr-Cyrl-RS"/>
        </w:rPr>
        <w:t>Вуковић Р</w:t>
      </w:r>
      <w:r w:rsidRPr="00DA2B8A">
        <w:rPr>
          <w:noProof/>
          <w:sz w:val="20"/>
          <w:szCs w:val="20"/>
          <w:lang w:val="sr-Cyrl-RS"/>
        </w:rPr>
        <w:t>, Ћулафић Ђ, Гајић М, Димитријевић-Срећковић В. сиМС скор: једноставан метод за квантификацију метаболичког синдрома. Трећи српски конгрес о гојазности са међународним учешћем, Београд, Србија, 2016. Зборник сажетака стр. 61, ОП5.</w:t>
      </w:r>
    </w:p>
    <w:p w14:paraId="67EE7F0C"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Унос сокова, слаткиша и грицкалица код нормално ухрањених, прекомерно ухрањених и гојазних адолесценткиња. Трећи српски конгрес о гојазности са међународним учешћем, Београд, Србија, 2016. Зборник сажетака стр. 60, ОП4.</w:t>
      </w:r>
    </w:p>
    <w:p w14:paraId="438CD530"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Здравковић Д, Миленковић Т, Митровић К, Тодоровић С, Плавшић Љ. Дијабетес мелитус типа 2 и други поремећаји у склопу метаболичког синдрома код гојазне деце и адолесцената у Србији. Други српски конгрес о гојазности, Златибор, Србија, 2014. Зборник сажетака стр. 63, ОП.</w:t>
      </w:r>
    </w:p>
    <w:p w14:paraId="0CDB6683"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Папиларни карцином штитасте жлезде код девојчице са конгениталних хипотироидизмом. Други конгрес педијатара Србије са међународним учешћем, Београд, Србија, 2014, Зборник сажетака стр. 169.</w:t>
      </w:r>
    </w:p>
    <w:p w14:paraId="57F85B6C"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Плавшић Љ, Митровић Г, Тодоровић С, Митровић К, </w:t>
      </w:r>
      <w:r w:rsidRPr="00DA2B8A">
        <w:rPr>
          <w:b/>
          <w:bCs/>
          <w:noProof/>
          <w:sz w:val="20"/>
          <w:szCs w:val="20"/>
          <w:lang w:val="sr-Cyrl-RS"/>
        </w:rPr>
        <w:t>Вуковић Р</w:t>
      </w:r>
      <w:r w:rsidRPr="00DA2B8A">
        <w:rPr>
          <w:noProof/>
          <w:sz w:val="20"/>
          <w:szCs w:val="20"/>
          <w:lang w:val="sr-Cyrl-RS"/>
        </w:rPr>
        <w:t>, Миленковић Т, Здравковић Д. Редовност и састав оброка нормално ухрањених, прекомерно ухрањених и гојазних адолесцената. Други конгрес педијатара Србије са међународним учешћем, Београд, Србија, 2014, Зборник сажетака стр. 85.</w:t>
      </w:r>
    </w:p>
    <w:p w14:paraId="6DD82209"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Миленковић Т, Здравковић Д. Гликемијска контрола и преваленција хипогликемија код деце и адолесцената са дијабетесом мелитусом типа 1 лечених инсулинским аналозима. Четврти конгрес ендокринолога Србије, Београд, Србија, 2014. Зборник сажетака стр. 18.</w:t>
      </w:r>
    </w:p>
    <w:p w14:paraId="179EB160"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Недостатак хормона раста у детињству и адолесценцији. Четврти конгрес ендокринолога Србије, Београд, Србија, 2014. Зборник сажетака стр. 15.</w:t>
      </w:r>
    </w:p>
    <w:p w14:paraId="3E077E53"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b/>
          <w:noProof/>
          <w:sz w:val="20"/>
          <w:szCs w:val="20"/>
          <w:lang w:val="sr-Cyrl-RS"/>
        </w:rPr>
        <w:t>,</w:t>
      </w:r>
      <w:r w:rsidRPr="00DA2B8A">
        <w:rPr>
          <w:noProof/>
          <w:sz w:val="20"/>
          <w:szCs w:val="20"/>
          <w:lang w:val="sr-Cyrl-RS"/>
        </w:rPr>
        <w:t xml:space="preserve"> Митровић К, Миленковић Т, Тодоровић С, Солдатовић И, Шипетић-Грујичић С, Здравковић Д. Повољан метаболички профил код гојазне деце која немају резистенцију на инсулин. Четврти конгрес ендокринолога Србије, Београд, Србија, 2014. Зборник сажетака стр. 27.</w:t>
      </w:r>
    </w:p>
    <w:p w14:paraId="408616CF"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Први случај папиларног карцинома штитасте жлезде код девојчице са конгениталним хипотироидизмом у Србији. Трећи српски конгрес о штитастој жлезди, Златибор, Србија, 2014. Зборник сажетака стр. 45, ОП.</w:t>
      </w:r>
    </w:p>
    <w:p w14:paraId="7325E92C"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Миленковић Т, Банићевић М,  Здравковић Д, Суботић З, Опанчина Б, Митровић К, Тодоровић С, </w:t>
      </w:r>
      <w:r w:rsidRPr="00DA2B8A">
        <w:rPr>
          <w:b/>
          <w:bCs/>
          <w:noProof/>
          <w:sz w:val="20"/>
          <w:szCs w:val="20"/>
          <w:lang w:val="sr-Cyrl-RS"/>
        </w:rPr>
        <w:t>Вуковић Р</w:t>
      </w:r>
      <w:r w:rsidRPr="00DA2B8A">
        <w:rPr>
          <w:noProof/>
          <w:sz w:val="20"/>
          <w:szCs w:val="20"/>
          <w:lang w:val="sr-Cyrl-RS"/>
        </w:rPr>
        <w:t>. 30 година скрининга на конгенитални хипотироидизам у Србији. Трећи српски конгрес о штитастој жлезди, Златибор, Србија, 2014. Зборник сажетака стр. 43.</w:t>
      </w:r>
    </w:p>
    <w:p w14:paraId="106F455B"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xml:space="preserve">, Митровић К, Миленковић Т, Тодоровић С, Суботић З, Опанчина Б, Здравковић Д, Банићевић М. Инциденција примарног конгениталног хипотироидизма у Србији – </w:t>
      </w:r>
      <w:r w:rsidRPr="00DA2B8A">
        <w:rPr>
          <w:noProof/>
          <w:sz w:val="20"/>
          <w:szCs w:val="20"/>
          <w:lang w:val="sr-Cyrl-RS"/>
        </w:rPr>
        <w:lastRenderedPageBreak/>
        <w:t>поређење првих и других 15 година скрининг програма. Трећи српски конгрес о штитастој жлезди, Златибор, Србија, 2014. Зборник сажетака стр. 24.</w:t>
      </w:r>
    </w:p>
    <w:p w14:paraId="17C47E04"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Висока учесталост удружених аутоимунских болести код деце са новооткривеним дијабетесом мелитусом типа 1 у тренутку постављања дијагнозе дијабетеса. 8. српски конгрес о шећерној болести, Београд, Србија, 2013. Зборник сажетака стр. 10, ОП002.</w:t>
      </w:r>
    </w:p>
    <w:p w14:paraId="68231DA4"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Плавшић Љ, Здравковић Д. Метаболички синдром код гојазне деце и адолесцената у Србији. 8. српски конгрес о шећерној болести, Београд, Србија, 2013. Зборник сажетака стр. 60, ПП022.</w:t>
      </w:r>
    </w:p>
    <w:p w14:paraId="263513A4"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Миленковић Т, Китић И, Митровић К, Тодоровић С, Плавшић Љ, </w:t>
      </w:r>
      <w:r w:rsidRPr="00DA2B8A">
        <w:rPr>
          <w:b/>
          <w:bCs/>
          <w:noProof/>
          <w:sz w:val="20"/>
          <w:szCs w:val="20"/>
          <w:lang w:val="sr-Cyrl-RS"/>
        </w:rPr>
        <w:t>Вуковић Р</w:t>
      </w:r>
      <w:r w:rsidRPr="00DA2B8A">
        <w:rPr>
          <w:noProof/>
          <w:sz w:val="20"/>
          <w:szCs w:val="20"/>
          <w:lang w:val="sr-Cyrl-RS"/>
        </w:rPr>
        <w:t>, Здравковић Д. Удружене аутоимунске болести код деце са новооткривеним дијабетесом мелитусом типа 1. 45. педијатријски дани Србије, Ниш, Србија, 2013. Зборник сажетака стр. 25, ПП.</w:t>
      </w:r>
    </w:p>
    <w:p w14:paraId="5D3F461B"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Подкрајшек КТ, Миленковић Т, Тодоровић С, </w:t>
      </w:r>
      <w:r w:rsidRPr="00DA2B8A">
        <w:rPr>
          <w:b/>
          <w:bCs/>
          <w:noProof/>
          <w:sz w:val="20"/>
          <w:szCs w:val="20"/>
          <w:lang w:val="sr-Cyrl-RS"/>
        </w:rPr>
        <w:t>Вуковић Р</w:t>
      </w:r>
      <w:r w:rsidRPr="00DA2B8A">
        <w:rPr>
          <w:noProof/>
          <w:sz w:val="20"/>
          <w:szCs w:val="20"/>
          <w:lang w:val="sr-Cyrl-RS"/>
        </w:rPr>
        <w:t>, Здравковић Д.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45. педијатријски дани Србије, Ниш, Србија, 2013. Зборник сажетака стр. 27, ПП.</w:t>
      </w:r>
    </w:p>
    <w:p w14:paraId="5F71573E"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са конгениталном адреналном хиперплазијом. 44. педијатријски дани Србије, Ниш, Србија, 2012. Зборник сажетака стр. 33, ПП.</w:t>
      </w:r>
    </w:p>
    <w:p w14:paraId="1A2CD2C6"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Билатерални тумори тестиса код дечака оболелог од конгениталне адреналне хиперплазије. Трећи конгрес ендокринолога Србије, Београд, Србија, 2012. Зборник сажетака стр. 79, А48, ПП.</w:t>
      </w:r>
    </w:p>
    <w:p w14:paraId="449EA2F6"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Здравковић Д, Миленковић Т, Тодоровић С, </w:t>
      </w:r>
      <w:r w:rsidRPr="00DA2B8A">
        <w:rPr>
          <w:b/>
          <w:bCs/>
          <w:noProof/>
          <w:sz w:val="20"/>
          <w:szCs w:val="20"/>
          <w:lang w:val="sr-Cyrl-RS"/>
        </w:rPr>
        <w:t>Вуковић Р</w:t>
      </w:r>
      <w:r w:rsidRPr="00DA2B8A">
        <w:rPr>
          <w:noProof/>
          <w:sz w:val="20"/>
          <w:szCs w:val="20"/>
          <w:lang w:val="sr-Cyrl-RS"/>
        </w:rPr>
        <w:t>, Плавшић Љ. Клиничке одлике и генетска анализа болесника са синдромом аутоимунске полиендокринопатије-кандидијазе-ектодермалне дисплазије (АПЕЦЕД) – 44 година искуства једног центра (1968-2012). Трећи конгрес ендокринолога Србије, Београд, Србија, 2012. Зборник сажетака стр. 87, А65, ПП.</w:t>
      </w:r>
    </w:p>
    <w:p w14:paraId="14DE9794"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Миленковић Т, </w:t>
      </w:r>
      <w:r w:rsidRPr="00DA2B8A">
        <w:rPr>
          <w:b/>
          <w:bCs/>
          <w:noProof/>
          <w:sz w:val="20"/>
          <w:szCs w:val="20"/>
          <w:lang w:val="sr-Cyrl-RS"/>
        </w:rPr>
        <w:t>Вуковић Р</w:t>
      </w:r>
      <w:r w:rsidRPr="00DA2B8A">
        <w:rPr>
          <w:noProof/>
          <w:sz w:val="20"/>
          <w:szCs w:val="20"/>
          <w:lang w:val="sr-Cyrl-RS"/>
        </w:rPr>
        <w:t>, Вујић Д, Митровић К, Тодоровић С, Зечевић Ж, Плавшић Љ, Здравковић Д. Супклинички хипотироидизам – касна компликација трансплантације матичних ћелија хематопоезе код деце која нису добијала радиотерапију. Трећи конгрес ендокринолога Србије, Београд, Србија, 2012. Зборник сажетака стр. 88, А66, ПП.</w:t>
      </w:r>
    </w:p>
    <w:p w14:paraId="3A69C4EF"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Плавшић Љ, Митровић К, Тодоровић С, </w:t>
      </w:r>
      <w:r w:rsidRPr="00DA2B8A">
        <w:rPr>
          <w:b/>
          <w:bCs/>
          <w:noProof/>
          <w:sz w:val="20"/>
          <w:szCs w:val="20"/>
          <w:lang w:val="sr-Cyrl-RS"/>
        </w:rPr>
        <w:t>Вуковић Р</w:t>
      </w:r>
      <w:r w:rsidRPr="00DA2B8A">
        <w:rPr>
          <w:noProof/>
          <w:sz w:val="20"/>
          <w:szCs w:val="20"/>
          <w:lang w:val="sr-Cyrl-RS"/>
        </w:rPr>
        <w:t>, Топић В, Здравковић Д. Повезаност терапије инсулинским аналозима са степеном метаболичке контроле код деце и адолесцената са типом 1 дијабетеса мелитуса. 7. српски конгрес о шећерној болести, Београд, Србија, 2011. Зборник сажетака стр. 82, ПП047.</w:t>
      </w:r>
    </w:p>
    <w:p w14:paraId="06B4D933"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Приказ болесника са дијабетесом мелитусом и атипичним прогероид синдромом. 7. српски конгрес о шећерној болести, Београд, Србија, 2011. Зборник сажетака стр. 78, ПП043.</w:t>
      </w:r>
    </w:p>
    <w:p w14:paraId="62FD1ADE"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Тодоровић С, </w:t>
      </w:r>
      <w:r w:rsidRPr="00DA2B8A">
        <w:rPr>
          <w:b/>
          <w:bCs/>
          <w:noProof/>
          <w:sz w:val="20"/>
          <w:szCs w:val="20"/>
          <w:lang w:val="sr-Cyrl-RS"/>
        </w:rPr>
        <w:t>Вуковић Р</w:t>
      </w:r>
      <w:r w:rsidRPr="00DA2B8A">
        <w:rPr>
          <w:noProof/>
          <w:sz w:val="20"/>
          <w:szCs w:val="20"/>
          <w:lang w:val="sr-Cyrl-RS"/>
        </w:rPr>
        <w:t>, Плавшић Љ, Бабић В, Здравковић Д. Степен ухрањености деце и адолесцената са новооткривеним дијабетесом мелитусом тип 1. 7. српски конгрес о шећерној болести, Београд, Србија, 2011. Зборник сажетака стр. 42, ПП010.</w:t>
      </w:r>
    </w:p>
    <w:p w14:paraId="22FCB056"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Митровић К, Миленковић Т, Тодоровић С, Здравковић Д. Клинички и метаболички фенотип гојазне деце која су сензитивна на инсулин. 7. српски конгрес о шећерној болести, Београд, Србија, 2011. Зборник сажетака стр. 46, ПП013.</w:t>
      </w:r>
    </w:p>
    <w:p w14:paraId="5305861E"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Лукешевић Р, Медић Д, Алимпић Б, </w:t>
      </w:r>
      <w:r w:rsidRPr="00DA2B8A">
        <w:rPr>
          <w:b/>
          <w:bCs/>
          <w:noProof/>
          <w:sz w:val="20"/>
          <w:szCs w:val="20"/>
          <w:lang w:val="sr-Cyrl-RS"/>
        </w:rPr>
        <w:t>Вуковић Р</w:t>
      </w:r>
      <w:r w:rsidRPr="00DA2B8A">
        <w:rPr>
          <w:noProof/>
          <w:sz w:val="20"/>
          <w:szCs w:val="20"/>
          <w:lang w:val="sr-Cyrl-RS"/>
        </w:rPr>
        <w:t>. Приказ рада пријемне педијатријске амбуланте здравствене установе на терцијарном нивоу. 43. педијатријски дани Србије, Ниш, Србија, 2011. Зборник сажетака стр. 220, ПП.</w:t>
      </w:r>
    </w:p>
    <w:p w14:paraId="15F7138E"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Лукешевић Р, Пашић С, Медић Д, Топић В, </w:t>
      </w:r>
      <w:r w:rsidRPr="00DA2B8A">
        <w:rPr>
          <w:b/>
          <w:bCs/>
          <w:noProof/>
          <w:sz w:val="20"/>
          <w:szCs w:val="20"/>
          <w:lang w:val="sr-Cyrl-RS"/>
        </w:rPr>
        <w:t>Вуковић Р</w:t>
      </w:r>
      <w:r w:rsidRPr="00DA2B8A">
        <w:rPr>
          <w:noProof/>
          <w:sz w:val="20"/>
          <w:szCs w:val="20"/>
          <w:lang w:val="sr-Cyrl-RS"/>
        </w:rPr>
        <w:t>. Ентеровирусима изазвана болест дланова, табана и уста (Hand-foot-and-mouth disease). 43. педијатријски дани Србије, Ниш, Србија, 2011. Зборник сажетака стр. 85, ПП.</w:t>
      </w:r>
    </w:p>
    <w:p w14:paraId="42B5DC38"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Тодоровић С, Здравковић Д, Миленковић Т, Митровић К, </w:t>
      </w:r>
      <w:r w:rsidRPr="00DA2B8A">
        <w:rPr>
          <w:b/>
          <w:bCs/>
          <w:noProof/>
          <w:sz w:val="20"/>
          <w:szCs w:val="20"/>
          <w:lang w:val="sr-Cyrl-RS"/>
        </w:rPr>
        <w:t>Вуковић Р</w:t>
      </w:r>
      <w:r w:rsidRPr="00DA2B8A">
        <w:rPr>
          <w:noProof/>
          <w:sz w:val="20"/>
          <w:szCs w:val="20"/>
          <w:lang w:val="sr-Cyrl-RS"/>
        </w:rPr>
        <w:t>. Атипични прогероид синдром – приказ случаја. 43. педијатријски дани Србије, Ниш, Србија, 2011. Зборник сажетака стр. 40, ПП.</w:t>
      </w:r>
    </w:p>
    <w:p w14:paraId="55CE1B92" w14:textId="77777777" w:rsidR="00E0502D" w:rsidRPr="00DA2B8A" w:rsidRDefault="00E0502D" w:rsidP="00572E02">
      <w:pPr>
        <w:numPr>
          <w:ilvl w:val="0"/>
          <w:numId w:val="42"/>
        </w:numPr>
        <w:ind w:left="360"/>
        <w:jc w:val="both"/>
        <w:rPr>
          <w:noProof/>
          <w:sz w:val="20"/>
          <w:szCs w:val="20"/>
          <w:lang w:val="sr-Cyrl-RS"/>
        </w:rPr>
      </w:pPr>
      <w:r w:rsidRPr="00DA2B8A">
        <w:rPr>
          <w:noProof/>
          <w:sz w:val="20"/>
          <w:szCs w:val="20"/>
          <w:lang w:val="sr-Cyrl-RS"/>
        </w:rPr>
        <w:t xml:space="preserve">Митровић К, Миленковић Т, Тодоровић С, </w:t>
      </w:r>
      <w:r w:rsidRPr="00DA2B8A">
        <w:rPr>
          <w:b/>
          <w:bCs/>
          <w:noProof/>
          <w:sz w:val="20"/>
          <w:szCs w:val="20"/>
          <w:lang w:val="sr-Cyrl-RS"/>
        </w:rPr>
        <w:t>Вуковић Р</w:t>
      </w:r>
      <w:r w:rsidRPr="00DA2B8A">
        <w:rPr>
          <w:noProof/>
          <w:sz w:val="20"/>
          <w:szCs w:val="20"/>
          <w:lang w:val="sr-Cyrl-RS"/>
        </w:rPr>
        <w:t>, Здравковић Д. Узроци недостатка хормона раста у детињству и адолесценцији. 43. педијатријски дани Србије, Ниш, Србија, 2011. Зборник сажетака стр. 28, ПП.</w:t>
      </w:r>
    </w:p>
    <w:p w14:paraId="5F0497F7"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Бабић В. Учесталост дијабетеса мелитуса типа 2 код гојазне деце и адолесцената - искуства једног центра. 6. српски конгрес о шећерној болести, Београд, Србија, 2009. Зборник сажетака стр. 96, ПП059.</w:t>
      </w:r>
    </w:p>
    <w:p w14:paraId="4E46B619" w14:textId="77777777" w:rsidR="00E0502D" w:rsidRPr="00DA2B8A" w:rsidRDefault="00E0502D" w:rsidP="00572E02">
      <w:pPr>
        <w:numPr>
          <w:ilvl w:val="0"/>
          <w:numId w:val="42"/>
        </w:numPr>
        <w:ind w:left="360"/>
        <w:jc w:val="both"/>
        <w:rPr>
          <w:noProof/>
          <w:sz w:val="20"/>
          <w:szCs w:val="20"/>
          <w:lang w:val="sr-Cyrl-RS"/>
        </w:rPr>
      </w:pPr>
      <w:r w:rsidRPr="00DA2B8A">
        <w:rPr>
          <w:b/>
          <w:bCs/>
          <w:noProof/>
          <w:sz w:val="20"/>
          <w:szCs w:val="20"/>
          <w:lang w:val="sr-Cyrl-RS"/>
        </w:rPr>
        <w:t>Вуковић Р</w:t>
      </w:r>
      <w:r w:rsidRPr="00DA2B8A">
        <w:rPr>
          <w:noProof/>
          <w:sz w:val="20"/>
          <w:szCs w:val="20"/>
          <w:lang w:val="sr-Cyrl-RS"/>
        </w:rPr>
        <w:t>, Здравковић Д, Миленковић Т, Тодоровић С, Митровић К. Учесталост поремећаја у регулацији глукозе и типа 2 дијабетеса мелитуса код гојазне деце и адолесцената. 42. педијатријски дани Србије, Ниш, Србија, 2009. Зборник сажетака стр. 117, ОП.</w:t>
      </w:r>
    </w:p>
    <w:p w14:paraId="09C4AEFB" w14:textId="77777777" w:rsidR="00E0502D" w:rsidRPr="00DA2B8A" w:rsidRDefault="00E0502D" w:rsidP="00E0502D">
      <w:pPr>
        <w:spacing w:before="120"/>
        <w:jc w:val="both"/>
        <w:rPr>
          <w:sz w:val="20"/>
          <w:szCs w:val="20"/>
          <w:lang w:val="sr-Cyrl-RS"/>
        </w:rPr>
      </w:pPr>
      <w:r w:rsidRPr="00DA2B8A">
        <w:rPr>
          <w:b/>
          <w:i/>
          <w:noProof/>
          <w:sz w:val="20"/>
          <w:szCs w:val="20"/>
          <w:lang w:val="sr-Cyrl-RS"/>
        </w:rPr>
        <w:lastRenderedPageBreak/>
        <w:t>б) Поглавља у уџбеницима и практикумима</w:t>
      </w:r>
      <w:r w:rsidRPr="00DA2B8A">
        <w:rPr>
          <w:noProof/>
          <w:sz w:val="20"/>
          <w:szCs w:val="20"/>
          <w:lang w:val="sr-Cyrl-RS"/>
        </w:rPr>
        <w:t xml:space="preserve">: </w:t>
      </w:r>
    </w:p>
    <w:p w14:paraId="46C2FCE0" w14:textId="77777777" w:rsidR="005C1877" w:rsidRPr="00A07E9C" w:rsidRDefault="005C1877" w:rsidP="00572E02">
      <w:pPr>
        <w:pStyle w:val="ListParagraph"/>
        <w:numPr>
          <w:ilvl w:val="0"/>
          <w:numId w:val="43"/>
        </w:numPr>
        <w:ind w:left="360"/>
        <w:contextualSpacing w:val="0"/>
        <w:jc w:val="both"/>
        <w:rPr>
          <w:noProof/>
          <w:sz w:val="20"/>
          <w:szCs w:val="20"/>
          <w:lang w:val="sr-Cyrl-CS"/>
        </w:rPr>
      </w:pPr>
      <w:r w:rsidRPr="005F7D48">
        <w:rPr>
          <w:b/>
          <w:bCs/>
          <w:noProof/>
          <w:sz w:val="20"/>
          <w:szCs w:val="20"/>
          <w:lang w:val="sr-Cyrl-CS"/>
        </w:rPr>
        <w:t>Вуковић Р</w:t>
      </w:r>
      <w:r w:rsidRPr="00A07E9C">
        <w:rPr>
          <w:noProof/>
          <w:sz w:val="20"/>
          <w:szCs w:val="20"/>
          <w:lang w:val="sr-Cyrl-CS"/>
        </w:rPr>
        <w:t>, Миленковић Т, Митровић К. Новине у ендокринолошком приступу поремећајима полне диференцијације. У: Проблеми у педијатрији 2024 – Допунски уџбеник за последипломско усавршавање лекара. Уредници: Вукомановић В, Крављанац Р, Кузмановић М. Медицински факултет Универзитета у Београду, ЦИБИД, Београд 2025. ISBN 978-86-7117-768-9; стр. 289-298 (број и датум одлуке Већа за последипломску наставу МФУБ: 40/01-3, 01.11.2024).</w:t>
      </w:r>
    </w:p>
    <w:p w14:paraId="416BF51E" w14:textId="77777777" w:rsidR="005C1877" w:rsidRPr="00A07E9C" w:rsidRDefault="005C1877" w:rsidP="00572E02">
      <w:pPr>
        <w:pStyle w:val="ListParagraph"/>
        <w:numPr>
          <w:ilvl w:val="0"/>
          <w:numId w:val="43"/>
        </w:numPr>
        <w:ind w:left="360"/>
        <w:contextualSpacing w:val="0"/>
        <w:jc w:val="both"/>
        <w:rPr>
          <w:noProof/>
          <w:sz w:val="20"/>
          <w:szCs w:val="20"/>
          <w:lang w:val="sr-Cyrl-CS"/>
        </w:rPr>
      </w:pPr>
      <w:r w:rsidRPr="00A07E9C">
        <w:rPr>
          <w:noProof/>
          <w:sz w:val="20"/>
          <w:szCs w:val="20"/>
          <w:lang w:val="sr-Cyrl-CS"/>
        </w:rPr>
        <w:t xml:space="preserve">Митровић К, </w:t>
      </w:r>
      <w:r w:rsidRPr="005F7D48">
        <w:rPr>
          <w:b/>
          <w:bCs/>
          <w:noProof/>
          <w:sz w:val="20"/>
          <w:szCs w:val="20"/>
          <w:lang w:val="sr-Cyrl-CS"/>
        </w:rPr>
        <w:t>Вуковић Р</w:t>
      </w:r>
      <w:r w:rsidRPr="00A07E9C">
        <w:rPr>
          <w:noProof/>
          <w:sz w:val="20"/>
          <w:szCs w:val="20"/>
          <w:lang w:val="sr-Cyrl-CS"/>
        </w:rPr>
        <w:t>, Миленковић Т. Превенција дијабетеса мелитуса типа 1. У: Проблеми у педијатрији 2024 – Допунски уџбеник за последипломско усавршавање лекара. Уредници: Вукомановић В, Крављанац Р, Кузмановић М. Медицински факултет Универзитета у Београду, ЦИБИД, Београд 2025. ISBN 978-86-7117-768-9; стр. 279-288 (број и датум одлуке Већа за последипломску наставу МФУБ: 40/01-3, 01.11.2024).</w:t>
      </w:r>
    </w:p>
    <w:p w14:paraId="59799B1D" w14:textId="29561DA8" w:rsidR="00E0502D" w:rsidRPr="00DA2B8A" w:rsidRDefault="00E0502D" w:rsidP="00572E02">
      <w:pPr>
        <w:pStyle w:val="ListParagraph"/>
        <w:numPr>
          <w:ilvl w:val="0"/>
          <w:numId w:val="43"/>
        </w:numPr>
        <w:ind w:left="360"/>
        <w:contextualSpacing w:val="0"/>
        <w:rPr>
          <w:noProof/>
          <w:sz w:val="20"/>
          <w:szCs w:val="20"/>
          <w:lang w:val="sr-Cyrl-RS"/>
        </w:rPr>
      </w:pPr>
      <w:r w:rsidRPr="00DA2B8A">
        <w:rPr>
          <w:b/>
          <w:noProof/>
          <w:sz w:val="20"/>
          <w:szCs w:val="20"/>
          <w:lang w:val="sr-Cyrl-RS"/>
        </w:rPr>
        <w:t>Вуковић Р</w:t>
      </w:r>
      <w:r w:rsidRPr="00DA2B8A">
        <w:rPr>
          <w:noProof/>
          <w:sz w:val="20"/>
          <w:szCs w:val="20"/>
          <w:lang w:val="sr-Cyrl-RS"/>
        </w:rPr>
        <w:t>, Станковић З. Хирзутизам и синдром полицистичних оваријума.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1831-1834.</w:t>
      </w:r>
    </w:p>
    <w:p w14:paraId="29408FC3"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1451-1455.</w:t>
      </w:r>
    </w:p>
    <w:p w14:paraId="2CD7F8B8"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Адренокортикална инсуфицијенција.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1455-1461.</w:t>
      </w:r>
    </w:p>
    <w:p w14:paraId="746D6C41"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Конгенитална адренална хиперплазија и повезани поремећаји.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1461-1466.</w:t>
      </w:r>
    </w:p>
    <w:p w14:paraId="24DEE969"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Цусхингов синдром.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1466-1468.</w:t>
      </w:r>
    </w:p>
    <w:p w14:paraId="16AD14EC"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Примарни алдостеронизам.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1468-1469.</w:t>
      </w:r>
    </w:p>
    <w:p w14:paraId="090868EC"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Тумори надбубрежних жлезда.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1469-1470.</w:t>
      </w:r>
    </w:p>
    <w:p w14:paraId="22ADC847"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Феохромоцитом.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1470-1472.</w:t>
      </w:r>
    </w:p>
    <w:p w14:paraId="7FE91B83"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Поремећаји полне диференцијације.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1482-1489.</w:t>
      </w:r>
    </w:p>
    <w:p w14:paraId="2CD17AFC" w14:textId="77777777" w:rsidR="00E0502D" w:rsidRPr="00DA2B8A" w:rsidRDefault="00E0502D" w:rsidP="00572E02">
      <w:pPr>
        <w:pStyle w:val="ListParagraph"/>
        <w:numPr>
          <w:ilvl w:val="0"/>
          <w:numId w:val="43"/>
        </w:numPr>
        <w:ind w:left="360"/>
        <w:contextualSpacing w:val="0"/>
        <w:rPr>
          <w:noProof/>
          <w:sz w:val="20"/>
          <w:szCs w:val="20"/>
          <w:lang w:val="sr-Cyrl-RS"/>
        </w:rPr>
      </w:pPr>
      <w:r w:rsidRPr="00DA2B8A">
        <w:rPr>
          <w:noProof/>
          <w:sz w:val="20"/>
          <w:szCs w:val="20"/>
          <w:lang w:val="sr-Cyrl-RS"/>
        </w:rPr>
        <w:t xml:space="preserve">Здравковић Д, </w:t>
      </w:r>
      <w:r w:rsidRPr="00DA2B8A">
        <w:rPr>
          <w:b/>
          <w:noProof/>
          <w:sz w:val="20"/>
          <w:szCs w:val="20"/>
          <w:lang w:val="sr-Cyrl-RS"/>
        </w:rPr>
        <w:t>Вуковић Р</w:t>
      </w:r>
      <w:r w:rsidRPr="00DA2B8A">
        <w:rPr>
          <w:noProof/>
          <w:sz w:val="20"/>
          <w:szCs w:val="20"/>
          <w:lang w:val="sr-Cyrl-RS"/>
        </w:rPr>
        <w:t>. Ендокрини узроци хипогликемија. У: Педијатрија - Уџбеник за последипломско усавршавање лекара, друго допуњено издање.  Уредници: Богдановић Р, Радловић Н. Академска мисао, Београд 2022. ISBN 978-86-7466-902-0; стр. 1507-1516.</w:t>
      </w:r>
    </w:p>
    <w:p w14:paraId="2A4366E6" w14:textId="77777777" w:rsidR="004A3CB2" w:rsidRDefault="004A3CB2" w:rsidP="004A3CB2">
      <w:pPr>
        <w:spacing w:before="120"/>
        <w:jc w:val="both"/>
        <w:rPr>
          <w:b/>
          <w:i/>
          <w:noProof/>
          <w:sz w:val="20"/>
          <w:szCs w:val="20"/>
          <w:lang w:val="sr-Cyrl-RS"/>
        </w:rPr>
      </w:pPr>
      <w:r>
        <w:rPr>
          <w:b/>
          <w:i/>
          <w:noProof/>
          <w:sz w:val="20"/>
          <w:szCs w:val="20"/>
          <w:lang w:val="sr-Cyrl-RS"/>
        </w:rPr>
        <w:t>б</w:t>
      </w:r>
      <w:r w:rsidRPr="00DA2B8A">
        <w:rPr>
          <w:b/>
          <w:i/>
          <w:noProof/>
          <w:sz w:val="20"/>
          <w:szCs w:val="20"/>
          <w:lang w:val="sr-Cyrl-RS"/>
        </w:rPr>
        <w:t xml:space="preserve">) </w:t>
      </w:r>
      <w:r>
        <w:rPr>
          <w:b/>
          <w:i/>
          <w:noProof/>
          <w:sz w:val="20"/>
          <w:szCs w:val="20"/>
          <w:lang w:val="sr-Cyrl-RS"/>
        </w:rPr>
        <w:t>Руковођенње или учешће у пројектима</w:t>
      </w:r>
    </w:p>
    <w:p w14:paraId="5BF364B8" w14:textId="77777777" w:rsidR="004A3CB2" w:rsidRDefault="004A3CB2" w:rsidP="004A3CB2">
      <w:pPr>
        <w:rPr>
          <w:sz w:val="20"/>
          <w:szCs w:val="20"/>
          <w:lang w:val="sr-Cyrl-RS"/>
        </w:rPr>
      </w:pPr>
      <w:r>
        <w:rPr>
          <w:sz w:val="20"/>
          <w:szCs w:val="20"/>
          <w:lang w:val="sr-Cyrl-RS"/>
        </w:rPr>
        <w:t xml:space="preserve">     - </w:t>
      </w:r>
      <w:r w:rsidRPr="00D34509">
        <w:rPr>
          <w:sz w:val="20"/>
          <w:szCs w:val="20"/>
          <w:lang w:val="sr-Cyrl-RS"/>
        </w:rPr>
        <w:t>члан истраживечког тима у научном пројекту „Доказ концепта 5537“, финансираног од стране Фонда за иновациону делатност Републике Србије</w:t>
      </w:r>
      <w:r>
        <w:rPr>
          <w:sz w:val="20"/>
          <w:szCs w:val="20"/>
          <w:lang w:val="sr-Latn-RS"/>
        </w:rPr>
        <w:t>.</w:t>
      </w:r>
    </w:p>
    <w:p w14:paraId="76F56CFC" w14:textId="372D3267" w:rsidR="004A3CB2" w:rsidRPr="00DA2B8A" w:rsidRDefault="004A3CB2" w:rsidP="004A3CB2">
      <w:pPr>
        <w:rPr>
          <w:b/>
          <w:i/>
          <w:noProof/>
          <w:sz w:val="20"/>
          <w:szCs w:val="20"/>
          <w:lang w:val="sr-Cyrl-RS"/>
        </w:rPr>
      </w:pPr>
      <w:r>
        <w:rPr>
          <w:sz w:val="20"/>
          <w:szCs w:val="20"/>
          <w:lang w:val="sr-Cyrl-RS"/>
        </w:rPr>
        <w:t xml:space="preserve">      </w:t>
      </w:r>
      <w:r>
        <w:rPr>
          <w:sz w:val="20"/>
          <w:szCs w:val="20"/>
          <w:lang w:val="sr-Latn-RS"/>
        </w:rPr>
        <w:t xml:space="preserve">- </w:t>
      </w:r>
      <w:r w:rsidRPr="00B167A8">
        <w:rPr>
          <w:sz w:val="20"/>
          <w:szCs w:val="20"/>
          <w:lang w:val="sr-Cyrl-RS"/>
        </w:rPr>
        <w:t>члан истраживачког тима у научном пројекту „Доказ концепта 5568 – CAHInnovateD“, финансираног од стране Фонда за иновациону делатност Републике Србије</w:t>
      </w:r>
      <w:r>
        <w:rPr>
          <w:sz w:val="20"/>
          <w:szCs w:val="20"/>
          <w:lang w:val="sr-Latn-RS"/>
        </w:rPr>
        <w:t>.</w:t>
      </w:r>
      <w:r w:rsidRPr="00DA2B8A">
        <w:rPr>
          <w:b/>
          <w:i/>
          <w:noProof/>
          <w:sz w:val="20"/>
          <w:szCs w:val="20"/>
          <w:lang w:val="sr-Cyrl-RS"/>
        </w:rPr>
        <w:t xml:space="preserve"> </w:t>
      </w:r>
    </w:p>
    <w:p w14:paraId="53762850" w14:textId="77777777" w:rsidR="004A3CB2" w:rsidRDefault="004A3CB2" w:rsidP="00E0502D">
      <w:pPr>
        <w:rPr>
          <w:b/>
          <w:i/>
          <w:noProof/>
          <w:sz w:val="20"/>
          <w:szCs w:val="20"/>
          <w:lang w:val="sr-Latn-RS"/>
        </w:rPr>
      </w:pPr>
    </w:p>
    <w:p w14:paraId="5A6C1C43" w14:textId="6488140D" w:rsidR="00E0502D" w:rsidRPr="00DA2B8A" w:rsidRDefault="00E0502D" w:rsidP="00E0502D">
      <w:pPr>
        <w:rPr>
          <w:sz w:val="20"/>
          <w:szCs w:val="20"/>
          <w:lang w:val="sr-Cyrl-RS"/>
        </w:rPr>
      </w:pPr>
      <w:r w:rsidRPr="00DA2B8A">
        <w:rPr>
          <w:b/>
          <w:i/>
          <w:noProof/>
          <w:sz w:val="20"/>
          <w:szCs w:val="20"/>
          <w:lang w:val="sr-Cyrl-RS"/>
        </w:rPr>
        <w:t xml:space="preserve">ц) </w:t>
      </w:r>
      <w:r w:rsidRPr="00DA2B8A">
        <w:rPr>
          <w:bCs/>
          <w:i/>
          <w:noProof/>
          <w:sz w:val="20"/>
          <w:szCs w:val="20"/>
          <w:lang w:val="sr-Cyrl-RS"/>
        </w:rPr>
        <w:t>Цитираност</w:t>
      </w:r>
      <w:r w:rsidRPr="00DA2B8A">
        <w:rPr>
          <w:noProof/>
          <w:sz w:val="20"/>
          <w:szCs w:val="20"/>
          <w:lang w:val="sr-Cyrl-RS"/>
        </w:rPr>
        <w:t xml:space="preserve">: </w:t>
      </w:r>
      <w:r w:rsidR="006512C0" w:rsidRPr="00B86D85">
        <w:rPr>
          <w:noProof/>
          <w:sz w:val="20"/>
          <w:szCs w:val="20"/>
          <w:lang w:val="sr-Cyrl-CS"/>
        </w:rPr>
        <w:t>28246</w:t>
      </w:r>
      <w:r w:rsidR="006512C0">
        <w:rPr>
          <w:noProof/>
          <w:sz w:val="20"/>
          <w:szCs w:val="20"/>
          <w:lang w:val="sr-Cyrl-CS"/>
        </w:rPr>
        <w:t xml:space="preserve"> </w:t>
      </w:r>
      <w:r w:rsidRPr="00DA2B8A">
        <w:rPr>
          <w:noProof/>
          <w:sz w:val="20"/>
          <w:szCs w:val="20"/>
          <w:lang w:val="sr-Cyrl-RS"/>
        </w:rPr>
        <w:t xml:space="preserve">цитата, </w:t>
      </w:r>
      <w:r w:rsidRPr="00DA2B8A">
        <w:rPr>
          <w:i/>
          <w:iCs/>
          <w:sz w:val="20"/>
          <w:szCs w:val="20"/>
          <w:lang w:val="sr-Cyrl-RS"/>
        </w:rPr>
        <w:t>h</w:t>
      </w:r>
      <w:r w:rsidRPr="00DA2B8A">
        <w:rPr>
          <w:sz w:val="20"/>
          <w:szCs w:val="20"/>
          <w:lang w:val="sr-Cyrl-RS"/>
        </w:rPr>
        <w:t xml:space="preserve">-индекс </w:t>
      </w:r>
      <w:bookmarkEnd w:id="9"/>
      <w:r w:rsidR="006512C0">
        <w:rPr>
          <w:sz w:val="20"/>
          <w:szCs w:val="20"/>
          <w:lang w:val="sr-Cyrl-RS"/>
        </w:rPr>
        <w:t>21</w:t>
      </w:r>
      <w:r w:rsidRPr="00DA2B8A">
        <w:rPr>
          <w:sz w:val="20"/>
          <w:szCs w:val="20"/>
          <w:lang w:val="sr-Cyrl-RS"/>
        </w:rPr>
        <w:t xml:space="preserve">. Извор </w:t>
      </w:r>
      <w:hyperlink r:id="rId8" w:history="1">
        <w:r w:rsidRPr="00DA2B8A">
          <w:rPr>
            <w:rStyle w:val="Hyperlink"/>
            <w:sz w:val="20"/>
            <w:szCs w:val="20"/>
            <w:lang w:val="sr-Cyrl-RS"/>
          </w:rPr>
          <w:t>www.scopus.com</w:t>
        </w:r>
      </w:hyperlink>
      <w:r w:rsidRPr="00DA2B8A">
        <w:rPr>
          <w:sz w:val="20"/>
          <w:szCs w:val="20"/>
          <w:lang w:val="sr-Cyrl-RS"/>
        </w:rPr>
        <w:t xml:space="preserve">. на дан </w:t>
      </w:r>
      <w:r w:rsidR="006512C0">
        <w:rPr>
          <w:sz w:val="20"/>
          <w:szCs w:val="20"/>
          <w:lang w:val="sr-Cyrl-RS"/>
        </w:rPr>
        <w:t>24.01.2026</w:t>
      </w:r>
      <w:r w:rsidRPr="00DA2B8A">
        <w:rPr>
          <w:sz w:val="20"/>
          <w:szCs w:val="20"/>
          <w:lang w:val="sr-Cyrl-RS"/>
        </w:rPr>
        <w:t>. год.</w:t>
      </w:r>
    </w:p>
    <w:p w14:paraId="00850D30" w14:textId="77777777" w:rsidR="00E0502D" w:rsidRPr="00DA2B8A" w:rsidRDefault="00E0502D" w:rsidP="00E0502D">
      <w:pPr>
        <w:jc w:val="both"/>
        <w:rPr>
          <w:b/>
          <w:i/>
          <w:noProof/>
          <w:sz w:val="20"/>
          <w:szCs w:val="20"/>
          <w:lang w:val="sr-Cyrl-RS"/>
        </w:rPr>
      </w:pPr>
      <w:bookmarkStart w:id="10" w:name="_Hlk80826883"/>
    </w:p>
    <w:p w14:paraId="0B578B8F" w14:textId="77777777" w:rsidR="00E0502D" w:rsidRPr="00DA2B8A" w:rsidRDefault="00E0502D" w:rsidP="00E0502D">
      <w:pPr>
        <w:jc w:val="both"/>
        <w:rPr>
          <w:b/>
          <w:i/>
          <w:noProof/>
          <w:sz w:val="20"/>
          <w:szCs w:val="20"/>
          <w:lang w:val="sr-Cyrl-RS"/>
        </w:rPr>
      </w:pPr>
      <w:r w:rsidRPr="00DA2B8A">
        <w:rPr>
          <w:b/>
          <w:i/>
          <w:noProof/>
          <w:sz w:val="20"/>
          <w:szCs w:val="20"/>
          <w:lang w:val="sr-Cyrl-RS"/>
        </w:rPr>
        <w:t>д) Организовање научних састанака и симпозијума:</w:t>
      </w:r>
      <w:bookmarkEnd w:id="10"/>
    </w:p>
    <w:p w14:paraId="55220D10" w14:textId="77777777" w:rsidR="006512C0" w:rsidRPr="00A55654" w:rsidRDefault="006512C0" w:rsidP="00572E02">
      <w:pPr>
        <w:numPr>
          <w:ilvl w:val="0"/>
          <w:numId w:val="44"/>
        </w:numPr>
        <w:spacing w:before="120"/>
        <w:jc w:val="both"/>
        <w:rPr>
          <w:noProof/>
          <w:color w:val="000000"/>
          <w:sz w:val="20"/>
          <w:szCs w:val="20"/>
          <w:shd w:val="clear" w:color="auto" w:fill="FFFFFF"/>
          <w:lang w:val="sr-Cyrl-CS"/>
        </w:rPr>
      </w:pPr>
      <w:r>
        <w:rPr>
          <w:noProof/>
          <w:color w:val="000000"/>
          <w:sz w:val="20"/>
          <w:szCs w:val="20"/>
          <w:shd w:val="clear" w:color="auto" w:fill="FFFFFF"/>
          <w:lang w:val="sr-Cyrl-CS"/>
        </w:rPr>
        <w:t>Модератор</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секције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члан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научног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A55654">
        <w:rPr>
          <w:noProof/>
          <w:color w:val="000000"/>
          <w:sz w:val="20"/>
          <w:szCs w:val="20"/>
          <w:shd w:val="clear" w:color="auto" w:fill="FFFFFF"/>
          <w:lang w:val="sr-Cyrl-CS"/>
        </w:rPr>
        <w:t xml:space="preserve"> 12. </w:t>
      </w:r>
      <w:r>
        <w:rPr>
          <w:noProof/>
          <w:color w:val="000000"/>
          <w:sz w:val="20"/>
          <w:szCs w:val="20"/>
          <w:shd w:val="clear" w:color="auto" w:fill="FFFFFF"/>
          <w:lang w:val="sr-Cyrl-CS"/>
        </w:rPr>
        <w:t>Симпозијуму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дечије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адолесцентне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гинекологије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међународним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учешћем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Београд</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Србија</w:t>
      </w:r>
      <w:r w:rsidRPr="00A55654">
        <w:rPr>
          <w:noProof/>
          <w:color w:val="000000"/>
          <w:sz w:val="20"/>
          <w:szCs w:val="20"/>
          <w:shd w:val="clear" w:color="auto" w:fill="FFFFFF"/>
          <w:lang w:val="sr-Cyrl-CS"/>
        </w:rPr>
        <w:t>, 2024.</w:t>
      </w:r>
    </w:p>
    <w:p w14:paraId="165BF43C"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t>Модератор</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секције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A55654">
        <w:rPr>
          <w:noProof/>
          <w:color w:val="000000"/>
          <w:sz w:val="20"/>
          <w:szCs w:val="20"/>
          <w:shd w:val="clear" w:color="auto" w:fill="FFFFFF"/>
          <w:lang w:val="sr-Cyrl-CS"/>
        </w:rPr>
        <w:t xml:space="preserve"> 3. </w:t>
      </w:r>
      <w:r>
        <w:rPr>
          <w:noProof/>
          <w:color w:val="000000"/>
          <w:sz w:val="20"/>
          <w:szCs w:val="20"/>
          <w:shd w:val="clear" w:color="auto" w:fill="FFFFFF"/>
          <w:lang w:val="sr-Cyrl-CS"/>
        </w:rPr>
        <w:t>Конгресу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Интернационалног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превентивне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Београд</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Србија</w:t>
      </w:r>
      <w:r w:rsidRPr="00A55654">
        <w:rPr>
          <w:noProof/>
          <w:color w:val="000000"/>
          <w:sz w:val="20"/>
          <w:szCs w:val="20"/>
          <w:shd w:val="clear" w:color="auto" w:fill="FFFFFF"/>
          <w:lang w:val="sr-Cyrl-CS"/>
        </w:rPr>
        <w:t xml:space="preserve">, 2022. </w:t>
      </w:r>
    </w:p>
    <w:p w14:paraId="60B557F8"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t>Модерато</w:t>
      </w:r>
      <w:r>
        <w:rPr>
          <w:color w:val="000000"/>
          <w:sz w:val="20"/>
          <w:szCs w:val="20"/>
          <w:shd w:val="clear" w:color="auto" w:fill="FFFFFF"/>
          <w:lang w:val="sr-Cyrl-CS"/>
        </w:rPr>
        <w:t>р</w:t>
      </w:r>
      <w:r w:rsidRPr="004D2810">
        <w:rPr>
          <w:color w:val="000000"/>
          <w:sz w:val="20"/>
          <w:szCs w:val="20"/>
          <w:shd w:val="clear" w:color="auto" w:fill="FFFFFF"/>
          <w:lang w:val="sr-Latn-RS"/>
        </w:rPr>
        <w:t xml:space="preserve"> (Chair) ESPE Working Group on Disorders of Sex Developement </w:t>
      </w:r>
      <w:r>
        <w:rPr>
          <w:noProof/>
          <w:color w:val="000000"/>
          <w:sz w:val="20"/>
          <w:szCs w:val="20"/>
          <w:shd w:val="clear" w:color="auto" w:fill="FFFFFF"/>
          <w:lang w:val="sr-Cyrl-CS"/>
        </w:rPr>
        <w:t>секције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конгресу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Европског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педијатријских</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ендокринолога</w:t>
      </w:r>
      <w:r w:rsidRPr="00A55654">
        <w:rPr>
          <w:noProof/>
          <w:color w:val="000000"/>
          <w:sz w:val="20"/>
          <w:szCs w:val="20"/>
          <w:shd w:val="clear" w:color="auto" w:fill="FFFFFF"/>
          <w:lang w:val="sr-Cyrl-CS"/>
        </w:rPr>
        <w:t xml:space="preserve"> </w:t>
      </w:r>
      <w:r w:rsidRPr="00A55654">
        <w:rPr>
          <w:color w:val="000000"/>
          <w:sz w:val="20"/>
          <w:szCs w:val="20"/>
          <w:shd w:val="clear" w:color="auto" w:fill="FFFFFF"/>
          <w:lang w:val="sr-Cyrl-CS"/>
        </w:rPr>
        <w:t>-</w:t>
      </w:r>
      <w:r>
        <w:rPr>
          <w:color w:val="000000"/>
          <w:sz w:val="20"/>
          <w:szCs w:val="20"/>
          <w:shd w:val="clear" w:color="auto" w:fill="FFFFFF"/>
          <w:lang w:val="sr-Latn-RS"/>
        </w:rPr>
        <w:t xml:space="preserve"> </w:t>
      </w:r>
      <w:r w:rsidRPr="004D2810">
        <w:rPr>
          <w:color w:val="000000"/>
          <w:sz w:val="20"/>
          <w:szCs w:val="20"/>
          <w:shd w:val="clear" w:color="auto" w:fill="FFFFFF"/>
          <w:lang w:val="sr-Latn-RS"/>
        </w:rPr>
        <w:t xml:space="preserve">ESPE Annual Meeting; </w:t>
      </w:r>
      <w:r>
        <w:rPr>
          <w:noProof/>
          <w:color w:val="000000"/>
          <w:sz w:val="20"/>
          <w:szCs w:val="20"/>
          <w:shd w:val="clear" w:color="auto" w:fill="FFFFFF"/>
          <w:lang w:val="sr-Cyrl-CS"/>
        </w:rPr>
        <w:t>Рим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Италија</w:t>
      </w:r>
      <w:r w:rsidRPr="00A55654">
        <w:rPr>
          <w:noProof/>
          <w:color w:val="000000"/>
          <w:sz w:val="20"/>
          <w:szCs w:val="20"/>
          <w:shd w:val="clear" w:color="auto" w:fill="FFFFFF"/>
          <w:lang w:val="sr-Cyrl-CS"/>
        </w:rPr>
        <w:t>, 2022.</w:t>
      </w:r>
    </w:p>
    <w:p w14:paraId="27FCAB73"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t>Модератор</w:t>
      </w:r>
      <w:r w:rsidRPr="00A55654">
        <w:rPr>
          <w:color w:val="000000"/>
          <w:sz w:val="20"/>
          <w:szCs w:val="20"/>
          <w:shd w:val="clear" w:color="auto" w:fill="FFFFFF"/>
          <w:lang w:val="sr-Cyrl-CS"/>
        </w:rPr>
        <w:t xml:space="preserve"> </w:t>
      </w:r>
      <w:r w:rsidRPr="001935ED">
        <w:rPr>
          <w:color w:val="000000"/>
          <w:sz w:val="20"/>
          <w:szCs w:val="20"/>
          <w:shd w:val="clear" w:color="auto" w:fill="FFFFFF"/>
          <w:lang w:val="sr-Latn-RS"/>
        </w:rPr>
        <w:t xml:space="preserve">(Chair) </w:t>
      </w:r>
      <w:r>
        <w:rPr>
          <w:noProof/>
          <w:color w:val="000000"/>
          <w:sz w:val="20"/>
          <w:szCs w:val="20"/>
          <w:shd w:val="clear" w:color="auto" w:fill="FFFFFF"/>
          <w:lang w:val="sr-Cyrl-CS"/>
        </w:rPr>
        <w:t>секције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симпозијуму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педијатријских</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ендокринолога</w:t>
      </w:r>
      <w:r w:rsidRPr="00A55654">
        <w:rPr>
          <w:noProof/>
          <w:color w:val="000000"/>
          <w:sz w:val="20"/>
          <w:szCs w:val="20"/>
          <w:shd w:val="clear" w:color="auto" w:fill="FFFFFF"/>
          <w:lang w:val="sr-Cyrl-CS"/>
        </w:rPr>
        <w:t xml:space="preserve"> -</w:t>
      </w:r>
      <w:r w:rsidRPr="00A55654">
        <w:rPr>
          <w:color w:val="000000"/>
          <w:sz w:val="20"/>
          <w:szCs w:val="20"/>
          <w:shd w:val="clear" w:color="auto" w:fill="FFFFFF"/>
          <w:lang w:val="sr-Cyrl-CS"/>
        </w:rPr>
        <w:t xml:space="preserve"> </w:t>
      </w:r>
      <w:r w:rsidRPr="001935ED">
        <w:rPr>
          <w:color w:val="000000"/>
          <w:sz w:val="20"/>
          <w:szCs w:val="20"/>
          <w:shd w:val="clear" w:color="auto" w:fill="FFFFFF"/>
          <w:lang w:val="sr-Latn-RS"/>
        </w:rPr>
        <w:t xml:space="preserve">I-DSD Symposium; </w:t>
      </w:r>
      <w:r>
        <w:rPr>
          <w:noProof/>
          <w:color w:val="000000"/>
          <w:sz w:val="20"/>
          <w:szCs w:val="20"/>
          <w:shd w:val="clear" w:color="auto" w:fill="FFFFFF"/>
          <w:lang w:val="sr-Cyrl-CS"/>
        </w:rPr>
        <w:t>Берн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Швајцарска</w:t>
      </w:r>
      <w:r w:rsidRPr="00A55654">
        <w:rPr>
          <w:noProof/>
          <w:color w:val="000000"/>
          <w:sz w:val="20"/>
          <w:szCs w:val="20"/>
          <w:shd w:val="clear" w:color="auto" w:fill="FFFFFF"/>
          <w:lang w:val="sr-Cyrl-CS"/>
        </w:rPr>
        <w:t>, 2022.</w:t>
      </w:r>
    </w:p>
    <w:p w14:paraId="234A12E7"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lastRenderedPageBreak/>
        <w:t>Члан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Организационог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руководилац</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Фебруарског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течаја</w:t>
      </w:r>
      <w:r w:rsidRPr="00A55654">
        <w:rPr>
          <w:noProof/>
          <w:color w:val="000000"/>
          <w:sz w:val="20"/>
          <w:szCs w:val="20"/>
          <w:shd w:val="clear" w:color="auto" w:fill="FFFFFF"/>
          <w:lang w:val="sr-Cyrl-CS"/>
        </w:rPr>
        <w:t xml:space="preserve"> - 52. </w:t>
      </w:r>
      <w:r>
        <w:rPr>
          <w:noProof/>
          <w:color w:val="000000"/>
          <w:sz w:val="20"/>
          <w:szCs w:val="20"/>
          <w:shd w:val="clear" w:color="auto" w:fill="FFFFFF"/>
          <w:lang w:val="sr-Cyrl-CS"/>
        </w:rPr>
        <w:t>актуелни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проблеми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Институт</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здравствену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заштиту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мајке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детета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Др</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Вукан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Чупић</w:t>
      </w:r>
      <w:r w:rsidRPr="00A55654">
        <w:rPr>
          <w:noProof/>
          <w:color w:val="000000"/>
          <w:sz w:val="20"/>
          <w:szCs w:val="20"/>
          <w:shd w:val="clear" w:color="auto" w:fill="FFFFFF"/>
          <w:lang w:val="sr-Cyrl-CS"/>
        </w:rPr>
        <w:t xml:space="preserve">“. </w:t>
      </w:r>
    </w:p>
    <w:p w14:paraId="6BC3DD44"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t>Модератор</w:t>
      </w:r>
      <w:r w:rsidRPr="00A55654">
        <w:rPr>
          <w:color w:val="000000"/>
          <w:sz w:val="20"/>
          <w:szCs w:val="20"/>
          <w:shd w:val="clear" w:color="auto" w:fill="FFFFFF"/>
          <w:lang w:val="sr-Cyrl-CS"/>
        </w:rPr>
        <w:t xml:space="preserve"> </w:t>
      </w:r>
      <w:r w:rsidRPr="006A1ADF">
        <w:rPr>
          <w:color w:val="000000"/>
          <w:sz w:val="20"/>
          <w:szCs w:val="20"/>
          <w:shd w:val="clear" w:color="auto" w:fill="FFFFFF"/>
          <w:lang w:val="sr-Latn-RS"/>
        </w:rPr>
        <w:t xml:space="preserve">(Chair) ESPE Working Group on Disorders of Sex Developement </w:t>
      </w:r>
      <w:r>
        <w:rPr>
          <w:noProof/>
          <w:color w:val="000000"/>
          <w:sz w:val="20"/>
          <w:szCs w:val="20"/>
          <w:shd w:val="clear" w:color="auto" w:fill="FFFFFF"/>
          <w:lang w:val="sr-Cyrl-CS"/>
        </w:rPr>
        <w:t>секције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конгресу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Европског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педијатријских</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ендокринолога</w:t>
      </w:r>
      <w:r w:rsidRPr="00A55654">
        <w:rPr>
          <w:noProof/>
          <w:color w:val="000000"/>
          <w:sz w:val="20"/>
          <w:szCs w:val="20"/>
          <w:shd w:val="clear" w:color="auto" w:fill="FFFFFF"/>
          <w:lang w:val="sr-Cyrl-CS"/>
        </w:rPr>
        <w:t xml:space="preserve"> -</w:t>
      </w:r>
      <w:r w:rsidRPr="00A55654">
        <w:rPr>
          <w:color w:val="000000"/>
          <w:sz w:val="20"/>
          <w:szCs w:val="20"/>
          <w:shd w:val="clear" w:color="auto" w:fill="FFFFFF"/>
          <w:lang w:val="sr-Cyrl-CS"/>
        </w:rPr>
        <w:t xml:space="preserve"> </w:t>
      </w:r>
      <w:r w:rsidRPr="006A1ADF">
        <w:rPr>
          <w:color w:val="000000"/>
          <w:sz w:val="20"/>
          <w:szCs w:val="20"/>
          <w:shd w:val="clear" w:color="auto" w:fill="FFFFFF"/>
          <w:lang w:val="sr-Latn-RS"/>
        </w:rPr>
        <w:t xml:space="preserve">ESPE Annual Meeting; </w:t>
      </w:r>
      <w:r>
        <w:rPr>
          <w:noProof/>
          <w:color w:val="000000"/>
          <w:sz w:val="20"/>
          <w:szCs w:val="20"/>
          <w:shd w:val="clear" w:color="auto" w:fill="FFFFFF"/>
          <w:lang w:val="sr-Cyrl-CS"/>
        </w:rPr>
        <w:t>Беч</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Аустрија</w:t>
      </w:r>
      <w:r w:rsidRPr="00A55654">
        <w:rPr>
          <w:noProof/>
          <w:color w:val="000000"/>
          <w:sz w:val="20"/>
          <w:szCs w:val="20"/>
          <w:shd w:val="clear" w:color="auto" w:fill="FFFFFF"/>
          <w:lang w:val="sr-Cyrl-CS"/>
        </w:rPr>
        <w:t xml:space="preserve"> 2019.</w:t>
      </w:r>
    </w:p>
    <w:p w14:paraId="540C6021" w14:textId="77777777" w:rsidR="006512C0" w:rsidRPr="00A55654" w:rsidRDefault="006512C0" w:rsidP="00572E02">
      <w:pPr>
        <w:numPr>
          <w:ilvl w:val="0"/>
          <w:numId w:val="44"/>
        </w:numPr>
        <w:jc w:val="both"/>
        <w:rPr>
          <w:noProof/>
          <w:sz w:val="20"/>
          <w:szCs w:val="20"/>
          <w:lang w:val="sr-Cyrl-CS"/>
        </w:rPr>
      </w:pPr>
      <w:r>
        <w:rPr>
          <w:noProof/>
          <w:color w:val="000000"/>
          <w:sz w:val="20"/>
          <w:szCs w:val="20"/>
          <w:shd w:val="clear" w:color="auto" w:fill="FFFFFF"/>
          <w:lang w:val="sr-Cyrl-CS"/>
        </w:rPr>
        <w:t>Члан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Научног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Организационог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својству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координатора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последипломског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курс</w:t>
      </w:r>
      <w:r>
        <w:rPr>
          <w:color w:val="000000"/>
          <w:sz w:val="20"/>
          <w:szCs w:val="20"/>
          <w:shd w:val="clear" w:color="auto" w:fill="FFFFFF"/>
          <w:lang w:val="sr-Cyrl-CS"/>
        </w:rPr>
        <w:t>а</w:t>
      </w:r>
      <w:r w:rsidRPr="00345C91">
        <w:rPr>
          <w:color w:val="000000"/>
          <w:sz w:val="20"/>
          <w:szCs w:val="20"/>
          <w:shd w:val="clear" w:color="auto" w:fill="FFFFFF"/>
          <w:lang w:val="sr-Latn-RS"/>
        </w:rPr>
        <w:t xml:space="preserve"> „1st Balkan School of Clinical Paediatric Endocrinology“ </w:t>
      </w:r>
      <w:r w:rsidRPr="00A55654">
        <w:rPr>
          <w:noProof/>
          <w:color w:val="000000"/>
          <w:sz w:val="20"/>
          <w:szCs w:val="20"/>
          <w:shd w:val="clear" w:color="auto" w:fill="FFFFFF"/>
          <w:lang w:val="sr-Cyrl-CS"/>
        </w:rPr>
        <w:t xml:space="preserve">2019. </w:t>
      </w:r>
      <w:r>
        <w:rPr>
          <w:noProof/>
          <w:color w:val="000000"/>
          <w:sz w:val="20"/>
          <w:szCs w:val="20"/>
          <w:shd w:val="clear" w:color="auto" w:fill="FFFFFF"/>
          <w:lang w:val="sr-Cyrl-CS"/>
        </w:rPr>
        <w:t>године</w:t>
      </w:r>
      <w:r w:rsidRPr="00A55654">
        <w:rPr>
          <w:noProof/>
          <w:color w:val="000000"/>
          <w:sz w:val="20"/>
          <w:szCs w:val="20"/>
          <w:shd w:val="clear" w:color="auto" w:fill="FFFFFF"/>
          <w:lang w:val="sr-Cyrl-CS"/>
        </w:rPr>
        <w:t xml:space="preserve">. </w:t>
      </w:r>
      <w:r w:rsidRPr="00A55654">
        <w:rPr>
          <w:noProof/>
          <w:sz w:val="20"/>
          <w:szCs w:val="20"/>
          <w:lang w:val="sr-Cyrl-CS"/>
        </w:rPr>
        <w:t xml:space="preserve"> </w:t>
      </w:r>
    </w:p>
    <w:p w14:paraId="79D0B783" w14:textId="77777777" w:rsidR="006512C0" w:rsidRPr="00A55654" w:rsidRDefault="006512C0" w:rsidP="00572E02">
      <w:pPr>
        <w:numPr>
          <w:ilvl w:val="0"/>
          <w:numId w:val="44"/>
        </w:numPr>
        <w:jc w:val="both"/>
        <w:rPr>
          <w:noProof/>
          <w:color w:val="000000"/>
          <w:sz w:val="20"/>
          <w:szCs w:val="20"/>
          <w:shd w:val="clear" w:color="auto" w:fill="FFFFFF"/>
          <w:lang w:val="sr-Cyrl-CS"/>
        </w:rPr>
      </w:pPr>
      <w:r>
        <w:rPr>
          <w:noProof/>
          <w:color w:val="000000"/>
          <w:sz w:val="20"/>
          <w:szCs w:val="20"/>
          <w:shd w:val="clear" w:color="auto" w:fill="FFFFFF"/>
          <w:lang w:val="sr-Cyrl-CS"/>
        </w:rPr>
        <w:t>Члан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Организационог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 </w:t>
      </w:r>
      <w:r>
        <w:rPr>
          <w:noProof/>
          <w:color w:val="000000"/>
          <w:sz w:val="20"/>
          <w:szCs w:val="20"/>
          <w:shd w:val="clear" w:color="auto" w:fill="FFFFFF"/>
          <w:lang w:val="sr-Cyrl-CS"/>
        </w:rPr>
        <w:t>Први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српски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конгрес</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дечје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Чигота</w:t>
      </w:r>
      <w:r w:rsidRPr="00A55654">
        <w:rPr>
          <w:noProof/>
          <w:color w:val="000000"/>
          <w:sz w:val="20"/>
          <w:szCs w:val="20"/>
          <w:shd w:val="clear" w:color="auto" w:fill="FFFFFF"/>
          <w:lang w:val="sr-Cyrl-CS"/>
        </w:rPr>
        <w:t xml:space="preserve"> 2018“ - </w:t>
      </w:r>
      <w:r>
        <w:rPr>
          <w:noProof/>
          <w:color w:val="000000"/>
          <w:sz w:val="20"/>
          <w:szCs w:val="20"/>
          <w:shd w:val="clear" w:color="auto" w:fill="FFFFFF"/>
          <w:lang w:val="sr-Cyrl-CS"/>
        </w:rPr>
        <w:t>са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међународним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учешћем</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Златибор</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Србија</w:t>
      </w:r>
      <w:r w:rsidRPr="00A55654">
        <w:rPr>
          <w:noProof/>
          <w:color w:val="000000"/>
          <w:sz w:val="20"/>
          <w:szCs w:val="20"/>
          <w:shd w:val="clear" w:color="auto" w:fill="FFFFFF"/>
          <w:lang w:val="sr-Cyrl-CS"/>
        </w:rPr>
        <w:t xml:space="preserve"> 2018. </w:t>
      </w:r>
    </w:p>
    <w:p w14:paraId="571D2183" w14:textId="77777777" w:rsidR="006512C0" w:rsidRPr="00A55654" w:rsidRDefault="006512C0" w:rsidP="00572E02">
      <w:pPr>
        <w:numPr>
          <w:ilvl w:val="0"/>
          <w:numId w:val="44"/>
        </w:numPr>
        <w:jc w:val="both"/>
        <w:rPr>
          <w:sz w:val="20"/>
          <w:szCs w:val="20"/>
          <w:lang w:val="sr-Cyrl-CS"/>
        </w:rPr>
      </w:pPr>
      <w:r>
        <w:rPr>
          <w:noProof/>
          <w:color w:val="000000"/>
          <w:sz w:val="20"/>
          <w:szCs w:val="20"/>
          <w:shd w:val="clear" w:color="auto" w:fill="FFFFFF"/>
          <w:lang w:val="sr-Cyrl-CS"/>
        </w:rPr>
        <w:t>Члан</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Научног</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A55654">
        <w:rPr>
          <w:noProof/>
          <w:color w:val="000000"/>
          <w:sz w:val="20"/>
          <w:szCs w:val="20"/>
          <w:shd w:val="clear" w:color="auto" w:fill="FFFFFF"/>
          <w:lang w:val="sr-Cyrl-CS"/>
        </w:rPr>
        <w:t xml:space="preserve"> - „</w:t>
      </w:r>
      <w:r>
        <w:rPr>
          <w:noProof/>
          <w:color w:val="000000"/>
          <w:sz w:val="20"/>
          <w:szCs w:val="20"/>
          <w:shd w:val="clear" w:color="auto" w:fill="FFFFFF"/>
          <w:lang w:val="sr-Cyrl-CS"/>
        </w:rPr>
        <w:t>Први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српски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конгрес</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о</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шећерној</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болести</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код</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деце</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Специјална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болница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рехабилитацију</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Буковичка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бања</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Аранђеловац</w:t>
      </w:r>
      <w:r w:rsidRPr="00A55654">
        <w:rPr>
          <w:noProof/>
          <w:color w:val="000000"/>
          <w:sz w:val="20"/>
          <w:szCs w:val="20"/>
          <w:shd w:val="clear" w:color="auto" w:fill="FFFFFF"/>
          <w:lang w:val="sr-Cyrl-CS"/>
        </w:rPr>
        <w:t xml:space="preserve">, </w:t>
      </w:r>
      <w:r>
        <w:rPr>
          <w:noProof/>
          <w:color w:val="000000"/>
          <w:sz w:val="20"/>
          <w:szCs w:val="20"/>
          <w:shd w:val="clear" w:color="auto" w:fill="FFFFFF"/>
          <w:lang w:val="sr-Cyrl-CS"/>
        </w:rPr>
        <w:t>Србија</w:t>
      </w:r>
      <w:r w:rsidRPr="00A55654">
        <w:rPr>
          <w:noProof/>
          <w:color w:val="000000"/>
          <w:sz w:val="20"/>
          <w:szCs w:val="20"/>
          <w:shd w:val="clear" w:color="auto" w:fill="FFFFFF"/>
          <w:lang w:val="sr-Cyrl-CS"/>
        </w:rPr>
        <w:t xml:space="preserve"> 2017.</w:t>
      </w:r>
    </w:p>
    <w:p w14:paraId="6733892A" w14:textId="77777777" w:rsidR="00E0502D" w:rsidRPr="00DA2B8A" w:rsidRDefault="00E0502D" w:rsidP="00E0502D">
      <w:pPr>
        <w:jc w:val="both"/>
        <w:rPr>
          <w:sz w:val="20"/>
          <w:szCs w:val="20"/>
          <w:lang w:val="sr-Cyrl-RS"/>
        </w:rPr>
      </w:pPr>
    </w:p>
    <w:p w14:paraId="3F21F5C9" w14:textId="77777777" w:rsidR="00E0502D" w:rsidRPr="00DA2B8A" w:rsidRDefault="00E0502D" w:rsidP="00E0502D">
      <w:pPr>
        <w:jc w:val="both"/>
        <w:rPr>
          <w:b/>
          <w:i/>
          <w:noProof/>
          <w:sz w:val="20"/>
          <w:szCs w:val="20"/>
          <w:lang w:val="sr-Cyrl-RS"/>
        </w:rPr>
      </w:pPr>
      <w:bookmarkStart w:id="11" w:name="_Hlk80826896"/>
      <w:r w:rsidRPr="00DA2B8A">
        <w:rPr>
          <w:b/>
          <w:i/>
          <w:noProof/>
          <w:sz w:val="20"/>
          <w:szCs w:val="20"/>
          <w:lang w:val="sr-Cyrl-RS"/>
        </w:rPr>
        <w:t>е ) Друга достигнућа (рецензије, рецензије у часописима)</w:t>
      </w:r>
      <w:bookmarkEnd w:id="11"/>
    </w:p>
    <w:p w14:paraId="4FC0D61D" w14:textId="77777777" w:rsidR="006512C0" w:rsidRPr="006B4F40" w:rsidRDefault="006512C0" w:rsidP="006512C0">
      <w:pPr>
        <w:spacing w:before="120"/>
        <w:jc w:val="both"/>
        <w:rPr>
          <w:sz w:val="20"/>
          <w:szCs w:val="20"/>
          <w:lang w:val="sl-SI"/>
        </w:rPr>
      </w:pPr>
      <w:r>
        <w:rPr>
          <w:noProof/>
          <w:sz w:val="20"/>
          <w:szCs w:val="20"/>
          <w:lang w:val="sr-Cyrl-CS"/>
        </w:rPr>
        <w:t>Рецезент</w:t>
      </w:r>
      <w:r w:rsidRPr="00AF0F78">
        <w:rPr>
          <w:bCs/>
          <w:noProof/>
          <w:color w:val="000000"/>
          <w:sz w:val="20"/>
          <w:szCs w:val="20"/>
          <w:lang w:val="sr-Cyrl-CS"/>
        </w:rPr>
        <w:t xml:space="preserve"> </w:t>
      </w:r>
      <w:r>
        <w:rPr>
          <w:bCs/>
          <w:noProof/>
          <w:color w:val="000000"/>
          <w:sz w:val="20"/>
          <w:szCs w:val="20"/>
          <w:lang w:val="sr-Cyrl-CS"/>
        </w:rPr>
        <w:t>по</w:t>
      </w:r>
      <w:r w:rsidRPr="00AF0F78">
        <w:rPr>
          <w:bCs/>
          <w:noProof/>
          <w:color w:val="000000"/>
          <w:sz w:val="20"/>
          <w:szCs w:val="20"/>
          <w:lang w:val="sr-Cyrl-CS"/>
        </w:rPr>
        <w:t xml:space="preserve"> </w:t>
      </w:r>
      <w:r>
        <w:rPr>
          <w:bCs/>
          <w:noProof/>
          <w:color w:val="000000"/>
          <w:sz w:val="20"/>
          <w:szCs w:val="20"/>
          <w:lang w:val="sr-Cyrl-CS"/>
        </w:rPr>
        <w:t>позиву</w:t>
      </w:r>
      <w:r w:rsidRPr="00AF0F78">
        <w:rPr>
          <w:bCs/>
          <w:noProof/>
          <w:color w:val="000000"/>
          <w:sz w:val="20"/>
          <w:szCs w:val="20"/>
          <w:lang w:val="sr-Cyrl-CS"/>
        </w:rPr>
        <w:t xml:space="preserve"> </w:t>
      </w:r>
      <w:r>
        <w:rPr>
          <w:bCs/>
          <w:noProof/>
          <w:color w:val="000000"/>
          <w:sz w:val="20"/>
          <w:szCs w:val="20"/>
          <w:lang w:val="sr-Cyrl-CS"/>
        </w:rPr>
        <w:t>за</w:t>
      </w:r>
      <w:r w:rsidRPr="00AF0F78">
        <w:rPr>
          <w:bCs/>
          <w:noProof/>
          <w:color w:val="000000"/>
          <w:sz w:val="20"/>
          <w:szCs w:val="20"/>
          <w:lang w:val="sr-Cyrl-CS"/>
        </w:rPr>
        <w:t xml:space="preserve"> </w:t>
      </w:r>
      <w:r>
        <w:rPr>
          <w:bCs/>
          <w:noProof/>
          <w:color w:val="000000"/>
          <w:sz w:val="20"/>
          <w:szCs w:val="20"/>
          <w:lang w:val="sr-Cyrl-CS"/>
        </w:rPr>
        <w:t>међународне</w:t>
      </w:r>
      <w:r w:rsidRPr="00AF0F78">
        <w:rPr>
          <w:bCs/>
          <w:noProof/>
          <w:color w:val="000000"/>
          <w:sz w:val="20"/>
          <w:szCs w:val="20"/>
          <w:lang w:val="sr-Cyrl-CS"/>
        </w:rPr>
        <w:t xml:space="preserve"> </w:t>
      </w:r>
      <w:r>
        <w:rPr>
          <w:bCs/>
          <w:noProof/>
          <w:color w:val="000000"/>
          <w:sz w:val="20"/>
          <w:szCs w:val="20"/>
          <w:lang w:val="sr-Cyrl-CS"/>
        </w:rPr>
        <w:t>часописе</w:t>
      </w:r>
      <w:r w:rsidRPr="00AF0F78">
        <w:rPr>
          <w:bCs/>
          <w:noProof/>
          <w:color w:val="000000"/>
          <w:sz w:val="20"/>
          <w:szCs w:val="20"/>
          <w:lang w:val="sr-Cyrl-CS"/>
        </w:rPr>
        <w:t xml:space="preserve">, </w:t>
      </w:r>
      <w:r>
        <w:rPr>
          <w:bCs/>
          <w:noProof/>
          <w:color w:val="000000"/>
          <w:sz w:val="20"/>
          <w:szCs w:val="20"/>
          <w:lang w:val="sr-Cyrl-CS"/>
        </w:rPr>
        <w:t>укључујући</w:t>
      </w:r>
      <w:r w:rsidRPr="00AF0F78">
        <w:rPr>
          <w:bCs/>
          <w:noProof/>
          <w:color w:val="000000"/>
          <w:sz w:val="20"/>
          <w:szCs w:val="20"/>
          <w:lang w:val="sr-Cyrl-CS"/>
        </w:rPr>
        <w:t xml:space="preserve"> </w:t>
      </w:r>
      <w:r>
        <w:rPr>
          <w:bCs/>
          <w:noProof/>
          <w:color w:val="000000"/>
          <w:sz w:val="20"/>
          <w:szCs w:val="20"/>
          <w:lang w:val="sr-Cyrl-CS"/>
        </w:rPr>
        <w:t>и</w:t>
      </w:r>
      <w:r w:rsidRPr="00AF0F78">
        <w:rPr>
          <w:bCs/>
          <w:noProof/>
          <w:color w:val="000000"/>
          <w:sz w:val="20"/>
          <w:szCs w:val="20"/>
          <w:lang w:val="sr-Cyrl-CS"/>
        </w:rPr>
        <w:t xml:space="preserve"> </w:t>
      </w:r>
      <w:r>
        <w:rPr>
          <w:bCs/>
          <w:noProof/>
          <w:color w:val="000000"/>
          <w:sz w:val="20"/>
          <w:szCs w:val="20"/>
          <w:lang w:val="sr-Cyrl-CS"/>
        </w:rPr>
        <w:t>врхунске</w:t>
      </w:r>
      <w:r w:rsidRPr="00AF0F78">
        <w:rPr>
          <w:bCs/>
          <w:noProof/>
          <w:color w:val="000000"/>
          <w:sz w:val="20"/>
          <w:szCs w:val="20"/>
          <w:lang w:val="sr-Cyrl-CS"/>
        </w:rPr>
        <w:t xml:space="preserve"> </w:t>
      </w:r>
      <w:r>
        <w:rPr>
          <w:bCs/>
          <w:noProof/>
          <w:color w:val="000000"/>
          <w:sz w:val="20"/>
          <w:szCs w:val="20"/>
          <w:lang w:val="sr-Cyrl-CS"/>
        </w:rPr>
        <w:t>међународне</w:t>
      </w:r>
      <w:r w:rsidRPr="00AF0F78">
        <w:rPr>
          <w:bCs/>
          <w:noProof/>
          <w:color w:val="000000"/>
          <w:sz w:val="20"/>
          <w:szCs w:val="20"/>
          <w:lang w:val="sr-Cyrl-CS"/>
        </w:rPr>
        <w:t xml:space="preserve"> </w:t>
      </w:r>
      <w:r>
        <w:rPr>
          <w:bCs/>
          <w:noProof/>
          <w:color w:val="000000"/>
          <w:sz w:val="20"/>
          <w:szCs w:val="20"/>
          <w:lang w:val="sr-Cyrl-CS"/>
        </w:rPr>
        <w:t>часописе</w:t>
      </w:r>
      <w:r w:rsidRPr="00AF0F78">
        <w:rPr>
          <w:bCs/>
          <w:color w:val="000000"/>
          <w:sz w:val="20"/>
          <w:szCs w:val="20"/>
          <w:lang w:val="sr-Cyrl-CS"/>
        </w:rPr>
        <w:t xml:space="preserve"> </w:t>
      </w:r>
      <w:r w:rsidRPr="00345C91">
        <w:rPr>
          <w:bCs/>
          <w:color w:val="000000"/>
          <w:sz w:val="20"/>
          <w:szCs w:val="20"/>
          <w:lang w:val="sr-Latn-RS"/>
        </w:rPr>
        <w:t>„Pediatrics“,</w:t>
      </w:r>
      <w:r>
        <w:rPr>
          <w:bCs/>
          <w:color w:val="000000"/>
          <w:sz w:val="20"/>
          <w:szCs w:val="20"/>
          <w:lang w:val="sr-Latn-RS"/>
        </w:rPr>
        <w:t xml:space="preserve"> </w:t>
      </w:r>
      <w:r w:rsidRPr="00345C91">
        <w:rPr>
          <w:bCs/>
          <w:color w:val="000000"/>
          <w:sz w:val="20"/>
          <w:szCs w:val="20"/>
          <w:lang w:val="sr-Latn-RS"/>
        </w:rPr>
        <w:t>„</w:t>
      </w:r>
      <w:r>
        <w:rPr>
          <w:bCs/>
          <w:color w:val="000000"/>
          <w:sz w:val="20"/>
          <w:szCs w:val="20"/>
          <w:lang w:val="sr-Latn-RS"/>
        </w:rPr>
        <w:t>JCEM</w:t>
      </w:r>
      <w:r w:rsidRPr="00345C91">
        <w:rPr>
          <w:bCs/>
          <w:color w:val="000000"/>
          <w:sz w:val="20"/>
          <w:szCs w:val="20"/>
          <w:lang w:val="sr-Latn-RS"/>
        </w:rPr>
        <w:t>“</w:t>
      </w:r>
      <w:r>
        <w:rPr>
          <w:bCs/>
          <w:color w:val="000000"/>
          <w:sz w:val="20"/>
          <w:szCs w:val="20"/>
          <w:lang w:val="sr-Latn-RS"/>
        </w:rPr>
        <w:t>,</w:t>
      </w:r>
      <w:r w:rsidRPr="00345C91">
        <w:rPr>
          <w:bCs/>
          <w:color w:val="000000"/>
          <w:sz w:val="20"/>
          <w:szCs w:val="20"/>
          <w:lang w:val="sr-Latn-RS"/>
        </w:rPr>
        <w:t xml:space="preserve"> „Endocrine“ </w:t>
      </w:r>
      <w:r>
        <w:rPr>
          <w:bCs/>
          <w:color w:val="000000"/>
          <w:sz w:val="20"/>
          <w:szCs w:val="20"/>
          <w:lang w:val="sr-Cyrl-RS"/>
        </w:rPr>
        <w:t>и</w:t>
      </w:r>
      <w:r w:rsidRPr="00345C91">
        <w:rPr>
          <w:bCs/>
          <w:color w:val="000000"/>
          <w:sz w:val="20"/>
          <w:szCs w:val="20"/>
          <w:lang w:val="sr-Latn-RS"/>
        </w:rPr>
        <w:t xml:space="preserve"> „International Journal of Obesity“.</w:t>
      </w:r>
    </w:p>
    <w:p w14:paraId="31D635B9" w14:textId="77777777" w:rsidR="00E0502D" w:rsidRPr="00DA2B8A" w:rsidRDefault="00E0502D" w:rsidP="00E0502D">
      <w:pPr>
        <w:jc w:val="both"/>
        <w:rPr>
          <w:rFonts w:eastAsia="Calibri"/>
          <w:sz w:val="20"/>
          <w:szCs w:val="20"/>
          <w:lang w:val="sr-Cyrl-RS"/>
        </w:rPr>
      </w:pPr>
    </w:p>
    <w:p w14:paraId="01D7B9AD" w14:textId="33E2F41F" w:rsidR="00E0502D" w:rsidRDefault="00E0502D" w:rsidP="00E0502D">
      <w:pPr>
        <w:contextualSpacing/>
        <w:jc w:val="both"/>
        <w:rPr>
          <w:bCs/>
          <w:iCs/>
          <w:noProof/>
          <w:color w:val="000000"/>
          <w:sz w:val="20"/>
          <w:szCs w:val="20"/>
          <w:lang w:val="sr-Cyrl-RS" w:eastAsia="x-none"/>
        </w:rPr>
      </w:pPr>
      <w:r w:rsidRPr="00DA2B8A">
        <w:rPr>
          <w:bCs/>
          <w:iCs/>
          <w:noProof/>
          <w:color w:val="000000"/>
          <w:sz w:val="20"/>
          <w:szCs w:val="20"/>
          <w:lang w:val="sr-Cyrl-RS" w:eastAsia="x-none"/>
        </w:rPr>
        <w:t>Ђ. ОЦЕНА О РЕЗУЛТАТИМА НАУЧНОГ И ИСТРАЖИВАЧКОГ РАДА</w:t>
      </w:r>
    </w:p>
    <w:p w14:paraId="52BB3D86" w14:textId="77777777" w:rsidR="006512C0" w:rsidRDefault="006512C0" w:rsidP="006512C0">
      <w:pPr>
        <w:tabs>
          <w:tab w:val="left" w:pos="0"/>
        </w:tabs>
        <w:spacing w:before="120"/>
        <w:jc w:val="both"/>
        <w:rPr>
          <w:bCs/>
          <w:color w:val="000000"/>
          <w:sz w:val="20"/>
          <w:szCs w:val="20"/>
          <w:lang w:val="sr-Cyrl-RS"/>
        </w:rPr>
      </w:pPr>
      <w:r>
        <w:rPr>
          <w:bCs/>
          <w:noProof/>
          <w:color w:val="000000"/>
          <w:sz w:val="20"/>
          <w:szCs w:val="20"/>
          <w:lang w:val="sr-Cyrl-CS"/>
        </w:rPr>
        <w:t>Др</w:t>
      </w:r>
      <w:r w:rsidRPr="00544EA1">
        <w:rPr>
          <w:bCs/>
          <w:noProof/>
          <w:color w:val="000000"/>
          <w:sz w:val="20"/>
          <w:szCs w:val="20"/>
          <w:lang w:val="sr-Cyrl-CS"/>
        </w:rPr>
        <w:t xml:space="preserve"> </w:t>
      </w:r>
      <w:r>
        <w:rPr>
          <w:bCs/>
          <w:noProof/>
          <w:color w:val="000000"/>
          <w:sz w:val="20"/>
          <w:szCs w:val="20"/>
          <w:lang w:val="sr-Cyrl-CS"/>
        </w:rPr>
        <w:t>Раде</w:t>
      </w:r>
      <w:r w:rsidRPr="00544EA1">
        <w:rPr>
          <w:bCs/>
          <w:noProof/>
          <w:color w:val="000000"/>
          <w:sz w:val="20"/>
          <w:szCs w:val="20"/>
          <w:lang w:val="sr-Cyrl-CS"/>
        </w:rPr>
        <w:t xml:space="preserve"> </w:t>
      </w:r>
      <w:r>
        <w:rPr>
          <w:bCs/>
          <w:noProof/>
          <w:color w:val="000000"/>
          <w:sz w:val="20"/>
          <w:szCs w:val="20"/>
          <w:lang w:val="sr-Cyrl-CS"/>
        </w:rPr>
        <w:t>Вуковић</w:t>
      </w:r>
      <w:r w:rsidRPr="00544EA1">
        <w:rPr>
          <w:bCs/>
          <w:noProof/>
          <w:color w:val="000000"/>
          <w:sz w:val="20"/>
          <w:szCs w:val="20"/>
          <w:lang w:val="sr-Cyrl-CS"/>
        </w:rPr>
        <w:t xml:space="preserve"> </w:t>
      </w:r>
      <w:r>
        <w:rPr>
          <w:bCs/>
          <w:noProof/>
          <w:color w:val="000000"/>
          <w:sz w:val="20"/>
          <w:szCs w:val="20"/>
          <w:lang w:val="sr-Cyrl-CS"/>
        </w:rPr>
        <w:t>је</w:t>
      </w:r>
      <w:r w:rsidRPr="00544EA1">
        <w:rPr>
          <w:bCs/>
          <w:noProof/>
          <w:color w:val="000000"/>
          <w:sz w:val="20"/>
          <w:szCs w:val="20"/>
          <w:lang w:val="sr-Cyrl-CS"/>
        </w:rPr>
        <w:t xml:space="preserve"> </w:t>
      </w:r>
      <w:r>
        <w:rPr>
          <w:bCs/>
          <w:noProof/>
          <w:color w:val="000000"/>
          <w:sz w:val="20"/>
          <w:szCs w:val="20"/>
          <w:lang w:val="sr-Cyrl-CS"/>
        </w:rPr>
        <w:t>учествовао</w:t>
      </w:r>
      <w:r w:rsidRPr="00544EA1">
        <w:rPr>
          <w:bCs/>
          <w:noProof/>
          <w:color w:val="000000"/>
          <w:sz w:val="20"/>
          <w:szCs w:val="20"/>
          <w:lang w:val="sr-Cyrl-CS"/>
        </w:rPr>
        <w:t xml:space="preserve"> </w:t>
      </w:r>
      <w:r>
        <w:rPr>
          <w:bCs/>
          <w:noProof/>
          <w:color w:val="000000"/>
          <w:sz w:val="20"/>
          <w:szCs w:val="20"/>
          <w:lang w:val="sr-Cyrl-CS"/>
        </w:rPr>
        <w:t>у</w:t>
      </w:r>
      <w:r w:rsidRPr="00544EA1">
        <w:rPr>
          <w:bCs/>
          <w:noProof/>
          <w:color w:val="000000"/>
          <w:sz w:val="20"/>
          <w:szCs w:val="20"/>
          <w:lang w:val="sr-Cyrl-CS"/>
        </w:rPr>
        <w:t xml:space="preserve"> </w:t>
      </w:r>
      <w:r>
        <w:rPr>
          <w:bCs/>
          <w:noProof/>
          <w:color w:val="000000"/>
          <w:sz w:val="20"/>
          <w:szCs w:val="20"/>
          <w:lang w:val="sr-Cyrl-CS"/>
        </w:rPr>
        <w:t>изради</w:t>
      </w:r>
      <w:r w:rsidRPr="00544EA1">
        <w:rPr>
          <w:bCs/>
          <w:noProof/>
          <w:color w:val="000000"/>
          <w:sz w:val="20"/>
          <w:szCs w:val="20"/>
          <w:lang w:val="sr-Cyrl-CS"/>
        </w:rPr>
        <w:t xml:space="preserve"> </w:t>
      </w:r>
      <w:r>
        <w:rPr>
          <w:bCs/>
          <w:noProof/>
          <w:color w:val="000000"/>
          <w:sz w:val="20"/>
          <w:szCs w:val="20"/>
          <w:lang w:val="sr-Cyrl-CS"/>
        </w:rPr>
        <w:t>више</w:t>
      </w:r>
      <w:r w:rsidRPr="00544EA1">
        <w:rPr>
          <w:bCs/>
          <w:noProof/>
          <w:color w:val="000000"/>
          <w:sz w:val="20"/>
          <w:szCs w:val="20"/>
          <w:lang w:val="sr-Cyrl-CS"/>
        </w:rPr>
        <w:t xml:space="preserve"> </w:t>
      </w:r>
      <w:r>
        <w:rPr>
          <w:bCs/>
          <w:noProof/>
          <w:color w:val="000000"/>
          <w:sz w:val="20"/>
          <w:szCs w:val="20"/>
          <w:lang w:val="sr-Cyrl-CS"/>
        </w:rPr>
        <w:t>од</w:t>
      </w:r>
      <w:r w:rsidRPr="00544EA1">
        <w:rPr>
          <w:bCs/>
          <w:noProof/>
          <w:color w:val="000000"/>
          <w:sz w:val="20"/>
          <w:szCs w:val="20"/>
          <w:lang w:val="sr-Cyrl-CS"/>
        </w:rPr>
        <w:t xml:space="preserve"> 130 </w:t>
      </w:r>
      <w:r>
        <w:rPr>
          <w:bCs/>
          <w:noProof/>
          <w:color w:val="000000"/>
          <w:sz w:val="20"/>
          <w:szCs w:val="20"/>
          <w:lang w:val="sr-Cyrl-CS"/>
        </w:rPr>
        <w:t>научних</w:t>
      </w:r>
      <w:r w:rsidRPr="00544EA1">
        <w:rPr>
          <w:bCs/>
          <w:noProof/>
          <w:color w:val="000000"/>
          <w:sz w:val="20"/>
          <w:szCs w:val="20"/>
          <w:lang w:val="sr-Cyrl-CS"/>
        </w:rPr>
        <w:t xml:space="preserve"> </w:t>
      </w:r>
      <w:r>
        <w:rPr>
          <w:bCs/>
          <w:noProof/>
          <w:color w:val="000000"/>
          <w:sz w:val="20"/>
          <w:szCs w:val="20"/>
          <w:lang w:val="sr-Cyrl-CS"/>
        </w:rPr>
        <w:t>и</w:t>
      </w:r>
      <w:r w:rsidRPr="00544EA1">
        <w:rPr>
          <w:bCs/>
          <w:noProof/>
          <w:color w:val="000000"/>
          <w:sz w:val="20"/>
          <w:szCs w:val="20"/>
          <w:lang w:val="sr-Cyrl-CS"/>
        </w:rPr>
        <w:t xml:space="preserve"> </w:t>
      </w:r>
      <w:r>
        <w:rPr>
          <w:bCs/>
          <w:noProof/>
          <w:color w:val="000000"/>
          <w:sz w:val="20"/>
          <w:szCs w:val="20"/>
          <w:lang w:val="sr-Cyrl-CS"/>
        </w:rPr>
        <w:t>стручних</w:t>
      </w:r>
      <w:r w:rsidRPr="00544EA1">
        <w:rPr>
          <w:bCs/>
          <w:noProof/>
          <w:color w:val="000000"/>
          <w:sz w:val="20"/>
          <w:szCs w:val="20"/>
          <w:lang w:val="sr-Cyrl-CS"/>
        </w:rPr>
        <w:t xml:space="preserve"> </w:t>
      </w:r>
      <w:r>
        <w:rPr>
          <w:bCs/>
          <w:noProof/>
          <w:color w:val="000000"/>
          <w:sz w:val="20"/>
          <w:szCs w:val="20"/>
          <w:lang w:val="sr-Cyrl-CS"/>
        </w:rPr>
        <w:t>радова</w:t>
      </w:r>
      <w:r w:rsidRPr="00544EA1">
        <w:rPr>
          <w:bCs/>
          <w:noProof/>
          <w:color w:val="000000"/>
          <w:sz w:val="20"/>
          <w:szCs w:val="20"/>
          <w:lang w:val="sr-Cyrl-CS"/>
        </w:rPr>
        <w:t xml:space="preserve"> </w:t>
      </w:r>
      <w:r>
        <w:rPr>
          <w:bCs/>
          <w:noProof/>
          <w:color w:val="000000"/>
          <w:sz w:val="20"/>
          <w:szCs w:val="20"/>
          <w:lang w:val="sr-Cyrl-CS"/>
        </w:rPr>
        <w:t>и</w:t>
      </w:r>
      <w:r w:rsidRPr="00544EA1">
        <w:rPr>
          <w:bCs/>
          <w:noProof/>
          <w:color w:val="000000"/>
          <w:sz w:val="20"/>
          <w:szCs w:val="20"/>
          <w:lang w:val="sr-Cyrl-CS"/>
        </w:rPr>
        <w:t xml:space="preserve"> </w:t>
      </w:r>
      <w:r>
        <w:rPr>
          <w:bCs/>
          <w:noProof/>
          <w:color w:val="000000"/>
          <w:sz w:val="20"/>
          <w:szCs w:val="20"/>
          <w:lang w:val="sr-Cyrl-CS"/>
        </w:rPr>
        <w:t>публикација</w:t>
      </w:r>
      <w:r w:rsidRPr="00544EA1">
        <w:rPr>
          <w:bCs/>
          <w:noProof/>
          <w:color w:val="000000"/>
          <w:sz w:val="20"/>
          <w:szCs w:val="20"/>
          <w:lang w:val="sr-Cyrl-CS"/>
        </w:rPr>
        <w:t xml:space="preserve">, </w:t>
      </w:r>
      <w:r>
        <w:rPr>
          <w:bCs/>
          <w:noProof/>
          <w:color w:val="000000"/>
          <w:sz w:val="20"/>
          <w:szCs w:val="20"/>
          <w:lang w:val="sr-Cyrl-CS"/>
        </w:rPr>
        <w:t>од</w:t>
      </w:r>
      <w:r w:rsidRPr="00544EA1">
        <w:rPr>
          <w:bCs/>
          <w:noProof/>
          <w:color w:val="000000"/>
          <w:sz w:val="20"/>
          <w:szCs w:val="20"/>
          <w:lang w:val="sr-Cyrl-CS"/>
        </w:rPr>
        <w:t xml:space="preserve"> </w:t>
      </w:r>
      <w:r>
        <w:rPr>
          <w:bCs/>
          <w:noProof/>
          <w:color w:val="000000"/>
          <w:sz w:val="20"/>
          <w:szCs w:val="20"/>
          <w:lang w:val="sr-Cyrl-CS"/>
        </w:rPr>
        <w:t>чега</w:t>
      </w:r>
      <w:r w:rsidRPr="00544EA1">
        <w:rPr>
          <w:bCs/>
          <w:noProof/>
          <w:color w:val="000000"/>
          <w:sz w:val="20"/>
          <w:szCs w:val="20"/>
          <w:lang w:val="sr-Cyrl-CS"/>
        </w:rPr>
        <w:t xml:space="preserve"> </w:t>
      </w:r>
      <w:r>
        <w:rPr>
          <w:bCs/>
          <w:noProof/>
          <w:color w:val="000000"/>
          <w:sz w:val="20"/>
          <w:szCs w:val="20"/>
          <w:lang w:val="sr-Cyrl-CS"/>
        </w:rPr>
        <w:t>је</w:t>
      </w:r>
      <w:r w:rsidRPr="00544EA1">
        <w:rPr>
          <w:bCs/>
          <w:noProof/>
          <w:color w:val="000000"/>
          <w:sz w:val="20"/>
          <w:szCs w:val="20"/>
          <w:lang w:val="sr-Cyrl-CS"/>
        </w:rPr>
        <w:t xml:space="preserve"> </w:t>
      </w:r>
      <w:r>
        <w:rPr>
          <w:bCs/>
          <w:noProof/>
          <w:color w:val="000000"/>
          <w:sz w:val="20"/>
          <w:szCs w:val="20"/>
          <w:lang w:val="sr-Cyrl-CS"/>
        </w:rPr>
        <w:t>67</w:t>
      </w:r>
      <w:r w:rsidRPr="00544EA1">
        <w:rPr>
          <w:bCs/>
          <w:noProof/>
          <w:color w:val="000000"/>
          <w:sz w:val="20"/>
          <w:szCs w:val="20"/>
          <w:lang w:val="sr-Cyrl-CS"/>
        </w:rPr>
        <w:t xml:space="preserve"> </w:t>
      </w:r>
      <w:r>
        <w:rPr>
          <w:bCs/>
          <w:noProof/>
          <w:color w:val="000000"/>
          <w:sz w:val="20"/>
          <w:szCs w:val="20"/>
          <w:lang w:val="sr-Cyrl-CS"/>
        </w:rPr>
        <w:t>штампано</w:t>
      </w:r>
      <w:r w:rsidRPr="00544EA1">
        <w:rPr>
          <w:bCs/>
          <w:noProof/>
          <w:color w:val="000000"/>
          <w:sz w:val="20"/>
          <w:szCs w:val="20"/>
          <w:lang w:val="sr-Cyrl-CS"/>
        </w:rPr>
        <w:t xml:space="preserve"> </w:t>
      </w:r>
      <w:r>
        <w:rPr>
          <w:bCs/>
          <w:noProof/>
          <w:color w:val="000000"/>
          <w:sz w:val="20"/>
          <w:szCs w:val="20"/>
          <w:lang w:val="sr-Cyrl-CS"/>
        </w:rPr>
        <w:t>у</w:t>
      </w:r>
      <w:r w:rsidRPr="00544EA1">
        <w:rPr>
          <w:bCs/>
          <w:noProof/>
          <w:color w:val="000000"/>
          <w:sz w:val="20"/>
          <w:szCs w:val="20"/>
          <w:lang w:val="sr-Cyrl-CS"/>
        </w:rPr>
        <w:t xml:space="preserve"> </w:t>
      </w:r>
      <w:r>
        <w:rPr>
          <w:bCs/>
          <w:noProof/>
          <w:color w:val="000000"/>
          <w:sz w:val="20"/>
          <w:szCs w:val="20"/>
          <w:lang w:val="sr-Cyrl-CS"/>
        </w:rPr>
        <w:t>целини</w:t>
      </w:r>
      <w:r w:rsidRPr="00544EA1">
        <w:rPr>
          <w:bCs/>
          <w:noProof/>
          <w:color w:val="000000"/>
          <w:sz w:val="20"/>
          <w:szCs w:val="20"/>
          <w:lang w:val="sr-Cyrl-CS"/>
        </w:rPr>
        <w:t xml:space="preserve">. </w:t>
      </w:r>
      <w:r>
        <w:rPr>
          <w:bCs/>
          <w:noProof/>
          <w:color w:val="000000"/>
          <w:sz w:val="20"/>
          <w:szCs w:val="20"/>
          <w:lang w:val="sr-Cyrl-CS"/>
        </w:rPr>
        <w:t>Од</w:t>
      </w:r>
      <w:r w:rsidRPr="00544EA1">
        <w:rPr>
          <w:bCs/>
          <w:noProof/>
          <w:color w:val="000000"/>
          <w:sz w:val="20"/>
          <w:szCs w:val="20"/>
          <w:lang w:val="sr-Cyrl-CS"/>
        </w:rPr>
        <w:t xml:space="preserve"> </w:t>
      </w:r>
      <w:r>
        <w:rPr>
          <w:bCs/>
          <w:noProof/>
          <w:color w:val="000000"/>
          <w:sz w:val="20"/>
          <w:szCs w:val="20"/>
          <w:lang w:val="sr-Cyrl-CS"/>
        </w:rPr>
        <w:t>радова</w:t>
      </w:r>
      <w:r w:rsidRPr="00544EA1">
        <w:rPr>
          <w:bCs/>
          <w:noProof/>
          <w:color w:val="000000"/>
          <w:sz w:val="20"/>
          <w:szCs w:val="20"/>
          <w:lang w:val="sr-Cyrl-CS"/>
        </w:rPr>
        <w:t xml:space="preserve"> </w:t>
      </w:r>
      <w:r>
        <w:rPr>
          <w:bCs/>
          <w:noProof/>
          <w:color w:val="000000"/>
          <w:sz w:val="20"/>
          <w:szCs w:val="20"/>
          <w:lang w:val="sr-Cyrl-CS"/>
        </w:rPr>
        <w:t>публикованих</w:t>
      </w:r>
      <w:r w:rsidRPr="00544EA1">
        <w:rPr>
          <w:bCs/>
          <w:noProof/>
          <w:color w:val="000000"/>
          <w:sz w:val="20"/>
          <w:szCs w:val="20"/>
          <w:lang w:val="sr-Cyrl-CS"/>
        </w:rPr>
        <w:t xml:space="preserve"> </w:t>
      </w:r>
      <w:r>
        <w:rPr>
          <w:bCs/>
          <w:i/>
          <w:iCs/>
          <w:noProof/>
          <w:color w:val="000000"/>
          <w:sz w:val="20"/>
          <w:szCs w:val="20"/>
          <w:lang w:val="sr-Latn-CS"/>
        </w:rPr>
        <w:t>in</w:t>
      </w:r>
      <w:r w:rsidRPr="002B7E12">
        <w:rPr>
          <w:bCs/>
          <w:i/>
          <w:iCs/>
          <w:noProof/>
          <w:color w:val="000000"/>
          <w:sz w:val="20"/>
          <w:szCs w:val="20"/>
          <w:lang w:val="sr-Latn-CS"/>
        </w:rPr>
        <w:t xml:space="preserve"> </w:t>
      </w:r>
      <w:r>
        <w:rPr>
          <w:bCs/>
          <w:i/>
          <w:iCs/>
          <w:noProof/>
          <w:color w:val="000000"/>
          <w:sz w:val="20"/>
          <w:szCs w:val="20"/>
          <w:lang w:val="sr-Latn-CS"/>
        </w:rPr>
        <w:t>e</w:t>
      </w:r>
      <w:r w:rsidRPr="002B7E12">
        <w:rPr>
          <w:bCs/>
          <w:i/>
          <w:iCs/>
          <w:noProof/>
          <w:color w:val="000000"/>
          <w:sz w:val="20"/>
          <w:szCs w:val="20"/>
          <w:lang w:val="sr-Latn-CS"/>
        </w:rPr>
        <w:t>x</w:t>
      </w:r>
      <w:r>
        <w:rPr>
          <w:bCs/>
          <w:i/>
          <w:iCs/>
          <w:noProof/>
          <w:color w:val="000000"/>
          <w:sz w:val="20"/>
          <w:szCs w:val="20"/>
          <w:lang w:val="sr-Latn-CS"/>
        </w:rPr>
        <w:t>tenso</w:t>
      </w:r>
      <w:r w:rsidRPr="00544EA1">
        <w:rPr>
          <w:bCs/>
          <w:noProof/>
          <w:color w:val="000000"/>
          <w:sz w:val="20"/>
          <w:szCs w:val="20"/>
          <w:lang w:val="sr-Cyrl-CS"/>
        </w:rPr>
        <w:t xml:space="preserve">, </w:t>
      </w:r>
      <w:r>
        <w:rPr>
          <w:bCs/>
          <w:noProof/>
          <w:color w:val="000000"/>
          <w:sz w:val="20"/>
          <w:szCs w:val="20"/>
          <w:lang w:val="sr-Cyrl-CS"/>
        </w:rPr>
        <w:t>50</w:t>
      </w:r>
      <w:r w:rsidRPr="00544EA1">
        <w:rPr>
          <w:bCs/>
          <w:noProof/>
          <w:color w:val="000000"/>
          <w:sz w:val="20"/>
          <w:szCs w:val="20"/>
          <w:lang w:val="sr-Cyrl-CS"/>
        </w:rPr>
        <w:t xml:space="preserve"> </w:t>
      </w:r>
      <w:r>
        <w:rPr>
          <w:bCs/>
          <w:noProof/>
          <w:color w:val="000000"/>
          <w:sz w:val="20"/>
          <w:szCs w:val="20"/>
          <w:lang w:val="sr-Cyrl-CS"/>
        </w:rPr>
        <w:t>оригиналних</w:t>
      </w:r>
      <w:r w:rsidRPr="00544EA1">
        <w:rPr>
          <w:bCs/>
          <w:noProof/>
          <w:color w:val="000000"/>
          <w:sz w:val="20"/>
          <w:szCs w:val="20"/>
          <w:lang w:val="sr-Cyrl-CS"/>
        </w:rPr>
        <w:t xml:space="preserve"> </w:t>
      </w:r>
      <w:r>
        <w:rPr>
          <w:bCs/>
          <w:noProof/>
          <w:color w:val="000000"/>
          <w:sz w:val="20"/>
          <w:szCs w:val="20"/>
          <w:lang w:val="sr-Cyrl-CS"/>
        </w:rPr>
        <w:t>научних</w:t>
      </w:r>
      <w:r w:rsidRPr="00544EA1">
        <w:rPr>
          <w:bCs/>
          <w:noProof/>
          <w:color w:val="000000"/>
          <w:sz w:val="20"/>
          <w:szCs w:val="20"/>
          <w:lang w:val="sr-Cyrl-CS"/>
        </w:rPr>
        <w:t xml:space="preserve"> </w:t>
      </w:r>
      <w:r>
        <w:rPr>
          <w:bCs/>
          <w:noProof/>
          <w:color w:val="000000"/>
          <w:sz w:val="20"/>
          <w:szCs w:val="20"/>
          <w:lang w:val="sr-Cyrl-CS"/>
        </w:rPr>
        <w:t>радова</w:t>
      </w:r>
      <w:r w:rsidRPr="00544EA1">
        <w:rPr>
          <w:bCs/>
          <w:noProof/>
          <w:color w:val="000000"/>
          <w:sz w:val="20"/>
          <w:szCs w:val="20"/>
          <w:lang w:val="sr-Cyrl-CS"/>
        </w:rPr>
        <w:t xml:space="preserve"> </w:t>
      </w:r>
      <w:r>
        <w:rPr>
          <w:bCs/>
          <w:noProof/>
          <w:color w:val="000000"/>
          <w:sz w:val="20"/>
          <w:szCs w:val="20"/>
          <w:lang w:val="sr-Cyrl-CS"/>
        </w:rPr>
        <w:t>је</w:t>
      </w:r>
      <w:r w:rsidRPr="00544EA1">
        <w:rPr>
          <w:bCs/>
          <w:noProof/>
          <w:color w:val="000000"/>
          <w:sz w:val="20"/>
          <w:szCs w:val="20"/>
          <w:lang w:val="sr-Cyrl-CS"/>
        </w:rPr>
        <w:t xml:space="preserve"> </w:t>
      </w:r>
      <w:r>
        <w:rPr>
          <w:bCs/>
          <w:noProof/>
          <w:color w:val="000000"/>
          <w:sz w:val="20"/>
          <w:szCs w:val="20"/>
          <w:lang w:val="sr-Cyrl-CS"/>
        </w:rPr>
        <w:t>публиковано</w:t>
      </w:r>
      <w:r w:rsidRPr="00544EA1">
        <w:rPr>
          <w:bCs/>
          <w:noProof/>
          <w:color w:val="000000"/>
          <w:sz w:val="20"/>
          <w:szCs w:val="20"/>
          <w:lang w:val="sr-Cyrl-CS"/>
        </w:rPr>
        <w:t xml:space="preserve"> </w:t>
      </w:r>
      <w:r>
        <w:rPr>
          <w:bCs/>
          <w:noProof/>
          <w:color w:val="000000"/>
          <w:sz w:val="20"/>
          <w:szCs w:val="20"/>
          <w:lang w:val="sr-Cyrl-CS"/>
        </w:rPr>
        <w:t>у</w:t>
      </w:r>
      <w:r w:rsidRPr="00544EA1">
        <w:rPr>
          <w:bCs/>
          <w:noProof/>
          <w:color w:val="000000"/>
          <w:sz w:val="20"/>
          <w:szCs w:val="20"/>
          <w:lang w:val="sr-Cyrl-CS"/>
        </w:rPr>
        <w:t xml:space="preserve"> </w:t>
      </w:r>
      <w:r>
        <w:rPr>
          <w:bCs/>
          <w:noProof/>
          <w:color w:val="000000"/>
          <w:sz w:val="20"/>
          <w:szCs w:val="20"/>
          <w:lang w:val="sr-Cyrl-CS"/>
        </w:rPr>
        <w:t>часописима</w:t>
      </w:r>
      <w:r w:rsidRPr="00544EA1">
        <w:rPr>
          <w:bCs/>
          <w:noProof/>
          <w:color w:val="000000"/>
          <w:sz w:val="20"/>
          <w:szCs w:val="20"/>
          <w:lang w:val="sr-Cyrl-CS"/>
        </w:rPr>
        <w:t xml:space="preserve"> </w:t>
      </w:r>
      <w:r>
        <w:rPr>
          <w:bCs/>
          <w:noProof/>
          <w:color w:val="000000"/>
          <w:sz w:val="20"/>
          <w:szCs w:val="20"/>
          <w:lang w:val="sr-Cyrl-CS"/>
        </w:rPr>
        <w:t>с</w:t>
      </w:r>
      <w:r>
        <w:rPr>
          <w:bCs/>
          <w:color w:val="000000"/>
          <w:sz w:val="20"/>
          <w:szCs w:val="20"/>
          <w:lang w:val="sr-Cyrl-CS"/>
        </w:rPr>
        <w:t>а</w:t>
      </w:r>
      <w:r w:rsidRPr="00345C91">
        <w:rPr>
          <w:bCs/>
          <w:color w:val="000000"/>
          <w:sz w:val="20"/>
          <w:szCs w:val="20"/>
          <w:lang w:val="sr-Latn-RS"/>
        </w:rPr>
        <w:t xml:space="preserve"> JCR (Journal Citation Reports)</w:t>
      </w:r>
      <w:r w:rsidRPr="00544EA1">
        <w:rPr>
          <w:bCs/>
          <w:noProof/>
          <w:color w:val="000000"/>
          <w:sz w:val="20"/>
          <w:szCs w:val="20"/>
          <w:lang w:val="sr-Cyrl-CS"/>
        </w:rPr>
        <w:t xml:space="preserve"> </w:t>
      </w:r>
      <w:r>
        <w:rPr>
          <w:bCs/>
          <w:noProof/>
          <w:color w:val="000000"/>
          <w:sz w:val="20"/>
          <w:szCs w:val="20"/>
          <w:lang w:val="sr-Cyrl-CS"/>
        </w:rPr>
        <w:t>листе</w:t>
      </w:r>
      <w:r w:rsidRPr="00544EA1">
        <w:rPr>
          <w:bCs/>
          <w:noProof/>
          <w:color w:val="000000"/>
          <w:sz w:val="20"/>
          <w:szCs w:val="20"/>
          <w:lang w:val="sr-Cyrl-CS"/>
        </w:rPr>
        <w:t xml:space="preserve">. </w:t>
      </w:r>
      <w:r>
        <w:rPr>
          <w:bCs/>
          <w:noProof/>
          <w:color w:val="000000"/>
          <w:sz w:val="20"/>
          <w:szCs w:val="20"/>
          <w:lang w:val="sr-Cyrl-CS"/>
        </w:rPr>
        <w:t>Први</w:t>
      </w:r>
      <w:r w:rsidRPr="00544EA1">
        <w:rPr>
          <w:bCs/>
          <w:noProof/>
          <w:color w:val="000000"/>
          <w:sz w:val="20"/>
          <w:szCs w:val="20"/>
          <w:lang w:val="sr-Cyrl-CS"/>
        </w:rPr>
        <w:t xml:space="preserve"> </w:t>
      </w:r>
      <w:r>
        <w:rPr>
          <w:bCs/>
          <w:noProof/>
          <w:color w:val="000000"/>
          <w:sz w:val="20"/>
          <w:szCs w:val="20"/>
          <w:lang w:val="sr-Cyrl-CS"/>
        </w:rPr>
        <w:t>је</w:t>
      </w:r>
      <w:r w:rsidRPr="00544EA1">
        <w:rPr>
          <w:bCs/>
          <w:noProof/>
          <w:color w:val="000000"/>
          <w:sz w:val="20"/>
          <w:szCs w:val="20"/>
          <w:lang w:val="sr-Cyrl-CS"/>
        </w:rPr>
        <w:t xml:space="preserve"> </w:t>
      </w:r>
      <w:r>
        <w:rPr>
          <w:bCs/>
          <w:noProof/>
          <w:color w:val="000000"/>
          <w:sz w:val="20"/>
          <w:szCs w:val="20"/>
          <w:lang w:val="sr-Cyrl-CS"/>
        </w:rPr>
        <w:t>аутор</w:t>
      </w:r>
      <w:r w:rsidRPr="00544EA1">
        <w:rPr>
          <w:bCs/>
          <w:noProof/>
          <w:color w:val="000000"/>
          <w:sz w:val="20"/>
          <w:szCs w:val="20"/>
          <w:lang w:val="sr-Cyrl-CS"/>
        </w:rPr>
        <w:t xml:space="preserve"> </w:t>
      </w:r>
      <w:r>
        <w:rPr>
          <w:bCs/>
          <w:noProof/>
          <w:color w:val="000000"/>
          <w:sz w:val="20"/>
          <w:szCs w:val="20"/>
          <w:lang w:val="sr-Cyrl-CS"/>
        </w:rPr>
        <w:t>или</w:t>
      </w:r>
      <w:r w:rsidRPr="00544EA1">
        <w:rPr>
          <w:bCs/>
          <w:noProof/>
          <w:color w:val="000000"/>
          <w:sz w:val="20"/>
          <w:szCs w:val="20"/>
          <w:lang w:val="sr-Cyrl-CS"/>
        </w:rPr>
        <w:t xml:space="preserve"> </w:t>
      </w:r>
      <w:r>
        <w:rPr>
          <w:bCs/>
          <w:noProof/>
          <w:color w:val="000000"/>
          <w:sz w:val="20"/>
          <w:szCs w:val="20"/>
          <w:lang w:val="sr-Cyrl-CS"/>
        </w:rPr>
        <w:t>носилац</w:t>
      </w:r>
      <w:r w:rsidRPr="00544EA1">
        <w:rPr>
          <w:bCs/>
          <w:noProof/>
          <w:color w:val="000000"/>
          <w:sz w:val="20"/>
          <w:szCs w:val="20"/>
          <w:lang w:val="sr-Cyrl-CS"/>
        </w:rPr>
        <w:t xml:space="preserve"> </w:t>
      </w:r>
      <w:r>
        <w:rPr>
          <w:bCs/>
          <w:noProof/>
          <w:color w:val="000000"/>
          <w:sz w:val="20"/>
          <w:szCs w:val="20"/>
          <w:lang w:val="sr-Cyrl-CS"/>
        </w:rPr>
        <w:t>рада</w:t>
      </w:r>
      <w:r w:rsidRPr="00544EA1">
        <w:rPr>
          <w:bCs/>
          <w:noProof/>
          <w:color w:val="000000"/>
          <w:sz w:val="20"/>
          <w:szCs w:val="20"/>
          <w:lang w:val="sr-Cyrl-CS"/>
        </w:rPr>
        <w:t xml:space="preserve"> </w:t>
      </w:r>
      <w:r>
        <w:rPr>
          <w:bCs/>
          <w:noProof/>
          <w:color w:val="000000"/>
          <w:sz w:val="20"/>
          <w:szCs w:val="20"/>
          <w:lang w:val="sr-Cyrl-CS"/>
        </w:rPr>
        <w:t>на</w:t>
      </w:r>
      <w:r w:rsidRPr="00544EA1">
        <w:rPr>
          <w:bCs/>
          <w:noProof/>
          <w:color w:val="000000"/>
          <w:sz w:val="20"/>
          <w:szCs w:val="20"/>
          <w:lang w:val="sr-Cyrl-CS"/>
        </w:rPr>
        <w:t xml:space="preserve"> </w:t>
      </w:r>
      <w:r>
        <w:rPr>
          <w:bCs/>
          <w:noProof/>
          <w:color w:val="000000"/>
          <w:sz w:val="20"/>
          <w:szCs w:val="20"/>
          <w:lang w:val="sr-Cyrl-CS"/>
        </w:rPr>
        <w:t>15 радова М20 категрије</w:t>
      </w:r>
      <w:r w:rsidRPr="00544EA1">
        <w:rPr>
          <w:bCs/>
          <w:noProof/>
          <w:color w:val="000000"/>
          <w:sz w:val="20"/>
          <w:szCs w:val="20"/>
          <w:lang w:val="sr-Cyrl-CS"/>
        </w:rPr>
        <w:t xml:space="preserve">. </w:t>
      </w:r>
      <w:r>
        <w:rPr>
          <w:bCs/>
          <w:noProof/>
          <w:color w:val="000000"/>
          <w:sz w:val="20"/>
          <w:szCs w:val="20"/>
          <w:lang w:val="sr-Cyrl-CS"/>
        </w:rPr>
        <w:t>Збирни</w:t>
      </w:r>
      <w:r w:rsidRPr="00544EA1">
        <w:rPr>
          <w:bCs/>
          <w:noProof/>
          <w:color w:val="000000"/>
          <w:sz w:val="20"/>
          <w:szCs w:val="20"/>
          <w:lang w:val="sr-Cyrl-CS"/>
        </w:rPr>
        <w:t xml:space="preserve">, </w:t>
      </w:r>
      <w:r>
        <w:rPr>
          <w:bCs/>
          <w:noProof/>
          <w:color w:val="000000"/>
          <w:sz w:val="20"/>
          <w:szCs w:val="20"/>
          <w:lang w:val="sr-Cyrl-CS"/>
        </w:rPr>
        <w:t>односно</w:t>
      </w:r>
      <w:r w:rsidRPr="00544EA1">
        <w:rPr>
          <w:bCs/>
          <w:noProof/>
          <w:color w:val="000000"/>
          <w:sz w:val="20"/>
          <w:szCs w:val="20"/>
          <w:lang w:val="sr-Cyrl-CS"/>
        </w:rPr>
        <w:t xml:space="preserve"> </w:t>
      </w:r>
      <w:r>
        <w:rPr>
          <w:bCs/>
          <w:noProof/>
          <w:color w:val="000000"/>
          <w:sz w:val="20"/>
          <w:szCs w:val="20"/>
          <w:lang w:val="sr-Cyrl-CS"/>
        </w:rPr>
        <w:t>кумулативни</w:t>
      </w:r>
      <w:r w:rsidRPr="00544EA1">
        <w:rPr>
          <w:bCs/>
          <w:noProof/>
          <w:color w:val="000000"/>
          <w:sz w:val="20"/>
          <w:szCs w:val="20"/>
          <w:lang w:val="sr-Cyrl-CS"/>
        </w:rPr>
        <w:t xml:space="preserve"> </w:t>
      </w:r>
      <w:r>
        <w:rPr>
          <w:bCs/>
          <w:noProof/>
          <w:color w:val="000000"/>
          <w:sz w:val="20"/>
          <w:szCs w:val="20"/>
          <w:lang w:val="sr-Cyrl-CS"/>
        </w:rPr>
        <w:t>импакт</w:t>
      </w:r>
      <w:r w:rsidRPr="00544EA1">
        <w:rPr>
          <w:bCs/>
          <w:noProof/>
          <w:color w:val="000000"/>
          <w:sz w:val="20"/>
          <w:szCs w:val="20"/>
          <w:lang w:val="sr-Cyrl-CS"/>
        </w:rPr>
        <w:t xml:space="preserve"> </w:t>
      </w:r>
      <w:r>
        <w:rPr>
          <w:bCs/>
          <w:noProof/>
          <w:color w:val="000000"/>
          <w:sz w:val="20"/>
          <w:szCs w:val="20"/>
          <w:lang w:val="sr-Cyrl-CS"/>
        </w:rPr>
        <w:t>фактор</w:t>
      </w:r>
      <w:r w:rsidRPr="00544EA1">
        <w:rPr>
          <w:bCs/>
          <w:noProof/>
          <w:color w:val="000000"/>
          <w:sz w:val="20"/>
          <w:szCs w:val="20"/>
          <w:lang w:val="sr-Cyrl-CS"/>
        </w:rPr>
        <w:t xml:space="preserve">, </w:t>
      </w:r>
      <w:r>
        <w:rPr>
          <w:bCs/>
          <w:noProof/>
          <w:color w:val="000000"/>
          <w:sz w:val="20"/>
          <w:szCs w:val="20"/>
          <w:lang w:val="sr-Cyrl-CS"/>
        </w:rPr>
        <w:t>уз</w:t>
      </w:r>
      <w:r w:rsidRPr="00544EA1">
        <w:rPr>
          <w:bCs/>
          <w:noProof/>
          <w:color w:val="000000"/>
          <w:sz w:val="20"/>
          <w:szCs w:val="20"/>
          <w:lang w:val="sr-Cyrl-CS"/>
        </w:rPr>
        <w:t xml:space="preserve"> </w:t>
      </w:r>
      <w:r>
        <w:rPr>
          <w:bCs/>
          <w:noProof/>
          <w:color w:val="000000"/>
          <w:sz w:val="20"/>
          <w:szCs w:val="20"/>
          <w:lang w:val="sr-Cyrl-CS"/>
        </w:rPr>
        <w:t>рачунање</w:t>
      </w:r>
      <w:r w:rsidRPr="00544EA1">
        <w:rPr>
          <w:bCs/>
          <w:noProof/>
          <w:color w:val="000000"/>
          <w:sz w:val="20"/>
          <w:szCs w:val="20"/>
          <w:lang w:val="sr-Cyrl-CS"/>
        </w:rPr>
        <w:t xml:space="preserve"> </w:t>
      </w:r>
      <w:r>
        <w:rPr>
          <w:bCs/>
          <w:noProof/>
          <w:color w:val="000000"/>
          <w:sz w:val="20"/>
          <w:szCs w:val="20"/>
          <w:lang w:val="sr-Cyrl-CS"/>
        </w:rPr>
        <w:t>половине</w:t>
      </w:r>
      <w:r w:rsidRPr="00544EA1">
        <w:rPr>
          <w:bCs/>
          <w:noProof/>
          <w:color w:val="000000"/>
          <w:sz w:val="20"/>
          <w:szCs w:val="20"/>
          <w:lang w:val="sr-Cyrl-CS"/>
        </w:rPr>
        <w:t xml:space="preserve"> </w:t>
      </w:r>
      <w:r>
        <w:rPr>
          <w:bCs/>
          <w:noProof/>
          <w:color w:val="000000"/>
          <w:sz w:val="20"/>
          <w:szCs w:val="20"/>
          <w:lang w:val="sr-Cyrl-CS"/>
        </w:rPr>
        <w:t>импакт</w:t>
      </w:r>
      <w:r w:rsidRPr="00544EA1">
        <w:rPr>
          <w:bCs/>
          <w:noProof/>
          <w:color w:val="000000"/>
          <w:sz w:val="20"/>
          <w:szCs w:val="20"/>
          <w:lang w:val="sr-Cyrl-CS"/>
        </w:rPr>
        <w:t xml:space="preserve"> </w:t>
      </w:r>
      <w:r>
        <w:rPr>
          <w:bCs/>
          <w:noProof/>
          <w:color w:val="000000"/>
          <w:sz w:val="20"/>
          <w:szCs w:val="20"/>
          <w:lang w:val="sr-Cyrl-CS"/>
        </w:rPr>
        <w:t>фактора</w:t>
      </w:r>
      <w:r w:rsidRPr="00544EA1">
        <w:rPr>
          <w:bCs/>
          <w:noProof/>
          <w:color w:val="000000"/>
          <w:sz w:val="20"/>
          <w:szCs w:val="20"/>
          <w:lang w:val="sr-Cyrl-CS"/>
        </w:rPr>
        <w:t xml:space="preserve"> </w:t>
      </w:r>
      <w:r>
        <w:rPr>
          <w:bCs/>
          <w:noProof/>
          <w:color w:val="000000"/>
          <w:sz w:val="20"/>
          <w:szCs w:val="20"/>
          <w:lang w:val="sr-Cyrl-CS"/>
        </w:rPr>
        <w:t>у</w:t>
      </w:r>
      <w:r w:rsidRPr="00544EA1">
        <w:rPr>
          <w:bCs/>
          <w:noProof/>
          <w:color w:val="000000"/>
          <w:sz w:val="20"/>
          <w:szCs w:val="20"/>
          <w:lang w:val="sr-Cyrl-CS"/>
        </w:rPr>
        <w:t xml:space="preserve"> </w:t>
      </w:r>
      <w:r>
        <w:rPr>
          <w:bCs/>
          <w:noProof/>
          <w:color w:val="000000"/>
          <w:sz w:val="20"/>
          <w:szCs w:val="20"/>
          <w:lang w:val="sr-Cyrl-CS"/>
        </w:rPr>
        <w:t>оквиру</w:t>
      </w:r>
      <w:r w:rsidRPr="00544EA1">
        <w:rPr>
          <w:bCs/>
          <w:noProof/>
          <w:color w:val="000000"/>
          <w:sz w:val="20"/>
          <w:szCs w:val="20"/>
          <w:lang w:val="sr-Cyrl-CS"/>
        </w:rPr>
        <w:t xml:space="preserve"> </w:t>
      </w:r>
      <w:r>
        <w:rPr>
          <w:bCs/>
          <w:noProof/>
          <w:color w:val="000000"/>
          <w:sz w:val="20"/>
          <w:szCs w:val="20"/>
          <w:lang w:val="sr-Cyrl-CS"/>
        </w:rPr>
        <w:t>учешћа</w:t>
      </w:r>
      <w:r w:rsidRPr="00544EA1">
        <w:rPr>
          <w:bCs/>
          <w:noProof/>
          <w:color w:val="000000"/>
          <w:sz w:val="20"/>
          <w:szCs w:val="20"/>
          <w:lang w:val="sr-Cyrl-CS"/>
        </w:rPr>
        <w:t xml:space="preserve"> </w:t>
      </w:r>
      <w:r>
        <w:rPr>
          <w:bCs/>
          <w:noProof/>
          <w:color w:val="000000"/>
          <w:sz w:val="20"/>
          <w:szCs w:val="20"/>
          <w:lang w:val="sr-Cyrl-CS"/>
        </w:rPr>
        <w:t>у</w:t>
      </w:r>
      <w:r w:rsidRPr="00544EA1">
        <w:rPr>
          <w:bCs/>
          <w:noProof/>
          <w:color w:val="000000"/>
          <w:sz w:val="20"/>
          <w:szCs w:val="20"/>
          <w:lang w:val="sr-Cyrl-CS"/>
        </w:rPr>
        <w:t xml:space="preserve"> </w:t>
      </w:r>
      <w:r>
        <w:rPr>
          <w:bCs/>
          <w:noProof/>
          <w:color w:val="000000"/>
          <w:sz w:val="20"/>
          <w:szCs w:val="20"/>
          <w:lang w:val="sr-Cyrl-CS"/>
        </w:rPr>
        <w:t>колаборативним</w:t>
      </w:r>
      <w:r w:rsidRPr="00544EA1">
        <w:rPr>
          <w:bCs/>
          <w:noProof/>
          <w:color w:val="000000"/>
          <w:sz w:val="20"/>
          <w:szCs w:val="20"/>
          <w:lang w:val="sr-Cyrl-CS"/>
        </w:rPr>
        <w:t xml:space="preserve"> </w:t>
      </w:r>
      <w:r>
        <w:rPr>
          <w:bCs/>
          <w:noProof/>
          <w:color w:val="000000"/>
          <w:sz w:val="20"/>
          <w:szCs w:val="20"/>
          <w:lang w:val="sr-Cyrl-CS"/>
        </w:rPr>
        <w:t>студијама</w:t>
      </w:r>
      <w:r w:rsidRPr="00544EA1">
        <w:rPr>
          <w:bCs/>
          <w:noProof/>
          <w:color w:val="000000"/>
          <w:sz w:val="20"/>
          <w:szCs w:val="20"/>
          <w:lang w:val="sr-Cyrl-CS"/>
        </w:rPr>
        <w:t xml:space="preserve">, </w:t>
      </w:r>
      <w:r>
        <w:rPr>
          <w:bCs/>
          <w:noProof/>
          <w:color w:val="000000"/>
          <w:sz w:val="20"/>
          <w:szCs w:val="20"/>
          <w:lang w:val="sr-Cyrl-CS"/>
        </w:rPr>
        <w:t>према</w:t>
      </w:r>
      <w:r w:rsidRPr="00544EA1">
        <w:rPr>
          <w:bCs/>
          <w:noProof/>
          <w:color w:val="000000"/>
          <w:sz w:val="20"/>
          <w:szCs w:val="20"/>
          <w:lang w:val="sr-Cyrl-CS"/>
        </w:rPr>
        <w:t xml:space="preserve"> </w:t>
      </w:r>
      <w:r>
        <w:rPr>
          <w:bCs/>
          <w:noProof/>
          <w:color w:val="000000"/>
          <w:sz w:val="20"/>
          <w:szCs w:val="20"/>
          <w:lang w:val="sr-Cyrl-CS"/>
        </w:rPr>
        <w:t>пропозицијама</w:t>
      </w:r>
      <w:r w:rsidRPr="00544EA1">
        <w:rPr>
          <w:bCs/>
          <w:noProof/>
          <w:color w:val="000000"/>
          <w:sz w:val="20"/>
          <w:szCs w:val="20"/>
          <w:lang w:val="sr-Cyrl-CS"/>
        </w:rPr>
        <w:t xml:space="preserve">, </w:t>
      </w:r>
      <w:r>
        <w:rPr>
          <w:bCs/>
          <w:noProof/>
          <w:color w:val="000000"/>
          <w:sz w:val="20"/>
          <w:szCs w:val="20"/>
          <w:lang w:val="sr-Cyrl-CS"/>
        </w:rPr>
        <w:t>износи</w:t>
      </w:r>
      <w:r w:rsidRPr="00544EA1">
        <w:rPr>
          <w:bCs/>
          <w:noProof/>
          <w:color w:val="000000"/>
          <w:sz w:val="20"/>
          <w:szCs w:val="20"/>
          <w:lang w:val="sr-Cyrl-CS"/>
        </w:rPr>
        <w:t xml:space="preserve"> </w:t>
      </w:r>
      <w:r>
        <w:rPr>
          <w:b/>
          <w:bCs/>
          <w:noProof/>
          <w:color w:val="000000"/>
          <w:sz w:val="20"/>
          <w:szCs w:val="20"/>
          <w:lang w:val="sr-Cyrl-CS"/>
        </w:rPr>
        <w:t>491</w:t>
      </w:r>
      <w:r w:rsidRPr="00544EA1">
        <w:rPr>
          <w:b/>
          <w:bCs/>
          <w:noProof/>
          <w:color w:val="000000"/>
          <w:sz w:val="20"/>
          <w:szCs w:val="20"/>
          <w:lang w:val="sr-Cyrl-CS"/>
        </w:rPr>
        <w:t>.</w:t>
      </w:r>
      <w:r w:rsidRPr="00544EA1">
        <w:rPr>
          <w:bCs/>
          <w:noProof/>
          <w:color w:val="000000"/>
          <w:sz w:val="20"/>
          <w:szCs w:val="20"/>
          <w:lang w:val="sr-Cyrl-CS"/>
        </w:rPr>
        <w:t xml:space="preserve"> </w:t>
      </w:r>
      <w:r>
        <w:rPr>
          <w:bCs/>
          <w:noProof/>
          <w:color w:val="000000"/>
          <w:sz w:val="20"/>
          <w:szCs w:val="20"/>
          <w:lang w:val="sr-Cyrl-CS"/>
        </w:rPr>
        <w:t>Укупно</w:t>
      </w:r>
      <w:r w:rsidRPr="00544EA1">
        <w:rPr>
          <w:bCs/>
          <w:noProof/>
          <w:color w:val="000000"/>
          <w:sz w:val="20"/>
          <w:szCs w:val="20"/>
          <w:lang w:val="sr-Cyrl-CS"/>
        </w:rPr>
        <w:t xml:space="preserve"> </w:t>
      </w:r>
      <w:r>
        <w:rPr>
          <w:bCs/>
          <w:noProof/>
          <w:color w:val="000000"/>
          <w:sz w:val="20"/>
          <w:szCs w:val="20"/>
          <w:lang w:val="sr-Cyrl-CS"/>
        </w:rPr>
        <w:t>5</w:t>
      </w:r>
      <w:r w:rsidRPr="00544EA1">
        <w:rPr>
          <w:bCs/>
          <w:noProof/>
          <w:color w:val="000000"/>
          <w:sz w:val="20"/>
          <w:szCs w:val="20"/>
          <w:lang w:val="sr-Cyrl-CS"/>
        </w:rPr>
        <w:t xml:space="preserve"> </w:t>
      </w:r>
      <w:r>
        <w:rPr>
          <w:bCs/>
          <w:noProof/>
          <w:color w:val="000000"/>
          <w:sz w:val="20"/>
          <w:szCs w:val="20"/>
          <w:lang w:val="sr-Cyrl-CS"/>
        </w:rPr>
        <w:t>радова</w:t>
      </w:r>
      <w:r w:rsidRPr="00544EA1">
        <w:rPr>
          <w:bCs/>
          <w:noProof/>
          <w:color w:val="000000"/>
          <w:sz w:val="20"/>
          <w:szCs w:val="20"/>
          <w:lang w:val="sr-Cyrl-CS"/>
        </w:rPr>
        <w:t xml:space="preserve"> </w:t>
      </w:r>
      <w:r>
        <w:rPr>
          <w:bCs/>
          <w:noProof/>
          <w:color w:val="000000"/>
          <w:sz w:val="20"/>
          <w:szCs w:val="20"/>
          <w:lang w:val="sr-Cyrl-CS"/>
        </w:rPr>
        <w:t>је</w:t>
      </w:r>
      <w:r w:rsidRPr="00544EA1">
        <w:rPr>
          <w:bCs/>
          <w:noProof/>
          <w:color w:val="000000"/>
          <w:sz w:val="20"/>
          <w:szCs w:val="20"/>
          <w:lang w:val="sr-Cyrl-CS"/>
        </w:rPr>
        <w:t xml:space="preserve"> </w:t>
      </w:r>
      <w:r>
        <w:rPr>
          <w:bCs/>
          <w:noProof/>
          <w:color w:val="000000"/>
          <w:sz w:val="20"/>
          <w:szCs w:val="20"/>
          <w:lang w:val="sr-Cyrl-CS"/>
        </w:rPr>
        <w:t>публиковано</w:t>
      </w:r>
      <w:r w:rsidRPr="00544EA1">
        <w:rPr>
          <w:bCs/>
          <w:color w:val="000000"/>
          <w:sz w:val="20"/>
          <w:szCs w:val="20"/>
          <w:lang w:val="sr-Cyrl-CS"/>
        </w:rPr>
        <w:t xml:space="preserve"> </w:t>
      </w:r>
      <w:r w:rsidRPr="00544EA1">
        <w:rPr>
          <w:bCs/>
          <w:i/>
          <w:iCs/>
          <w:color w:val="000000"/>
          <w:sz w:val="20"/>
          <w:szCs w:val="20"/>
          <w:lang w:val="sr-Latn-RS"/>
        </w:rPr>
        <w:t>in extenso</w:t>
      </w:r>
      <w:r w:rsidRPr="00345C91">
        <w:rPr>
          <w:bCs/>
          <w:color w:val="000000"/>
          <w:sz w:val="20"/>
          <w:szCs w:val="20"/>
          <w:lang w:val="sr-Latn-R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часописима</w:t>
      </w:r>
      <w:r w:rsidRPr="000E63B5">
        <w:rPr>
          <w:bCs/>
          <w:noProof/>
          <w:color w:val="000000"/>
          <w:sz w:val="20"/>
          <w:szCs w:val="20"/>
          <w:lang w:val="sr-Cyrl-CS"/>
        </w:rPr>
        <w:t xml:space="preserve"> </w:t>
      </w:r>
      <w:r>
        <w:rPr>
          <w:bCs/>
          <w:noProof/>
          <w:color w:val="000000"/>
          <w:sz w:val="20"/>
          <w:szCs w:val="20"/>
          <w:lang w:val="sr-Cyrl-CS"/>
        </w:rPr>
        <w:t>националног</w:t>
      </w:r>
      <w:r w:rsidRPr="000E63B5">
        <w:rPr>
          <w:bCs/>
          <w:noProof/>
          <w:color w:val="000000"/>
          <w:sz w:val="20"/>
          <w:szCs w:val="20"/>
          <w:lang w:val="sr-Cyrl-CS"/>
        </w:rPr>
        <w:t xml:space="preserve"> </w:t>
      </w:r>
      <w:r>
        <w:rPr>
          <w:bCs/>
          <w:noProof/>
          <w:color w:val="000000"/>
          <w:sz w:val="20"/>
          <w:szCs w:val="20"/>
          <w:lang w:val="sr-Cyrl-CS"/>
        </w:rPr>
        <w:t>значаја</w:t>
      </w:r>
      <w:r w:rsidRPr="000E63B5">
        <w:rPr>
          <w:bCs/>
          <w:noProof/>
          <w:color w:val="000000"/>
          <w:sz w:val="20"/>
          <w:szCs w:val="20"/>
          <w:lang w:val="sr-Cyrl-CS"/>
        </w:rPr>
        <w:t xml:space="preserve"> </w:t>
      </w:r>
      <w:r>
        <w:rPr>
          <w:bCs/>
          <w:noProof/>
          <w:color w:val="000000"/>
          <w:sz w:val="20"/>
          <w:szCs w:val="20"/>
          <w:lang w:val="sr-Cyrl-CS"/>
        </w:rPr>
        <w:t>који</w:t>
      </w:r>
      <w:r w:rsidRPr="000E63B5">
        <w:rPr>
          <w:bCs/>
          <w:noProof/>
          <w:color w:val="000000"/>
          <w:sz w:val="20"/>
          <w:szCs w:val="20"/>
          <w:lang w:val="sr-Cyrl-CS"/>
        </w:rPr>
        <w:t xml:space="preserve"> </w:t>
      </w:r>
      <w:r>
        <w:rPr>
          <w:bCs/>
          <w:noProof/>
          <w:color w:val="000000"/>
          <w:sz w:val="20"/>
          <w:szCs w:val="20"/>
          <w:lang w:val="sr-Cyrl-CS"/>
        </w:rPr>
        <w:t>су</w:t>
      </w:r>
      <w:r w:rsidRPr="000E63B5">
        <w:rPr>
          <w:bCs/>
          <w:noProof/>
          <w:color w:val="000000"/>
          <w:sz w:val="20"/>
          <w:szCs w:val="20"/>
          <w:lang w:val="sr-Cyrl-CS"/>
        </w:rPr>
        <w:t xml:space="preserve"> </w:t>
      </w:r>
      <w:r>
        <w:rPr>
          <w:bCs/>
          <w:noProof/>
          <w:color w:val="000000"/>
          <w:sz w:val="20"/>
          <w:szCs w:val="20"/>
          <w:lang w:val="sr-Cyrl-CS"/>
        </w:rPr>
        <w:t>индексирани</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другим</w:t>
      </w:r>
      <w:r w:rsidRPr="000E63B5">
        <w:rPr>
          <w:bCs/>
          <w:noProof/>
          <w:color w:val="000000"/>
          <w:sz w:val="20"/>
          <w:szCs w:val="20"/>
          <w:lang w:val="sr-Cyrl-CS"/>
        </w:rPr>
        <w:t xml:space="preserve"> </w:t>
      </w:r>
      <w:r>
        <w:rPr>
          <w:bCs/>
          <w:noProof/>
          <w:color w:val="000000"/>
          <w:sz w:val="20"/>
          <w:szCs w:val="20"/>
          <w:lang w:val="sr-Cyrl-CS"/>
        </w:rPr>
        <w:t>базама</w:t>
      </w:r>
      <w:r w:rsidRPr="000E63B5">
        <w:rPr>
          <w:bCs/>
          <w:noProof/>
          <w:color w:val="000000"/>
          <w:sz w:val="20"/>
          <w:szCs w:val="20"/>
          <w:lang w:val="sr-Cyrl-CS"/>
        </w:rPr>
        <w:t xml:space="preserve"> </w:t>
      </w:r>
      <w:r>
        <w:rPr>
          <w:bCs/>
          <w:noProof/>
          <w:color w:val="000000"/>
          <w:sz w:val="20"/>
          <w:szCs w:val="20"/>
          <w:lang w:val="sr-Cyrl-CS"/>
        </w:rPr>
        <w:t>података, од чега је носилац на раду објављеном у часопису „Медицинска истраживања“</w:t>
      </w:r>
      <w:r w:rsidRPr="000E63B5">
        <w:rPr>
          <w:bCs/>
          <w:noProof/>
          <w:color w:val="000000"/>
          <w:sz w:val="20"/>
          <w:szCs w:val="20"/>
          <w:lang w:val="sr-Cyrl-CS"/>
        </w:rPr>
        <w:t xml:space="preserve">. </w:t>
      </w:r>
      <w:r>
        <w:rPr>
          <w:bCs/>
          <w:noProof/>
          <w:color w:val="000000"/>
          <w:sz w:val="20"/>
          <w:szCs w:val="20"/>
          <w:lang w:val="sr-Cyrl-CS"/>
        </w:rPr>
        <w:t>Такође</w:t>
      </w:r>
      <w:r w:rsidRPr="000E63B5">
        <w:rPr>
          <w:bCs/>
          <w:noProof/>
          <w:color w:val="000000"/>
          <w:sz w:val="20"/>
          <w:szCs w:val="20"/>
          <w:lang w:val="sr-Cyrl-CS"/>
        </w:rPr>
        <w:t xml:space="preserve"> </w:t>
      </w:r>
      <w:r>
        <w:rPr>
          <w:bCs/>
          <w:noProof/>
          <w:color w:val="000000"/>
          <w:sz w:val="20"/>
          <w:szCs w:val="20"/>
          <w:lang w:val="sr-Cyrl-CS"/>
        </w:rPr>
        <w:t>је</w:t>
      </w:r>
      <w:r w:rsidRPr="000E63B5">
        <w:rPr>
          <w:bCs/>
          <w:noProof/>
          <w:color w:val="000000"/>
          <w:sz w:val="20"/>
          <w:szCs w:val="20"/>
          <w:lang w:val="sr-Cyrl-CS"/>
        </w:rPr>
        <w:t xml:space="preserve"> </w:t>
      </w:r>
      <w:r>
        <w:rPr>
          <w:bCs/>
          <w:noProof/>
          <w:color w:val="000000"/>
          <w:sz w:val="20"/>
          <w:szCs w:val="20"/>
          <w:lang w:val="sr-Cyrl-CS"/>
        </w:rPr>
        <w:t>учествовао</w:t>
      </w:r>
      <w:r w:rsidRPr="000E63B5">
        <w:rPr>
          <w:bCs/>
          <w:noProof/>
          <w:color w:val="000000"/>
          <w:sz w:val="20"/>
          <w:szCs w:val="20"/>
          <w:lang w:val="sr-Cyrl-CS"/>
        </w:rPr>
        <w:t xml:space="preserve"> </w:t>
      </w:r>
      <w:bookmarkStart w:id="12" w:name="_Hlk170119655"/>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изради</w:t>
      </w:r>
      <w:r w:rsidRPr="000E63B5">
        <w:rPr>
          <w:bCs/>
          <w:noProof/>
          <w:color w:val="000000"/>
          <w:sz w:val="20"/>
          <w:szCs w:val="20"/>
          <w:lang w:val="sr-Cyrl-CS"/>
        </w:rPr>
        <w:t xml:space="preserve"> 10 </w:t>
      </w:r>
      <w:r>
        <w:rPr>
          <w:bCs/>
          <w:noProof/>
          <w:color w:val="000000"/>
          <w:sz w:val="20"/>
          <w:szCs w:val="20"/>
          <w:lang w:val="sr-Cyrl-CS"/>
        </w:rPr>
        <w:t>поглавља</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другом</w:t>
      </w:r>
      <w:r w:rsidRPr="000E63B5">
        <w:rPr>
          <w:bCs/>
          <w:noProof/>
          <w:color w:val="000000"/>
          <w:sz w:val="20"/>
          <w:szCs w:val="20"/>
          <w:lang w:val="sr-Cyrl-CS"/>
        </w:rPr>
        <w:t xml:space="preserve"> </w:t>
      </w:r>
      <w:r>
        <w:rPr>
          <w:bCs/>
          <w:noProof/>
          <w:color w:val="000000"/>
          <w:sz w:val="20"/>
          <w:szCs w:val="20"/>
          <w:lang w:val="sr-Cyrl-CS"/>
        </w:rPr>
        <w:t>и</w:t>
      </w:r>
      <w:r w:rsidRPr="000E63B5">
        <w:rPr>
          <w:bCs/>
          <w:noProof/>
          <w:color w:val="000000"/>
          <w:sz w:val="20"/>
          <w:szCs w:val="20"/>
          <w:lang w:val="sr-Cyrl-CS"/>
        </w:rPr>
        <w:t xml:space="preserve"> </w:t>
      </w:r>
      <w:r>
        <w:rPr>
          <w:bCs/>
          <w:noProof/>
          <w:color w:val="000000"/>
          <w:sz w:val="20"/>
          <w:szCs w:val="20"/>
          <w:lang w:val="sr-Cyrl-CS"/>
        </w:rPr>
        <w:t>допуњеном</w:t>
      </w:r>
      <w:r w:rsidRPr="000E63B5">
        <w:rPr>
          <w:bCs/>
          <w:noProof/>
          <w:color w:val="000000"/>
          <w:sz w:val="20"/>
          <w:szCs w:val="20"/>
          <w:lang w:val="sr-Cyrl-CS"/>
        </w:rPr>
        <w:t xml:space="preserve"> </w:t>
      </w:r>
      <w:r>
        <w:rPr>
          <w:bCs/>
          <w:noProof/>
          <w:color w:val="000000"/>
          <w:sz w:val="20"/>
          <w:szCs w:val="20"/>
          <w:lang w:val="sr-Cyrl-CS"/>
        </w:rPr>
        <w:t>издању</w:t>
      </w:r>
      <w:r w:rsidRPr="000E63B5">
        <w:rPr>
          <w:bCs/>
          <w:noProof/>
          <w:color w:val="000000"/>
          <w:sz w:val="20"/>
          <w:szCs w:val="20"/>
          <w:lang w:val="sr-Cyrl-CS"/>
        </w:rPr>
        <w:t xml:space="preserve"> </w:t>
      </w:r>
      <w:r>
        <w:rPr>
          <w:bCs/>
          <w:noProof/>
          <w:color w:val="000000"/>
          <w:sz w:val="20"/>
          <w:szCs w:val="20"/>
          <w:lang w:val="sr-Cyrl-CS"/>
        </w:rPr>
        <w:t>уџбеника</w:t>
      </w:r>
      <w:r w:rsidRPr="000E63B5">
        <w:rPr>
          <w:bCs/>
          <w:noProof/>
          <w:color w:val="000000"/>
          <w:sz w:val="20"/>
          <w:szCs w:val="20"/>
          <w:lang w:val="sr-Cyrl-CS"/>
        </w:rPr>
        <w:t xml:space="preserve"> </w:t>
      </w:r>
      <w:r>
        <w:rPr>
          <w:bCs/>
          <w:noProof/>
          <w:color w:val="000000"/>
          <w:sz w:val="20"/>
          <w:szCs w:val="20"/>
          <w:lang w:val="sr-Cyrl-CS"/>
        </w:rPr>
        <w:t>за</w:t>
      </w:r>
      <w:r w:rsidRPr="000E63B5">
        <w:rPr>
          <w:bCs/>
          <w:noProof/>
          <w:color w:val="000000"/>
          <w:sz w:val="20"/>
          <w:szCs w:val="20"/>
          <w:lang w:val="sr-Cyrl-CS"/>
        </w:rPr>
        <w:t xml:space="preserve"> </w:t>
      </w:r>
      <w:r>
        <w:rPr>
          <w:bCs/>
          <w:noProof/>
          <w:color w:val="000000"/>
          <w:sz w:val="20"/>
          <w:szCs w:val="20"/>
          <w:lang w:val="sr-Cyrl-CS"/>
        </w:rPr>
        <w:t>специјализанте</w:t>
      </w:r>
      <w:r w:rsidRPr="000E63B5">
        <w:rPr>
          <w:bCs/>
          <w:noProof/>
          <w:color w:val="000000"/>
          <w:sz w:val="20"/>
          <w:szCs w:val="20"/>
          <w:lang w:val="sr-Cyrl-CS"/>
        </w:rPr>
        <w:t xml:space="preserve"> </w:t>
      </w:r>
      <w:r>
        <w:rPr>
          <w:bCs/>
          <w:noProof/>
          <w:color w:val="000000"/>
          <w:sz w:val="20"/>
          <w:szCs w:val="20"/>
          <w:lang w:val="sr-Cyrl-CS"/>
        </w:rPr>
        <w:t>педијатриј</w:t>
      </w:r>
      <w:bookmarkEnd w:id="12"/>
      <w:r>
        <w:rPr>
          <w:bCs/>
          <w:noProof/>
          <w:color w:val="000000"/>
          <w:sz w:val="20"/>
          <w:szCs w:val="20"/>
          <w:lang w:val="sr-Cyrl-CS"/>
        </w:rPr>
        <w:t>е</w:t>
      </w:r>
      <w:r w:rsidRPr="000E63B5">
        <w:rPr>
          <w:bCs/>
          <w:noProof/>
          <w:color w:val="000000"/>
          <w:sz w:val="20"/>
          <w:szCs w:val="20"/>
          <w:lang w:val="sr-Cyrl-CS"/>
        </w:rPr>
        <w:t xml:space="preserve">. </w:t>
      </w:r>
      <w:r>
        <w:rPr>
          <w:bCs/>
          <w:noProof/>
          <w:color w:val="000000"/>
          <w:sz w:val="20"/>
          <w:szCs w:val="20"/>
          <w:lang w:val="sr-Cyrl-CS"/>
        </w:rPr>
        <w:t>Публиковао</w:t>
      </w:r>
      <w:r w:rsidRPr="000E63B5">
        <w:rPr>
          <w:bCs/>
          <w:noProof/>
          <w:color w:val="000000"/>
          <w:sz w:val="20"/>
          <w:szCs w:val="20"/>
          <w:lang w:val="sr-Cyrl-CS"/>
        </w:rPr>
        <w:t xml:space="preserve"> </w:t>
      </w:r>
      <w:r>
        <w:rPr>
          <w:bCs/>
          <w:noProof/>
          <w:color w:val="000000"/>
          <w:sz w:val="20"/>
          <w:szCs w:val="20"/>
          <w:lang w:val="sr-Cyrl-CS"/>
        </w:rPr>
        <w:t>је</w:t>
      </w:r>
      <w:r w:rsidRPr="000E63B5">
        <w:rPr>
          <w:bCs/>
          <w:noProof/>
          <w:color w:val="000000"/>
          <w:sz w:val="20"/>
          <w:szCs w:val="20"/>
          <w:lang w:val="sr-Cyrl-CS"/>
        </w:rPr>
        <w:t xml:space="preserve"> 10 </w:t>
      </w:r>
      <w:r>
        <w:rPr>
          <w:bCs/>
          <w:noProof/>
          <w:color w:val="000000"/>
          <w:sz w:val="20"/>
          <w:szCs w:val="20"/>
          <w:lang w:val="sr-Cyrl-CS"/>
        </w:rPr>
        <w:t>радова</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целости</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зборницима</w:t>
      </w:r>
      <w:r w:rsidRPr="000E63B5">
        <w:rPr>
          <w:bCs/>
          <w:noProof/>
          <w:color w:val="000000"/>
          <w:sz w:val="20"/>
          <w:szCs w:val="20"/>
          <w:lang w:val="sr-Cyrl-CS"/>
        </w:rPr>
        <w:t xml:space="preserve"> </w:t>
      </w:r>
      <w:r>
        <w:rPr>
          <w:bCs/>
          <w:noProof/>
          <w:color w:val="000000"/>
          <w:sz w:val="20"/>
          <w:szCs w:val="20"/>
          <w:lang w:val="sr-Cyrl-CS"/>
        </w:rPr>
        <w:t>националног</w:t>
      </w:r>
      <w:r w:rsidRPr="000E63B5">
        <w:rPr>
          <w:bCs/>
          <w:noProof/>
          <w:color w:val="000000"/>
          <w:sz w:val="20"/>
          <w:szCs w:val="20"/>
          <w:lang w:val="sr-Cyrl-CS"/>
        </w:rPr>
        <w:t xml:space="preserve"> </w:t>
      </w:r>
      <w:r>
        <w:rPr>
          <w:bCs/>
          <w:noProof/>
          <w:color w:val="000000"/>
          <w:sz w:val="20"/>
          <w:szCs w:val="20"/>
          <w:lang w:val="sr-Cyrl-CS"/>
        </w:rPr>
        <w:t>скупа</w:t>
      </w:r>
      <w:r w:rsidRPr="000E63B5">
        <w:rPr>
          <w:bCs/>
          <w:noProof/>
          <w:color w:val="000000"/>
          <w:sz w:val="20"/>
          <w:szCs w:val="20"/>
          <w:lang w:val="sr-Cyrl-CS"/>
        </w:rPr>
        <w:t xml:space="preserve">. </w:t>
      </w:r>
      <w:r>
        <w:rPr>
          <w:bCs/>
          <w:noProof/>
          <w:color w:val="000000"/>
          <w:sz w:val="20"/>
          <w:szCs w:val="20"/>
          <w:lang w:val="sr-Cyrl-CS"/>
        </w:rPr>
        <w:t>Од</w:t>
      </w:r>
      <w:r w:rsidRPr="000E63B5">
        <w:rPr>
          <w:bCs/>
          <w:noProof/>
          <w:color w:val="000000"/>
          <w:sz w:val="20"/>
          <w:szCs w:val="20"/>
          <w:lang w:val="sr-Cyrl-CS"/>
        </w:rPr>
        <w:t xml:space="preserve"> </w:t>
      </w:r>
      <w:r>
        <w:rPr>
          <w:bCs/>
          <w:noProof/>
          <w:color w:val="000000"/>
          <w:sz w:val="20"/>
          <w:szCs w:val="20"/>
          <w:lang w:val="sr-Cyrl-CS"/>
        </w:rPr>
        <w:t>научних</w:t>
      </w:r>
      <w:r w:rsidRPr="000E63B5">
        <w:rPr>
          <w:bCs/>
          <w:noProof/>
          <w:color w:val="000000"/>
          <w:sz w:val="20"/>
          <w:szCs w:val="20"/>
          <w:lang w:val="sr-Cyrl-CS"/>
        </w:rPr>
        <w:t xml:space="preserve"> </w:t>
      </w:r>
      <w:r>
        <w:rPr>
          <w:bCs/>
          <w:noProof/>
          <w:color w:val="000000"/>
          <w:sz w:val="20"/>
          <w:szCs w:val="20"/>
          <w:lang w:val="sr-Cyrl-CS"/>
        </w:rPr>
        <w:t>и</w:t>
      </w:r>
      <w:r w:rsidRPr="000E63B5">
        <w:rPr>
          <w:bCs/>
          <w:noProof/>
          <w:color w:val="000000"/>
          <w:sz w:val="20"/>
          <w:szCs w:val="20"/>
          <w:lang w:val="sr-Cyrl-CS"/>
        </w:rPr>
        <w:t xml:space="preserve"> </w:t>
      </w:r>
      <w:r>
        <w:rPr>
          <w:bCs/>
          <w:noProof/>
          <w:color w:val="000000"/>
          <w:sz w:val="20"/>
          <w:szCs w:val="20"/>
          <w:lang w:val="sr-Cyrl-CS"/>
        </w:rPr>
        <w:t>стручних</w:t>
      </w:r>
      <w:r w:rsidRPr="000E63B5">
        <w:rPr>
          <w:bCs/>
          <w:noProof/>
          <w:color w:val="000000"/>
          <w:sz w:val="20"/>
          <w:szCs w:val="20"/>
          <w:lang w:val="sr-Cyrl-CS"/>
        </w:rPr>
        <w:t xml:space="preserve"> </w:t>
      </w:r>
      <w:r>
        <w:rPr>
          <w:bCs/>
          <w:noProof/>
          <w:color w:val="000000"/>
          <w:sz w:val="20"/>
          <w:szCs w:val="20"/>
          <w:lang w:val="sr-Cyrl-CS"/>
        </w:rPr>
        <w:t>радова</w:t>
      </w:r>
      <w:r w:rsidRPr="000E63B5">
        <w:rPr>
          <w:bCs/>
          <w:noProof/>
          <w:color w:val="000000"/>
          <w:sz w:val="20"/>
          <w:szCs w:val="20"/>
          <w:lang w:val="sr-Cyrl-CS"/>
        </w:rPr>
        <w:t xml:space="preserve"> </w:t>
      </w:r>
      <w:r>
        <w:rPr>
          <w:bCs/>
          <w:noProof/>
          <w:color w:val="000000"/>
          <w:sz w:val="20"/>
          <w:szCs w:val="20"/>
          <w:lang w:val="sr-Cyrl-CS"/>
        </w:rPr>
        <w:t>публикованих</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форми</w:t>
      </w:r>
      <w:r w:rsidRPr="000E63B5">
        <w:rPr>
          <w:bCs/>
          <w:noProof/>
          <w:color w:val="000000"/>
          <w:sz w:val="20"/>
          <w:szCs w:val="20"/>
          <w:lang w:val="sr-Cyrl-CS"/>
        </w:rPr>
        <w:t xml:space="preserve"> </w:t>
      </w:r>
      <w:r>
        <w:rPr>
          <w:bCs/>
          <w:noProof/>
          <w:color w:val="000000"/>
          <w:sz w:val="20"/>
          <w:szCs w:val="20"/>
          <w:lang w:val="sr-Cyrl-CS"/>
        </w:rPr>
        <w:t>извода</w:t>
      </w:r>
      <w:r w:rsidRPr="000E63B5">
        <w:rPr>
          <w:bCs/>
          <w:noProof/>
          <w:color w:val="000000"/>
          <w:sz w:val="20"/>
          <w:szCs w:val="20"/>
          <w:lang w:val="sr-Cyrl-CS"/>
        </w:rPr>
        <w:t xml:space="preserve">, 35 </w:t>
      </w:r>
      <w:r>
        <w:rPr>
          <w:bCs/>
          <w:noProof/>
          <w:color w:val="000000"/>
          <w:sz w:val="20"/>
          <w:szCs w:val="20"/>
          <w:lang w:val="sr-Cyrl-CS"/>
        </w:rPr>
        <w:t>извода</w:t>
      </w:r>
      <w:r w:rsidRPr="000E63B5">
        <w:rPr>
          <w:bCs/>
          <w:noProof/>
          <w:color w:val="000000"/>
          <w:sz w:val="20"/>
          <w:szCs w:val="20"/>
          <w:lang w:val="sr-Cyrl-CS"/>
        </w:rPr>
        <w:t xml:space="preserve"> </w:t>
      </w:r>
      <w:r>
        <w:rPr>
          <w:bCs/>
          <w:noProof/>
          <w:color w:val="000000"/>
          <w:sz w:val="20"/>
          <w:szCs w:val="20"/>
          <w:lang w:val="sr-Cyrl-CS"/>
        </w:rPr>
        <w:t>је</w:t>
      </w:r>
      <w:r w:rsidRPr="000E63B5">
        <w:rPr>
          <w:bCs/>
          <w:noProof/>
          <w:color w:val="000000"/>
          <w:sz w:val="20"/>
          <w:szCs w:val="20"/>
          <w:lang w:val="sr-Cyrl-CS"/>
        </w:rPr>
        <w:t xml:space="preserve"> </w:t>
      </w:r>
      <w:r>
        <w:rPr>
          <w:bCs/>
          <w:noProof/>
          <w:color w:val="000000"/>
          <w:sz w:val="20"/>
          <w:szCs w:val="20"/>
          <w:lang w:val="sr-Cyrl-CS"/>
        </w:rPr>
        <w:t>штампано</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зборницима</w:t>
      </w:r>
      <w:r w:rsidRPr="000E63B5">
        <w:rPr>
          <w:bCs/>
          <w:noProof/>
          <w:color w:val="000000"/>
          <w:sz w:val="20"/>
          <w:szCs w:val="20"/>
          <w:lang w:val="sr-Cyrl-CS"/>
        </w:rPr>
        <w:t xml:space="preserve"> </w:t>
      </w:r>
      <w:r>
        <w:rPr>
          <w:bCs/>
          <w:noProof/>
          <w:color w:val="000000"/>
          <w:sz w:val="20"/>
          <w:szCs w:val="20"/>
          <w:lang w:val="sr-Cyrl-CS"/>
        </w:rPr>
        <w:t>националних</w:t>
      </w:r>
      <w:r w:rsidRPr="000E63B5">
        <w:rPr>
          <w:bCs/>
          <w:noProof/>
          <w:color w:val="000000"/>
          <w:sz w:val="20"/>
          <w:szCs w:val="20"/>
          <w:lang w:val="sr-Cyrl-CS"/>
        </w:rPr>
        <w:t xml:space="preserve">, </w:t>
      </w:r>
      <w:r>
        <w:rPr>
          <w:bCs/>
          <w:noProof/>
          <w:color w:val="000000"/>
          <w:sz w:val="20"/>
          <w:szCs w:val="20"/>
          <w:lang w:val="sr-Cyrl-CS"/>
        </w:rPr>
        <w:t>а</w:t>
      </w:r>
      <w:r w:rsidRPr="000E63B5">
        <w:rPr>
          <w:bCs/>
          <w:noProof/>
          <w:color w:val="000000"/>
          <w:sz w:val="20"/>
          <w:szCs w:val="20"/>
          <w:lang w:val="sr-Cyrl-CS"/>
        </w:rPr>
        <w:t xml:space="preserve"> </w:t>
      </w:r>
      <w:r>
        <w:rPr>
          <w:bCs/>
          <w:noProof/>
          <w:color w:val="000000"/>
          <w:sz w:val="20"/>
          <w:szCs w:val="20"/>
          <w:lang w:val="sr-Cyrl-CS"/>
        </w:rPr>
        <w:t>37</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зборницима</w:t>
      </w:r>
      <w:r w:rsidRPr="000E63B5">
        <w:rPr>
          <w:bCs/>
          <w:noProof/>
          <w:color w:val="000000"/>
          <w:sz w:val="20"/>
          <w:szCs w:val="20"/>
          <w:lang w:val="sr-Cyrl-CS"/>
        </w:rPr>
        <w:t xml:space="preserve"> </w:t>
      </w:r>
      <w:r>
        <w:rPr>
          <w:bCs/>
          <w:noProof/>
          <w:color w:val="000000"/>
          <w:sz w:val="20"/>
          <w:szCs w:val="20"/>
          <w:lang w:val="sr-Cyrl-CS"/>
        </w:rPr>
        <w:t>међународних</w:t>
      </w:r>
      <w:r w:rsidRPr="000E63B5">
        <w:rPr>
          <w:bCs/>
          <w:noProof/>
          <w:color w:val="000000"/>
          <w:sz w:val="20"/>
          <w:szCs w:val="20"/>
          <w:lang w:val="sr-Cyrl-CS"/>
        </w:rPr>
        <w:t xml:space="preserve"> </w:t>
      </w:r>
      <w:r>
        <w:rPr>
          <w:bCs/>
          <w:noProof/>
          <w:color w:val="000000"/>
          <w:sz w:val="20"/>
          <w:szCs w:val="20"/>
          <w:lang w:val="sr-Cyrl-CS"/>
        </w:rPr>
        <w:t>скупова</w:t>
      </w:r>
      <w:r w:rsidRPr="000E63B5">
        <w:rPr>
          <w:bCs/>
          <w:noProof/>
          <w:color w:val="000000"/>
          <w:sz w:val="20"/>
          <w:szCs w:val="20"/>
          <w:lang w:val="sr-Cyrl-CS"/>
        </w:rPr>
        <w:t xml:space="preserve">. </w:t>
      </w:r>
      <w:r>
        <w:rPr>
          <w:bCs/>
          <w:noProof/>
          <w:color w:val="000000"/>
          <w:sz w:val="20"/>
          <w:szCs w:val="20"/>
          <w:lang w:val="sr-Cyrl-CS"/>
        </w:rPr>
        <w:t>О</w:t>
      </w:r>
      <w:r w:rsidRPr="000E63B5">
        <w:rPr>
          <w:bCs/>
          <w:noProof/>
          <w:color w:val="000000"/>
          <w:sz w:val="20"/>
          <w:szCs w:val="20"/>
          <w:lang w:val="sr-Cyrl-CS"/>
        </w:rPr>
        <w:t xml:space="preserve"> </w:t>
      </w:r>
      <w:r>
        <w:rPr>
          <w:bCs/>
          <w:noProof/>
          <w:color w:val="000000"/>
          <w:sz w:val="20"/>
          <w:szCs w:val="20"/>
          <w:lang w:val="sr-Cyrl-CS"/>
        </w:rPr>
        <w:t>научном</w:t>
      </w:r>
      <w:r w:rsidRPr="000E63B5">
        <w:rPr>
          <w:bCs/>
          <w:noProof/>
          <w:color w:val="000000"/>
          <w:sz w:val="20"/>
          <w:szCs w:val="20"/>
          <w:lang w:val="sr-Cyrl-CS"/>
        </w:rPr>
        <w:t xml:space="preserve"> </w:t>
      </w:r>
      <w:r>
        <w:rPr>
          <w:bCs/>
          <w:noProof/>
          <w:color w:val="000000"/>
          <w:sz w:val="20"/>
          <w:szCs w:val="20"/>
          <w:lang w:val="sr-Cyrl-CS"/>
        </w:rPr>
        <w:t>доприносу</w:t>
      </w:r>
      <w:r w:rsidRPr="000E63B5">
        <w:rPr>
          <w:bCs/>
          <w:noProof/>
          <w:color w:val="000000"/>
          <w:sz w:val="20"/>
          <w:szCs w:val="20"/>
          <w:lang w:val="sr-Cyrl-CS"/>
        </w:rPr>
        <w:t xml:space="preserve"> </w:t>
      </w:r>
      <w:r>
        <w:rPr>
          <w:bCs/>
          <w:noProof/>
          <w:color w:val="000000"/>
          <w:sz w:val="20"/>
          <w:szCs w:val="20"/>
          <w:lang w:val="sr-Cyrl-CS"/>
        </w:rPr>
        <w:t>публикованих</w:t>
      </w:r>
      <w:r w:rsidRPr="000E63B5">
        <w:rPr>
          <w:bCs/>
          <w:noProof/>
          <w:color w:val="000000"/>
          <w:sz w:val="20"/>
          <w:szCs w:val="20"/>
          <w:lang w:val="sr-Cyrl-CS"/>
        </w:rPr>
        <w:t xml:space="preserve"> </w:t>
      </w:r>
      <w:r>
        <w:rPr>
          <w:bCs/>
          <w:noProof/>
          <w:color w:val="000000"/>
          <w:sz w:val="20"/>
          <w:szCs w:val="20"/>
          <w:lang w:val="sr-Cyrl-CS"/>
        </w:rPr>
        <w:t>радова</w:t>
      </w:r>
      <w:r w:rsidRPr="000E63B5">
        <w:rPr>
          <w:bCs/>
          <w:noProof/>
          <w:color w:val="000000"/>
          <w:sz w:val="20"/>
          <w:szCs w:val="20"/>
          <w:lang w:val="sr-Cyrl-CS"/>
        </w:rPr>
        <w:t xml:space="preserve"> </w:t>
      </w:r>
      <w:r>
        <w:rPr>
          <w:bCs/>
          <w:noProof/>
          <w:color w:val="000000"/>
          <w:sz w:val="20"/>
          <w:szCs w:val="20"/>
          <w:lang w:val="sr-Cyrl-CS"/>
        </w:rPr>
        <w:t>говори</w:t>
      </w:r>
      <w:r w:rsidRPr="000E63B5">
        <w:rPr>
          <w:bCs/>
          <w:noProof/>
          <w:color w:val="000000"/>
          <w:sz w:val="20"/>
          <w:szCs w:val="20"/>
          <w:lang w:val="sr-Cyrl-CS"/>
        </w:rPr>
        <w:t xml:space="preserve"> </w:t>
      </w:r>
      <w:r>
        <w:rPr>
          <w:bCs/>
          <w:noProof/>
          <w:color w:val="000000"/>
          <w:sz w:val="20"/>
          <w:szCs w:val="20"/>
          <w:lang w:val="sr-Cyrl-CS"/>
        </w:rPr>
        <w:t>цитираност</w:t>
      </w:r>
      <w:r w:rsidRPr="000E63B5">
        <w:rPr>
          <w:bCs/>
          <w:noProof/>
          <w:color w:val="000000"/>
          <w:sz w:val="20"/>
          <w:szCs w:val="20"/>
          <w:lang w:val="sr-Cyrl-CS"/>
        </w:rPr>
        <w:t xml:space="preserve"> </w:t>
      </w:r>
      <w:r>
        <w:rPr>
          <w:bCs/>
          <w:noProof/>
          <w:color w:val="000000"/>
          <w:sz w:val="20"/>
          <w:szCs w:val="20"/>
          <w:lang w:val="sr-Cyrl-CS"/>
        </w:rPr>
        <w:t>у</w:t>
      </w:r>
      <w:r w:rsidRPr="000E63B5">
        <w:rPr>
          <w:bCs/>
          <w:noProof/>
          <w:color w:val="000000"/>
          <w:sz w:val="20"/>
          <w:szCs w:val="20"/>
          <w:lang w:val="sr-Cyrl-CS"/>
        </w:rPr>
        <w:t xml:space="preserve"> </w:t>
      </w:r>
      <w:r>
        <w:rPr>
          <w:bCs/>
          <w:noProof/>
          <w:color w:val="000000"/>
          <w:sz w:val="20"/>
          <w:szCs w:val="20"/>
          <w:lang w:val="sr-Cyrl-CS"/>
        </w:rPr>
        <w:t>бројним</w:t>
      </w:r>
      <w:r w:rsidRPr="000E63B5">
        <w:rPr>
          <w:bCs/>
          <w:noProof/>
          <w:color w:val="000000"/>
          <w:sz w:val="20"/>
          <w:szCs w:val="20"/>
          <w:lang w:val="sr-Cyrl-CS"/>
        </w:rPr>
        <w:t xml:space="preserve"> </w:t>
      </w:r>
      <w:r>
        <w:rPr>
          <w:bCs/>
          <w:noProof/>
          <w:color w:val="000000"/>
          <w:sz w:val="20"/>
          <w:szCs w:val="20"/>
          <w:lang w:val="sr-Cyrl-CS"/>
        </w:rPr>
        <w:t>часописима</w:t>
      </w:r>
      <w:r w:rsidRPr="000E63B5">
        <w:rPr>
          <w:bCs/>
          <w:noProof/>
          <w:color w:val="000000"/>
          <w:sz w:val="20"/>
          <w:szCs w:val="20"/>
          <w:lang w:val="sr-Cyrl-CS"/>
        </w:rPr>
        <w:t xml:space="preserve"> (</w:t>
      </w:r>
      <w:r>
        <w:rPr>
          <w:bCs/>
          <w:noProof/>
          <w:color w:val="000000"/>
          <w:sz w:val="20"/>
          <w:szCs w:val="20"/>
          <w:lang w:val="sr-Cyrl-CS"/>
        </w:rPr>
        <w:t>цитираност</w:t>
      </w:r>
      <w:r w:rsidRPr="000E63B5">
        <w:rPr>
          <w:bCs/>
          <w:noProof/>
          <w:color w:val="000000"/>
          <w:sz w:val="20"/>
          <w:szCs w:val="20"/>
          <w:lang w:val="sr-Cyrl-CS"/>
        </w:rPr>
        <w:t xml:space="preserve"> </w:t>
      </w:r>
      <w:r>
        <w:rPr>
          <w:bCs/>
          <w:noProof/>
          <w:color w:val="000000"/>
          <w:sz w:val="20"/>
          <w:szCs w:val="20"/>
          <w:lang w:val="sr-Cyrl-CS"/>
        </w:rPr>
        <w:t>28246</w:t>
      </w:r>
      <w:r w:rsidRPr="000E63B5">
        <w:rPr>
          <w:bCs/>
          <w:color w:val="000000"/>
          <w:sz w:val="20"/>
          <w:szCs w:val="20"/>
          <w:lang w:val="sr-Cyrl-CS"/>
        </w:rPr>
        <w:t>,</w:t>
      </w:r>
      <w:r w:rsidRPr="00345C91">
        <w:rPr>
          <w:bCs/>
          <w:color w:val="000000"/>
          <w:sz w:val="20"/>
          <w:szCs w:val="20"/>
          <w:lang w:val="sr-Latn-RS"/>
        </w:rPr>
        <w:t xml:space="preserve"> </w:t>
      </w:r>
      <w:r w:rsidRPr="00CB0F93">
        <w:rPr>
          <w:bCs/>
          <w:i/>
          <w:iCs/>
          <w:color w:val="000000"/>
          <w:sz w:val="20"/>
          <w:szCs w:val="20"/>
          <w:lang w:val="sr-Latn-RS"/>
        </w:rPr>
        <w:t>h</w:t>
      </w:r>
      <w:r w:rsidRPr="00345C91">
        <w:rPr>
          <w:bCs/>
          <w:color w:val="000000"/>
          <w:sz w:val="20"/>
          <w:szCs w:val="20"/>
          <w:lang w:val="sr-Latn-RS"/>
        </w:rPr>
        <w:t>-</w:t>
      </w:r>
      <w:r>
        <w:rPr>
          <w:bCs/>
          <w:color w:val="000000"/>
          <w:sz w:val="20"/>
          <w:szCs w:val="20"/>
          <w:lang w:val="sr-Cyrl-RS"/>
        </w:rPr>
        <w:t>индекс</w:t>
      </w:r>
      <w:r w:rsidRPr="00345C91">
        <w:rPr>
          <w:bCs/>
          <w:color w:val="000000"/>
          <w:sz w:val="20"/>
          <w:szCs w:val="20"/>
          <w:lang w:val="sr-Latn-RS"/>
        </w:rPr>
        <w:t xml:space="preserve"> </w:t>
      </w:r>
      <w:r>
        <w:rPr>
          <w:bCs/>
          <w:color w:val="000000"/>
          <w:sz w:val="20"/>
          <w:szCs w:val="20"/>
          <w:lang w:val="sr-Cyrl-RS"/>
        </w:rPr>
        <w:t>21</w:t>
      </w:r>
      <w:r w:rsidRPr="00345C91">
        <w:rPr>
          <w:bCs/>
          <w:color w:val="000000"/>
          <w:sz w:val="20"/>
          <w:szCs w:val="20"/>
          <w:lang w:val="sr-Latn-RS"/>
        </w:rPr>
        <w:t xml:space="preserve">, </w:t>
      </w:r>
      <w:r>
        <w:rPr>
          <w:bCs/>
          <w:color w:val="000000"/>
          <w:sz w:val="20"/>
          <w:szCs w:val="20"/>
          <w:lang w:val="sr-Cyrl-RS"/>
        </w:rPr>
        <w:t>извор</w:t>
      </w:r>
      <w:r w:rsidRPr="00345C91">
        <w:rPr>
          <w:bCs/>
          <w:color w:val="000000"/>
          <w:sz w:val="20"/>
          <w:szCs w:val="20"/>
          <w:lang w:val="sr-Latn-RS"/>
        </w:rPr>
        <w:t xml:space="preserve">: </w:t>
      </w:r>
      <w:r w:rsidRPr="00CB3D52">
        <w:rPr>
          <w:bCs/>
          <w:color w:val="000000"/>
          <w:sz w:val="20"/>
          <w:szCs w:val="20"/>
          <w:lang w:val="sr-Latn-RS"/>
        </w:rPr>
        <w:t>Scopus</w:t>
      </w:r>
      <w:r w:rsidRPr="00345C91">
        <w:rPr>
          <w:bCs/>
          <w:color w:val="000000"/>
          <w:sz w:val="20"/>
          <w:szCs w:val="20"/>
          <w:lang w:val="sr-Latn-RS"/>
        </w:rPr>
        <w:t xml:space="preserve">), </w:t>
      </w:r>
      <w:r>
        <w:rPr>
          <w:bCs/>
          <w:noProof/>
          <w:color w:val="000000"/>
          <w:sz w:val="20"/>
          <w:szCs w:val="20"/>
          <w:lang w:val="sr-Cyrl-CS"/>
        </w:rPr>
        <w:t>укључујући</w:t>
      </w:r>
      <w:r w:rsidRPr="000E63B5">
        <w:rPr>
          <w:bCs/>
          <w:noProof/>
          <w:color w:val="000000"/>
          <w:sz w:val="20"/>
          <w:szCs w:val="20"/>
          <w:lang w:val="sr-Cyrl-CS"/>
        </w:rPr>
        <w:t xml:space="preserve"> </w:t>
      </w:r>
      <w:r>
        <w:rPr>
          <w:bCs/>
          <w:noProof/>
          <w:color w:val="000000"/>
          <w:sz w:val="20"/>
          <w:szCs w:val="20"/>
          <w:lang w:val="sr-Cyrl-CS"/>
        </w:rPr>
        <w:t>врхунске</w:t>
      </w:r>
      <w:r w:rsidRPr="000E63B5">
        <w:rPr>
          <w:bCs/>
          <w:noProof/>
          <w:color w:val="000000"/>
          <w:sz w:val="20"/>
          <w:szCs w:val="20"/>
          <w:lang w:val="sr-Cyrl-CS"/>
        </w:rPr>
        <w:t xml:space="preserve"> </w:t>
      </w:r>
      <w:r>
        <w:rPr>
          <w:bCs/>
          <w:noProof/>
          <w:color w:val="000000"/>
          <w:sz w:val="20"/>
          <w:szCs w:val="20"/>
          <w:lang w:val="sr-Cyrl-CS"/>
        </w:rPr>
        <w:t>међународне</w:t>
      </w:r>
      <w:r w:rsidRPr="000E63B5">
        <w:rPr>
          <w:bCs/>
          <w:noProof/>
          <w:color w:val="000000"/>
          <w:sz w:val="20"/>
          <w:szCs w:val="20"/>
          <w:lang w:val="sr-Cyrl-CS"/>
        </w:rPr>
        <w:t xml:space="preserve"> </w:t>
      </w:r>
      <w:r>
        <w:rPr>
          <w:bCs/>
          <w:noProof/>
          <w:color w:val="000000"/>
          <w:sz w:val="20"/>
          <w:szCs w:val="20"/>
          <w:lang w:val="sr-Cyrl-CS"/>
        </w:rPr>
        <w:t>часописе</w:t>
      </w:r>
      <w:r w:rsidRPr="000E63B5">
        <w:rPr>
          <w:bCs/>
          <w:color w:val="000000"/>
          <w:sz w:val="20"/>
          <w:szCs w:val="20"/>
          <w:lang w:val="sr-Cyrl-CS"/>
        </w:rPr>
        <w:t xml:space="preserve"> </w:t>
      </w:r>
      <w:r w:rsidRPr="00345C91">
        <w:rPr>
          <w:bCs/>
          <w:color w:val="000000"/>
          <w:sz w:val="20"/>
          <w:szCs w:val="20"/>
          <w:lang w:val="sr-Latn-RS"/>
        </w:rPr>
        <w:t>„Obesity Reviews“, „Endocrinology“, „Hypertension“, „International Journal of Obesity“, „Metabolism“</w:t>
      </w:r>
      <w:r>
        <w:rPr>
          <w:bCs/>
          <w:color w:val="000000"/>
          <w:sz w:val="20"/>
          <w:szCs w:val="20"/>
          <w:lang w:val="sr-Latn-RS"/>
        </w:rPr>
        <w:t xml:space="preserve"> </w:t>
      </w:r>
      <w:r>
        <w:rPr>
          <w:bCs/>
          <w:color w:val="000000"/>
          <w:sz w:val="20"/>
          <w:szCs w:val="20"/>
          <w:lang w:val="sr-Cyrl-RS"/>
        </w:rPr>
        <w:t>и</w:t>
      </w:r>
      <w:r w:rsidRPr="00345C91">
        <w:rPr>
          <w:bCs/>
          <w:color w:val="000000"/>
          <w:sz w:val="20"/>
          <w:szCs w:val="20"/>
          <w:lang w:val="sr-Latn-RS"/>
        </w:rPr>
        <w:t xml:space="preserve"> „Endocrine“. </w:t>
      </w:r>
      <w:r>
        <w:rPr>
          <w:bCs/>
          <w:noProof/>
          <w:color w:val="000000"/>
          <w:sz w:val="20"/>
          <w:szCs w:val="20"/>
          <w:lang w:val="sr-Cyrl-CS"/>
        </w:rPr>
        <w:t>Од</w:t>
      </w:r>
      <w:r w:rsidRPr="00391994">
        <w:rPr>
          <w:bCs/>
          <w:noProof/>
          <w:color w:val="000000"/>
          <w:sz w:val="20"/>
          <w:szCs w:val="20"/>
          <w:lang w:val="sr-Cyrl-CS"/>
        </w:rPr>
        <w:t xml:space="preserve"> </w:t>
      </w:r>
      <w:r>
        <w:rPr>
          <w:bCs/>
          <w:noProof/>
          <w:color w:val="000000"/>
          <w:sz w:val="20"/>
          <w:szCs w:val="20"/>
          <w:lang w:val="sr-Cyrl-CS"/>
        </w:rPr>
        <w:t>значаја</w:t>
      </w:r>
      <w:r w:rsidRPr="00391994">
        <w:rPr>
          <w:bCs/>
          <w:noProof/>
          <w:color w:val="000000"/>
          <w:sz w:val="20"/>
          <w:szCs w:val="20"/>
          <w:lang w:val="sr-Cyrl-CS"/>
        </w:rPr>
        <w:t xml:space="preserve"> </w:t>
      </w:r>
      <w:r>
        <w:rPr>
          <w:bCs/>
          <w:noProof/>
          <w:color w:val="000000"/>
          <w:sz w:val="20"/>
          <w:szCs w:val="20"/>
          <w:lang w:val="sr-Cyrl-CS"/>
        </w:rPr>
        <w:t>је</w:t>
      </w:r>
      <w:r w:rsidRPr="00391994">
        <w:rPr>
          <w:bCs/>
          <w:noProof/>
          <w:color w:val="000000"/>
          <w:sz w:val="20"/>
          <w:szCs w:val="20"/>
          <w:lang w:val="sr-Cyrl-CS"/>
        </w:rPr>
        <w:t xml:space="preserve"> </w:t>
      </w:r>
      <w:r>
        <w:rPr>
          <w:bCs/>
          <w:noProof/>
          <w:color w:val="000000"/>
          <w:sz w:val="20"/>
          <w:szCs w:val="20"/>
          <w:lang w:val="sr-Cyrl-CS"/>
        </w:rPr>
        <w:t>и</w:t>
      </w:r>
      <w:r w:rsidRPr="00391994">
        <w:rPr>
          <w:bCs/>
          <w:noProof/>
          <w:color w:val="000000"/>
          <w:sz w:val="20"/>
          <w:szCs w:val="20"/>
          <w:lang w:val="sr-Cyrl-CS"/>
        </w:rPr>
        <w:t xml:space="preserve"> </w:t>
      </w:r>
      <w:r>
        <w:rPr>
          <w:bCs/>
          <w:noProof/>
          <w:color w:val="000000"/>
          <w:sz w:val="20"/>
          <w:szCs w:val="20"/>
          <w:lang w:val="sr-Cyrl-CS"/>
        </w:rPr>
        <w:t>допринос</w:t>
      </w:r>
      <w:r w:rsidRPr="00391994">
        <w:rPr>
          <w:bCs/>
          <w:noProof/>
          <w:color w:val="000000"/>
          <w:sz w:val="20"/>
          <w:szCs w:val="20"/>
          <w:lang w:val="sr-Cyrl-CS"/>
        </w:rPr>
        <w:t xml:space="preserve"> </w:t>
      </w:r>
      <w:r>
        <w:rPr>
          <w:bCs/>
          <w:noProof/>
          <w:color w:val="000000"/>
          <w:sz w:val="20"/>
          <w:szCs w:val="20"/>
          <w:lang w:val="sr-Cyrl-CS"/>
        </w:rPr>
        <w:t>интегритету</w:t>
      </w:r>
      <w:r w:rsidRPr="00391994">
        <w:rPr>
          <w:bCs/>
          <w:noProof/>
          <w:color w:val="000000"/>
          <w:sz w:val="20"/>
          <w:szCs w:val="20"/>
          <w:lang w:val="sr-Cyrl-CS"/>
        </w:rPr>
        <w:t xml:space="preserve"> </w:t>
      </w:r>
      <w:r>
        <w:rPr>
          <w:bCs/>
          <w:noProof/>
          <w:color w:val="000000"/>
          <w:sz w:val="20"/>
          <w:szCs w:val="20"/>
          <w:lang w:val="sr-Cyrl-CS"/>
        </w:rPr>
        <w:t>научних</w:t>
      </w:r>
      <w:r w:rsidRPr="00391994">
        <w:rPr>
          <w:bCs/>
          <w:noProof/>
          <w:color w:val="000000"/>
          <w:sz w:val="20"/>
          <w:szCs w:val="20"/>
          <w:lang w:val="sr-Cyrl-CS"/>
        </w:rPr>
        <w:t xml:space="preserve"> </w:t>
      </w:r>
      <w:r>
        <w:rPr>
          <w:bCs/>
          <w:noProof/>
          <w:color w:val="000000"/>
          <w:sz w:val="20"/>
          <w:szCs w:val="20"/>
          <w:lang w:val="sr-Cyrl-CS"/>
        </w:rPr>
        <w:t>сазнања</w:t>
      </w:r>
      <w:r w:rsidRPr="00391994">
        <w:rPr>
          <w:bCs/>
          <w:noProof/>
          <w:color w:val="000000"/>
          <w:sz w:val="20"/>
          <w:szCs w:val="20"/>
          <w:lang w:val="sr-Cyrl-CS"/>
        </w:rPr>
        <w:t xml:space="preserve"> </w:t>
      </w:r>
      <w:r>
        <w:rPr>
          <w:bCs/>
          <w:noProof/>
          <w:color w:val="000000"/>
          <w:sz w:val="20"/>
          <w:szCs w:val="20"/>
          <w:lang w:val="sr-Cyrl-CS"/>
        </w:rPr>
        <w:t>у</w:t>
      </w:r>
      <w:r w:rsidRPr="00391994">
        <w:rPr>
          <w:bCs/>
          <w:noProof/>
          <w:color w:val="000000"/>
          <w:sz w:val="20"/>
          <w:szCs w:val="20"/>
          <w:lang w:val="sr-Cyrl-CS"/>
        </w:rPr>
        <w:t xml:space="preserve"> </w:t>
      </w:r>
      <w:r>
        <w:rPr>
          <w:bCs/>
          <w:noProof/>
          <w:color w:val="000000"/>
          <w:sz w:val="20"/>
          <w:szCs w:val="20"/>
          <w:lang w:val="sr-Cyrl-CS"/>
        </w:rPr>
        <w:t>својству</w:t>
      </w:r>
      <w:r w:rsidRPr="00391994">
        <w:rPr>
          <w:bCs/>
          <w:noProof/>
          <w:color w:val="000000"/>
          <w:sz w:val="20"/>
          <w:szCs w:val="20"/>
          <w:lang w:val="sr-Cyrl-CS"/>
        </w:rPr>
        <w:t xml:space="preserve"> </w:t>
      </w:r>
      <w:r>
        <w:rPr>
          <w:bCs/>
          <w:noProof/>
          <w:color w:val="000000"/>
          <w:sz w:val="20"/>
          <w:szCs w:val="20"/>
          <w:lang w:val="sr-Cyrl-CS"/>
        </w:rPr>
        <w:t>рецензента</w:t>
      </w:r>
      <w:r w:rsidRPr="00391994">
        <w:rPr>
          <w:bCs/>
          <w:noProof/>
          <w:color w:val="000000"/>
          <w:sz w:val="20"/>
          <w:szCs w:val="20"/>
          <w:lang w:val="sr-Cyrl-CS"/>
        </w:rPr>
        <w:t xml:space="preserve"> </w:t>
      </w:r>
      <w:r>
        <w:rPr>
          <w:bCs/>
          <w:noProof/>
          <w:color w:val="000000"/>
          <w:sz w:val="20"/>
          <w:szCs w:val="20"/>
          <w:lang w:val="sr-Cyrl-CS"/>
        </w:rPr>
        <w:t>научних</w:t>
      </w:r>
      <w:r w:rsidRPr="00391994">
        <w:rPr>
          <w:bCs/>
          <w:noProof/>
          <w:color w:val="000000"/>
          <w:sz w:val="20"/>
          <w:szCs w:val="20"/>
          <w:lang w:val="sr-Cyrl-CS"/>
        </w:rPr>
        <w:t xml:space="preserve"> </w:t>
      </w:r>
      <w:r>
        <w:rPr>
          <w:bCs/>
          <w:noProof/>
          <w:color w:val="000000"/>
          <w:sz w:val="20"/>
          <w:szCs w:val="20"/>
          <w:lang w:val="sr-Cyrl-CS"/>
        </w:rPr>
        <w:t>радова</w:t>
      </w:r>
      <w:r w:rsidRPr="00391994">
        <w:rPr>
          <w:bCs/>
          <w:noProof/>
          <w:color w:val="000000"/>
          <w:sz w:val="20"/>
          <w:szCs w:val="20"/>
          <w:lang w:val="sr-Cyrl-CS"/>
        </w:rPr>
        <w:t xml:space="preserve">, </w:t>
      </w:r>
      <w:r>
        <w:rPr>
          <w:bCs/>
          <w:noProof/>
          <w:color w:val="000000"/>
          <w:sz w:val="20"/>
          <w:szCs w:val="20"/>
          <w:lang w:val="sr-Cyrl-CS"/>
        </w:rPr>
        <w:t>са</w:t>
      </w:r>
      <w:r w:rsidRPr="00391994">
        <w:rPr>
          <w:bCs/>
          <w:noProof/>
          <w:color w:val="000000"/>
          <w:sz w:val="20"/>
          <w:szCs w:val="20"/>
          <w:lang w:val="sr-Cyrl-CS"/>
        </w:rPr>
        <w:t xml:space="preserve"> </w:t>
      </w:r>
      <w:r>
        <w:rPr>
          <w:bCs/>
          <w:noProof/>
          <w:color w:val="000000"/>
          <w:sz w:val="20"/>
          <w:szCs w:val="20"/>
          <w:lang w:val="sr-Cyrl-CS"/>
        </w:rPr>
        <w:t>бројним</w:t>
      </w:r>
      <w:r w:rsidRPr="00391994">
        <w:rPr>
          <w:bCs/>
          <w:noProof/>
          <w:color w:val="000000"/>
          <w:sz w:val="20"/>
          <w:szCs w:val="20"/>
          <w:lang w:val="sr-Cyrl-CS"/>
        </w:rPr>
        <w:t xml:space="preserve"> </w:t>
      </w:r>
      <w:r>
        <w:rPr>
          <w:bCs/>
          <w:noProof/>
          <w:color w:val="000000"/>
          <w:sz w:val="20"/>
          <w:szCs w:val="20"/>
          <w:lang w:val="sr-Cyrl-CS"/>
        </w:rPr>
        <w:t>учињеним</w:t>
      </w:r>
      <w:r w:rsidRPr="00391994">
        <w:rPr>
          <w:bCs/>
          <w:noProof/>
          <w:color w:val="000000"/>
          <w:sz w:val="20"/>
          <w:szCs w:val="20"/>
          <w:lang w:val="sr-Cyrl-CS"/>
        </w:rPr>
        <w:t xml:space="preserve"> </w:t>
      </w:r>
      <w:r>
        <w:rPr>
          <w:bCs/>
          <w:noProof/>
          <w:color w:val="000000"/>
          <w:sz w:val="20"/>
          <w:szCs w:val="20"/>
          <w:lang w:val="sr-Cyrl-CS"/>
        </w:rPr>
        <w:t>рецензијама</w:t>
      </w:r>
      <w:r w:rsidRPr="00391994">
        <w:rPr>
          <w:bCs/>
          <w:noProof/>
          <w:color w:val="000000"/>
          <w:sz w:val="20"/>
          <w:szCs w:val="20"/>
          <w:lang w:val="sr-Cyrl-CS"/>
        </w:rPr>
        <w:t xml:space="preserve"> </w:t>
      </w:r>
      <w:r>
        <w:rPr>
          <w:bCs/>
          <w:noProof/>
          <w:color w:val="000000"/>
          <w:sz w:val="20"/>
          <w:szCs w:val="20"/>
          <w:lang w:val="sr-Cyrl-CS"/>
        </w:rPr>
        <w:t>по</w:t>
      </w:r>
      <w:r w:rsidRPr="00391994">
        <w:rPr>
          <w:bCs/>
          <w:noProof/>
          <w:color w:val="000000"/>
          <w:sz w:val="20"/>
          <w:szCs w:val="20"/>
          <w:lang w:val="sr-Cyrl-CS"/>
        </w:rPr>
        <w:t xml:space="preserve"> </w:t>
      </w:r>
      <w:r>
        <w:rPr>
          <w:bCs/>
          <w:noProof/>
          <w:color w:val="000000"/>
          <w:sz w:val="20"/>
          <w:szCs w:val="20"/>
          <w:lang w:val="sr-Cyrl-CS"/>
        </w:rPr>
        <w:t>позиву</w:t>
      </w:r>
      <w:r w:rsidRPr="00391994">
        <w:rPr>
          <w:bCs/>
          <w:noProof/>
          <w:color w:val="000000"/>
          <w:sz w:val="20"/>
          <w:szCs w:val="20"/>
          <w:lang w:val="sr-Cyrl-CS"/>
        </w:rPr>
        <w:t xml:space="preserve"> </w:t>
      </w:r>
      <w:r>
        <w:rPr>
          <w:bCs/>
          <w:noProof/>
          <w:color w:val="000000"/>
          <w:sz w:val="20"/>
          <w:szCs w:val="20"/>
          <w:lang w:val="sr-Cyrl-CS"/>
        </w:rPr>
        <w:t>за</w:t>
      </w:r>
      <w:r w:rsidRPr="00391994">
        <w:rPr>
          <w:bCs/>
          <w:noProof/>
          <w:color w:val="000000"/>
          <w:sz w:val="20"/>
          <w:szCs w:val="20"/>
          <w:lang w:val="sr-Cyrl-CS"/>
        </w:rPr>
        <w:t xml:space="preserve"> </w:t>
      </w:r>
      <w:r>
        <w:rPr>
          <w:bCs/>
          <w:noProof/>
          <w:color w:val="000000"/>
          <w:sz w:val="20"/>
          <w:szCs w:val="20"/>
          <w:lang w:val="sr-Cyrl-CS"/>
        </w:rPr>
        <w:t>међународне</w:t>
      </w:r>
      <w:r w:rsidRPr="00391994">
        <w:rPr>
          <w:bCs/>
          <w:noProof/>
          <w:color w:val="000000"/>
          <w:sz w:val="20"/>
          <w:szCs w:val="20"/>
          <w:lang w:val="sr-Cyrl-CS"/>
        </w:rPr>
        <w:t xml:space="preserve"> </w:t>
      </w:r>
      <w:r>
        <w:rPr>
          <w:bCs/>
          <w:noProof/>
          <w:color w:val="000000"/>
          <w:sz w:val="20"/>
          <w:szCs w:val="20"/>
          <w:lang w:val="sr-Cyrl-CS"/>
        </w:rPr>
        <w:t>часописе</w:t>
      </w:r>
      <w:r w:rsidRPr="00391994">
        <w:rPr>
          <w:bCs/>
          <w:noProof/>
          <w:color w:val="000000"/>
          <w:sz w:val="20"/>
          <w:szCs w:val="20"/>
          <w:lang w:val="sr-Cyrl-CS"/>
        </w:rPr>
        <w:t xml:space="preserve">, </w:t>
      </w:r>
      <w:r>
        <w:rPr>
          <w:bCs/>
          <w:noProof/>
          <w:color w:val="000000"/>
          <w:sz w:val="20"/>
          <w:szCs w:val="20"/>
          <w:lang w:val="sr-Cyrl-CS"/>
        </w:rPr>
        <w:t>укључујући</w:t>
      </w:r>
      <w:r w:rsidRPr="00391994">
        <w:rPr>
          <w:bCs/>
          <w:noProof/>
          <w:color w:val="000000"/>
          <w:sz w:val="20"/>
          <w:szCs w:val="20"/>
          <w:lang w:val="sr-Cyrl-CS"/>
        </w:rPr>
        <w:t xml:space="preserve"> </w:t>
      </w:r>
      <w:r>
        <w:rPr>
          <w:bCs/>
          <w:noProof/>
          <w:color w:val="000000"/>
          <w:sz w:val="20"/>
          <w:szCs w:val="20"/>
          <w:lang w:val="sr-Cyrl-CS"/>
        </w:rPr>
        <w:t>и</w:t>
      </w:r>
      <w:r w:rsidRPr="00391994">
        <w:rPr>
          <w:bCs/>
          <w:noProof/>
          <w:color w:val="000000"/>
          <w:sz w:val="20"/>
          <w:szCs w:val="20"/>
          <w:lang w:val="sr-Cyrl-CS"/>
        </w:rPr>
        <w:t xml:space="preserve"> </w:t>
      </w:r>
      <w:r>
        <w:rPr>
          <w:bCs/>
          <w:noProof/>
          <w:color w:val="000000"/>
          <w:sz w:val="20"/>
          <w:szCs w:val="20"/>
          <w:lang w:val="sr-Cyrl-CS"/>
        </w:rPr>
        <w:t>врхунске</w:t>
      </w:r>
      <w:r w:rsidRPr="00391994">
        <w:rPr>
          <w:bCs/>
          <w:noProof/>
          <w:color w:val="000000"/>
          <w:sz w:val="20"/>
          <w:szCs w:val="20"/>
          <w:lang w:val="sr-Cyrl-CS"/>
        </w:rPr>
        <w:t xml:space="preserve"> </w:t>
      </w:r>
      <w:r>
        <w:rPr>
          <w:bCs/>
          <w:noProof/>
          <w:color w:val="000000"/>
          <w:sz w:val="20"/>
          <w:szCs w:val="20"/>
          <w:lang w:val="sr-Cyrl-CS"/>
        </w:rPr>
        <w:t>међународне</w:t>
      </w:r>
      <w:r w:rsidRPr="00391994">
        <w:rPr>
          <w:bCs/>
          <w:noProof/>
          <w:color w:val="000000"/>
          <w:sz w:val="20"/>
          <w:szCs w:val="20"/>
          <w:lang w:val="sr-Cyrl-CS"/>
        </w:rPr>
        <w:t xml:space="preserve"> </w:t>
      </w:r>
      <w:r>
        <w:rPr>
          <w:bCs/>
          <w:noProof/>
          <w:color w:val="000000"/>
          <w:sz w:val="20"/>
          <w:szCs w:val="20"/>
          <w:lang w:val="sr-Cyrl-CS"/>
        </w:rPr>
        <w:t>часописе</w:t>
      </w:r>
      <w:r w:rsidRPr="00391994">
        <w:rPr>
          <w:bCs/>
          <w:color w:val="000000"/>
          <w:sz w:val="20"/>
          <w:szCs w:val="20"/>
          <w:lang w:val="sr-Cyrl-CS"/>
        </w:rPr>
        <w:t xml:space="preserve"> </w:t>
      </w:r>
      <w:r w:rsidRPr="00345C91">
        <w:rPr>
          <w:bCs/>
          <w:color w:val="000000"/>
          <w:sz w:val="20"/>
          <w:szCs w:val="20"/>
          <w:lang w:val="sr-Latn-RS"/>
        </w:rPr>
        <w:t>„Pediatrics“, „Endocrine“</w:t>
      </w:r>
      <w:r>
        <w:rPr>
          <w:bCs/>
          <w:color w:val="000000"/>
          <w:sz w:val="20"/>
          <w:szCs w:val="20"/>
          <w:lang w:val="sr-Latn-RS"/>
        </w:rPr>
        <w:t xml:space="preserve">, </w:t>
      </w:r>
      <w:r w:rsidRPr="00E24DA4">
        <w:rPr>
          <w:bCs/>
          <w:color w:val="000000"/>
          <w:sz w:val="20"/>
          <w:szCs w:val="20"/>
          <w:lang w:val="sr-Latn-RS"/>
        </w:rPr>
        <w:t>„JCEM“</w:t>
      </w:r>
      <w:r>
        <w:rPr>
          <w:bCs/>
          <w:color w:val="000000"/>
          <w:sz w:val="20"/>
          <w:szCs w:val="20"/>
          <w:lang w:val="sr-Latn-RS"/>
        </w:rPr>
        <w:t xml:space="preserve"> </w:t>
      </w:r>
      <w:r>
        <w:rPr>
          <w:bCs/>
          <w:color w:val="000000"/>
          <w:sz w:val="20"/>
          <w:szCs w:val="20"/>
          <w:lang w:val="sr-Cyrl-RS"/>
        </w:rPr>
        <w:t>и</w:t>
      </w:r>
      <w:r w:rsidRPr="00345C91">
        <w:rPr>
          <w:bCs/>
          <w:color w:val="000000"/>
          <w:sz w:val="20"/>
          <w:szCs w:val="20"/>
          <w:lang w:val="sr-Latn-RS"/>
        </w:rPr>
        <w:t xml:space="preserve"> „In</w:t>
      </w:r>
      <w:r>
        <w:rPr>
          <w:bCs/>
          <w:color w:val="000000"/>
          <w:sz w:val="20"/>
          <w:szCs w:val="20"/>
          <w:lang w:val="sr-Latn-RS"/>
        </w:rPr>
        <w:t xml:space="preserve">ternational Journal of Obesity“. </w:t>
      </w:r>
    </w:p>
    <w:p w14:paraId="74340F33" w14:textId="77777777" w:rsidR="006512C0" w:rsidRPr="00E159DD" w:rsidRDefault="006512C0" w:rsidP="006512C0">
      <w:pPr>
        <w:tabs>
          <w:tab w:val="left" w:pos="0"/>
        </w:tabs>
        <w:spacing w:before="120"/>
        <w:jc w:val="both"/>
        <w:rPr>
          <w:bCs/>
          <w:color w:val="000000"/>
          <w:sz w:val="20"/>
          <w:szCs w:val="20"/>
          <w:lang w:val="sr-Cyrl-CS"/>
        </w:rPr>
      </w:pPr>
      <w:r>
        <w:rPr>
          <w:noProof/>
          <w:color w:val="000000"/>
          <w:sz w:val="20"/>
          <w:szCs w:val="20"/>
          <w:shd w:val="clear" w:color="auto" w:fill="FFFFFF"/>
          <w:lang w:val="sr-Cyrl-CS"/>
        </w:rPr>
        <w:t>Доктор</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Вуковић</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има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значајно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искуство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примени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напредних</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дијагностичких</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терапијских</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модалитета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попут</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сензора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континуирани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мониторинг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нивоа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глукозе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интерстицијуму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терапије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спољашњом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портабилном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инсулинском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пумпом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увео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нове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процедуре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редовну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клиничку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праксу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матичне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установе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попут</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нискодозног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синактенског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теста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трипторелинског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теста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такође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активно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учествовао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изради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тренутно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важећег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протокола Института за здравствену заштиту мајке и детета Србије „Др Вукан Чупић“</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лечење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дијабетесне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кетоацидозе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Учествовао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бројним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међународним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постдипломским</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усавршавањима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педијатријског</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дијабетеса</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укључујући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клиничко</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усавршавање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оквиру</w:t>
      </w:r>
      <w:r w:rsidRPr="00DB32E1">
        <w:rPr>
          <w:color w:val="000000"/>
          <w:sz w:val="20"/>
          <w:szCs w:val="20"/>
          <w:shd w:val="clear" w:color="auto" w:fill="FFFFFF"/>
          <w:lang w:val="sr-Cyrl-CS"/>
        </w:rPr>
        <w:t xml:space="preserve"> </w:t>
      </w:r>
      <w:r w:rsidRPr="00FA55D5">
        <w:rPr>
          <w:color w:val="000000"/>
          <w:sz w:val="20"/>
          <w:szCs w:val="20"/>
          <w:shd w:val="clear" w:color="auto" w:fill="FFFFFF"/>
          <w:lang w:val="sr-Latn-RS"/>
        </w:rPr>
        <w:t xml:space="preserve">ESPE Clinical Fellowship </w:t>
      </w:r>
      <w:r>
        <w:rPr>
          <w:color w:val="000000"/>
          <w:sz w:val="20"/>
          <w:szCs w:val="20"/>
          <w:shd w:val="clear" w:color="auto" w:fill="FFFFFF"/>
          <w:lang w:val="sr-Cyrl-RS"/>
        </w:rPr>
        <w:t xml:space="preserve">програма у </w:t>
      </w:r>
      <w:r w:rsidRPr="00FA55D5">
        <w:rPr>
          <w:color w:val="000000"/>
          <w:sz w:val="20"/>
          <w:szCs w:val="20"/>
          <w:shd w:val="clear" w:color="auto" w:fill="FFFFFF"/>
          <w:lang w:val="sr-Latn-RS"/>
        </w:rPr>
        <w:t xml:space="preserve">Great Ormond Street Hospital for Children </w:t>
      </w:r>
      <w:r>
        <w:rPr>
          <w:color w:val="000000"/>
          <w:sz w:val="20"/>
          <w:szCs w:val="20"/>
          <w:shd w:val="clear" w:color="auto" w:fill="FFFFFF"/>
          <w:lang w:val="sr-Latn-RS"/>
        </w:rPr>
        <w:t>(</w:t>
      </w:r>
      <w:r>
        <w:rPr>
          <w:color w:val="000000"/>
          <w:sz w:val="20"/>
          <w:szCs w:val="20"/>
          <w:shd w:val="clear" w:color="auto" w:fill="FFFFFF"/>
          <w:lang w:val="sr-Cyrl-RS"/>
        </w:rPr>
        <w:t>Лондон</w:t>
      </w:r>
      <w:r w:rsidRPr="00FA55D5">
        <w:rPr>
          <w:color w:val="000000"/>
          <w:sz w:val="20"/>
          <w:szCs w:val="20"/>
          <w:shd w:val="clear" w:color="auto" w:fill="FFFFFF"/>
          <w:lang w:val="sr-Latn-RS"/>
        </w:rPr>
        <w:t xml:space="preserve">, </w:t>
      </w:r>
      <w:r>
        <w:rPr>
          <w:color w:val="000000"/>
          <w:sz w:val="20"/>
          <w:szCs w:val="20"/>
          <w:shd w:val="clear" w:color="auto" w:fill="FFFFFF"/>
          <w:lang w:val="sr-Cyrl-RS"/>
        </w:rPr>
        <w:t>УК</w:t>
      </w:r>
      <w:r w:rsidRPr="00FA55D5">
        <w:rPr>
          <w:color w:val="000000"/>
          <w:sz w:val="20"/>
          <w:szCs w:val="20"/>
          <w:shd w:val="clear" w:color="auto" w:fill="FFFFFF"/>
          <w:lang w:val="sr-Latn-RS"/>
        </w:rPr>
        <w:t>,</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март</w:t>
      </w:r>
      <w:r w:rsidRPr="00482644">
        <w:rPr>
          <w:noProof/>
          <w:color w:val="000000"/>
          <w:sz w:val="20"/>
          <w:szCs w:val="20"/>
          <w:shd w:val="clear" w:color="auto" w:fill="FFFFFF"/>
          <w:lang w:val="sr-Cyrl-CS"/>
        </w:rPr>
        <w:t>-</w:t>
      </w:r>
      <w:r>
        <w:rPr>
          <w:noProof/>
          <w:color w:val="000000"/>
          <w:sz w:val="20"/>
          <w:szCs w:val="20"/>
          <w:shd w:val="clear" w:color="auto" w:fill="FFFFFF"/>
          <w:lang w:val="sr-Cyrl-CS"/>
        </w:rPr>
        <w:t>јун</w:t>
      </w:r>
      <w:r w:rsidRPr="00482644">
        <w:rPr>
          <w:noProof/>
          <w:color w:val="000000"/>
          <w:sz w:val="20"/>
          <w:szCs w:val="20"/>
          <w:shd w:val="clear" w:color="auto" w:fill="FFFFFF"/>
          <w:lang w:val="sr-Cyrl-CS"/>
        </w:rPr>
        <w:t xml:space="preserve"> 2023) </w:t>
      </w:r>
      <w:r>
        <w:rPr>
          <w:noProof/>
          <w:color w:val="000000"/>
          <w:sz w:val="20"/>
          <w:szCs w:val="20"/>
          <w:shd w:val="clear" w:color="auto" w:fill="FFFFFF"/>
          <w:lang w:val="sr-Cyrl-CS"/>
        </w:rPr>
        <w:t>и</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усавршавање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дијабетологије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оквиру</w:t>
      </w:r>
      <w:r w:rsidRPr="00482644">
        <w:rPr>
          <w:color w:val="000000"/>
          <w:sz w:val="20"/>
          <w:szCs w:val="20"/>
          <w:shd w:val="clear" w:color="auto" w:fill="FFFFFF"/>
          <w:lang w:val="sr-Cyrl-CS"/>
        </w:rPr>
        <w:t xml:space="preserve"> </w:t>
      </w:r>
      <w:r>
        <w:rPr>
          <w:color w:val="000000"/>
          <w:sz w:val="20"/>
          <w:szCs w:val="20"/>
          <w:shd w:val="clear" w:color="auto" w:fill="FFFFFF"/>
          <w:lang w:val="sr-Latn-RS"/>
        </w:rPr>
        <w:t xml:space="preserve">ISPAD Allan Drash </w:t>
      </w:r>
      <w:r w:rsidRPr="00FA55D5">
        <w:rPr>
          <w:color w:val="000000"/>
          <w:sz w:val="20"/>
          <w:szCs w:val="20"/>
          <w:shd w:val="clear" w:color="auto" w:fill="FFFFFF"/>
          <w:lang w:val="sr-Latn-RS"/>
        </w:rPr>
        <w:t xml:space="preserve">Clinical Fellowship </w:t>
      </w:r>
      <w:r>
        <w:rPr>
          <w:color w:val="000000"/>
          <w:sz w:val="20"/>
          <w:szCs w:val="20"/>
          <w:shd w:val="clear" w:color="auto" w:fill="FFFFFF"/>
          <w:lang w:val="sr-Cyrl-RS"/>
        </w:rPr>
        <w:t>програма у</w:t>
      </w:r>
      <w:r>
        <w:rPr>
          <w:color w:val="000000"/>
          <w:sz w:val="20"/>
          <w:szCs w:val="20"/>
          <w:shd w:val="clear" w:color="auto" w:fill="FFFFFF"/>
          <w:lang w:val="sr-Latn-RS"/>
        </w:rPr>
        <w:t xml:space="preserve"> </w:t>
      </w:r>
      <w:r w:rsidRPr="00FA55D5">
        <w:rPr>
          <w:color w:val="000000"/>
          <w:sz w:val="20"/>
          <w:szCs w:val="20"/>
          <w:shd w:val="clear" w:color="auto" w:fill="FFFFFF"/>
          <w:lang w:val="sr-Latn-RS"/>
        </w:rPr>
        <w:t xml:space="preserve">Hassenfeld Children's Hospital NYU Langone </w:t>
      </w:r>
      <w:r>
        <w:rPr>
          <w:color w:val="000000"/>
          <w:sz w:val="20"/>
          <w:szCs w:val="20"/>
          <w:shd w:val="clear" w:color="auto" w:fill="FFFFFF"/>
          <w:lang w:val="sr-Latn-RS"/>
        </w:rPr>
        <w:t>(</w:t>
      </w:r>
      <w:r>
        <w:rPr>
          <w:color w:val="000000"/>
          <w:sz w:val="20"/>
          <w:szCs w:val="20"/>
          <w:shd w:val="clear" w:color="auto" w:fill="FFFFFF"/>
          <w:lang w:val="sr-Cyrl-RS"/>
        </w:rPr>
        <w:t>Њујорк</w:t>
      </w:r>
      <w:r w:rsidRPr="00FA55D5">
        <w:rPr>
          <w:color w:val="000000"/>
          <w:sz w:val="20"/>
          <w:szCs w:val="20"/>
          <w:shd w:val="clear" w:color="auto" w:fill="FFFFFF"/>
          <w:lang w:val="sr-Latn-RS"/>
        </w:rPr>
        <w:t xml:space="preserve">, </w:t>
      </w:r>
      <w:r>
        <w:rPr>
          <w:color w:val="000000"/>
          <w:sz w:val="20"/>
          <w:szCs w:val="20"/>
          <w:shd w:val="clear" w:color="auto" w:fill="FFFFFF"/>
          <w:lang w:val="sr-Cyrl-RS"/>
        </w:rPr>
        <w:t>САД</w:t>
      </w:r>
      <w:r w:rsidRPr="00FA55D5">
        <w:rPr>
          <w:color w:val="000000"/>
          <w:sz w:val="20"/>
          <w:szCs w:val="20"/>
          <w:shd w:val="clear" w:color="auto" w:fill="FFFFFF"/>
          <w:lang w:val="sr-Latn-RS"/>
        </w:rPr>
        <w:t xml:space="preserve">, </w:t>
      </w:r>
      <w:r>
        <w:rPr>
          <w:noProof/>
          <w:color w:val="000000"/>
          <w:sz w:val="20"/>
          <w:szCs w:val="20"/>
          <w:shd w:val="clear" w:color="auto" w:fill="FFFFFF"/>
          <w:lang w:val="sr-Cyrl-CS"/>
        </w:rPr>
        <w:t>мај</w:t>
      </w:r>
      <w:r w:rsidRPr="00E159DD">
        <w:rPr>
          <w:noProof/>
          <w:color w:val="000000"/>
          <w:sz w:val="20"/>
          <w:szCs w:val="20"/>
          <w:shd w:val="clear" w:color="auto" w:fill="FFFFFF"/>
          <w:lang w:val="sr-Cyrl-CS"/>
        </w:rPr>
        <w:t>-</w:t>
      </w:r>
      <w:r>
        <w:rPr>
          <w:noProof/>
          <w:color w:val="000000"/>
          <w:sz w:val="20"/>
          <w:szCs w:val="20"/>
          <w:shd w:val="clear" w:color="auto" w:fill="FFFFFF"/>
          <w:lang w:val="sr-Cyrl-CS"/>
        </w:rPr>
        <w:t>јун</w:t>
      </w:r>
      <w:r w:rsidRPr="00E159DD">
        <w:rPr>
          <w:noProof/>
          <w:color w:val="000000"/>
          <w:sz w:val="20"/>
          <w:szCs w:val="20"/>
          <w:shd w:val="clear" w:color="auto" w:fill="FFFFFF"/>
          <w:lang w:val="sr-Cyrl-CS"/>
        </w:rPr>
        <w:t xml:space="preserve"> 2024). </w:t>
      </w:r>
      <w:r>
        <w:rPr>
          <w:noProof/>
          <w:color w:val="000000"/>
          <w:sz w:val="20"/>
          <w:szCs w:val="20"/>
          <w:shd w:val="clear" w:color="auto" w:fill="FFFFFF"/>
          <w:lang w:val="sr-Cyrl-CS"/>
        </w:rPr>
        <w:t>Поред</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дијабетеса,</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посебно</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поље</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експертизе</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активности</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др Вуковића на националном и међународном</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нивоу</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представља</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дијагностика</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лечење</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поремећаја</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полне</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диференцијације</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E159DD">
        <w:rPr>
          <w:noProof/>
          <w:color w:val="000000"/>
          <w:sz w:val="20"/>
          <w:szCs w:val="20"/>
          <w:shd w:val="clear" w:color="auto" w:fill="FFFFFF"/>
          <w:lang w:val="sr-Cyrl-CS"/>
        </w:rPr>
        <w:t xml:space="preserve"> </w:t>
      </w:r>
      <w:r>
        <w:rPr>
          <w:noProof/>
          <w:color w:val="000000"/>
          <w:sz w:val="20"/>
          <w:szCs w:val="20"/>
          <w:shd w:val="clear" w:color="auto" w:fill="FFFFFF"/>
          <w:lang w:val="sr-Cyrl-CS"/>
        </w:rPr>
        <w:t>развоја</w:t>
      </w:r>
      <w:r w:rsidRPr="00E159DD">
        <w:rPr>
          <w:noProof/>
          <w:color w:val="000000"/>
          <w:sz w:val="20"/>
          <w:szCs w:val="20"/>
          <w:shd w:val="clear" w:color="auto" w:fill="FFFFFF"/>
          <w:lang w:val="sr-Cyrl-CS"/>
        </w:rPr>
        <w:t>.</w:t>
      </w:r>
      <w:r w:rsidRPr="00E159DD">
        <w:rPr>
          <w:bCs/>
          <w:noProof/>
          <w:color w:val="000000"/>
          <w:sz w:val="20"/>
          <w:szCs w:val="20"/>
          <w:lang w:val="sr-Cyrl-CS"/>
        </w:rPr>
        <w:t xml:space="preserve"> </w:t>
      </w:r>
      <w:r>
        <w:rPr>
          <w:noProof/>
          <w:color w:val="000000"/>
          <w:sz w:val="20"/>
          <w:szCs w:val="20"/>
          <w:lang w:val="sr-Cyrl-CS"/>
        </w:rPr>
        <w:t>Искуство</w:t>
      </w:r>
      <w:r w:rsidRPr="00E159DD">
        <w:rPr>
          <w:noProof/>
          <w:color w:val="000000"/>
          <w:sz w:val="20"/>
          <w:szCs w:val="20"/>
          <w:lang w:val="sr-Cyrl-CS"/>
        </w:rPr>
        <w:t xml:space="preserve"> </w:t>
      </w:r>
      <w:r>
        <w:rPr>
          <w:noProof/>
          <w:color w:val="000000"/>
          <w:sz w:val="20"/>
          <w:szCs w:val="20"/>
          <w:lang w:val="sr-Cyrl-CS"/>
        </w:rPr>
        <w:t>које</w:t>
      </w:r>
      <w:r w:rsidRPr="00E159DD">
        <w:rPr>
          <w:noProof/>
          <w:color w:val="000000"/>
          <w:sz w:val="20"/>
          <w:szCs w:val="20"/>
          <w:lang w:val="sr-Cyrl-CS"/>
        </w:rPr>
        <w:t xml:space="preserve"> </w:t>
      </w:r>
      <w:r>
        <w:rPr>
          <w:noProof/>
          <w:color w:val="000000"/>
          <w:sz w:val="20"/>
          <w:szCs w:val="20"/>
          <w:lang w:val="sr-Cyrl-CS"/>
        </w:rPr>
        <w:t>је</w:t>
      </w:r>
      <w:r w:rsidRPr="00E159DD">
        <w:rPr>
          <w:noProof/>
          <w:color w:val="000000"/>
          <w:sz w:val="20"/>
          <w:szCs w:val="20"/>
          <w:lang w:val="sr-Cyrl-CS"/>
        </w:rPr>
        <w:t xml:space="preserve"> </w:t>
      </w:r>
      <w:r>
        <w:rPr>
          <w:noProof/>
          <w:color w:val="000000"/>
          <w:sz w:val="20"/>
          <w:szCs w:val="20"/>
          <w:lang w:val="sr-Cyrl-CS"/>
        </w:rPr>
        <w:t>др</w:t>
      </w:r>
      <w:r w:rsidRPr="00E159DD">
        <w:rPr>
          <w:noProof/>
          <w:color w:val="000000"/>
          <w:sz w:val="20"/>
          <w:szCs w:val="20"/>
          <w:lang w:val="sr-Cyrl-CS"/>
        </w:rPr>
        <w:t xml:space="preserve"> </w:t>
      </w:r>
      <w:r>
        <w:rPr>
          <w:noProof/>
          <w:color w:val="000000"/>
          <w:sz w:val="20"/>
          <w:szCs w:val="20"/>
          <w:lang w:val="sr-Cyrl-CS"/>
        </w:rPr>
        <w:t>Раде</w:t>
      </w:r>
      <w:r w:rsidRPr="00E159DD">
        <w:rPr>
          <w:noProof/>
          <w:color w:val="000000"/>
          <w:sz w:val="20"/>
          <w:szCs w:val="20"/>
          <w:lang w:val="sr-Cyrl-CS"/>
        </w:rPr>
        <w:t xml:space="preserve"> </w:t>
      </w:r>
      <w:r>
        <w:rPr>
          <w:noProof/>
          <w:color w:val="000000"/>
          <w:sz w:val="20"/>
          <w:szCs w:val="20"/>
          <w:lang w:val="sr-Cyrl-CS"/>
        </w:rPr>
        <w:t>Вуковић</w:t>
      </w:r>
      <w:r w:rsidRPr="00E159DD">
        <w:rPr>
          <w:noProof/>
          <w:color w:val="000000"/>
          <w:sz w:val="20"/>
          <w:szCs w:val="20"/>
          <w:lang w:val="sr-Cyrl-CS"/>
        </w:rPr>
        <w:t xml:space="preserve"> </w:t>
      </w:r>
      <w:r>
        <w:rPr>
          <w:noProof/>
          <w:color w:val="000000"/>
          <w:sz w:val="20"/>
          <w:szCs w:val="20"/>
          <w:lang w:val="sr-Cyrl-CS"/>
        </w:rPr>
        <w:t>стекао</w:t>
      </w:r>
      <w:r w:rsidRPr="00E159DD">
        <w:rPr>
          <w:noProof/>
          <w:color w:val="000000"/>
          <w:sz w:val="20"/>
          <w:szCs w:val="20"/>
          <w:lang w:val="sr-Cyrl-CS"/>
        </w:rPr>
        <w:t xml:space="preserve"> </w:t>
      </w:r>
      <w:r>
        <w:rPr>
          <w:noProof/>
          <w:color w:val="000000"/>
          <w:sz w:val="20"/>
          <w:szCs w:val="20"/>
          <w:lang w:val="sr-Cyrl-CS"/>
        </w:rPr>
        <w:t>током</w:t>
      </w:r>
      <w:r w:rsidRPr="00E159DD">
        <w:rPr>
          <w:noProof/>
          <w:color w:val="000000"/>
          <w:sz w:val="20"/>
          <w:szCs w:val="20"/>
          <w:lang w:val="sr-Cyrl-CS"/>
        </w:rPr>
        <w:t xml:space="preserve"> </w:t>
      </w:r>
      <w:r>
        <w:rPr>
          <w:noProof/>
          <w:color w:val="000000"/>
          <w:sz w:val="20"/>
          <w:szCs w:val="20"/>
          <w:lang w:val="sr-Cyrl-CS"/>
        </w:rPr>
        <w:t>постдипломских</w:t>
      </w:r>
      <w:r w:rsidRPr="00E159DD">
        <w:rPr>
          <w:noProof/>
          <w:color w:val="000000"/>
          <w:sz w:val="20"/>
          <w:szCs w:val="20"/>
          <w:lang w:val="sr-Cyrl-CS"/>
        </w:rPr>
        <w:t xml:space="preserve"> </w:t>
      </w:r>
      <w:r>
        <w:rPr>
          <w:noProof/>
          <w:color w:val="000000"/>
          <w:sz w:val="20"/>
          <w:szCs w:val="20"/>
          <w:lang w:val="sr-Cyrl-CS"/>
        </w:rPr>
        <w:t>усавршавања</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иностранству</w:t>
      </w:r>
      <w:r w:rsidRPr="00E159DD">
        <w:rPr>
          <w:noProof/>
          <w:color w:val="000000"/>
          <w:sz w:val="20"/>
          <w:szCs w:val="20"/>
          <w:lang w:val="sr-Cyrl-CS"/>
        </w:rPr>
        <w:t xml:space="preserve"> </w:t>
      </w:r>
      <w:r>
        <w:rPr>
          <w:noProof/>
          <w:color w:val="000000"/>
          <w:sz w:val="20"/>
          <w:szCs w:val="20"/>
          <w:lang w:val="sr-Cyrl-CS"/>
        </w:rPr>
        <w:t>омогућило</w:t>
      </w:r>
      <w:r w:rsidRPr="00E159DD">
        <w:rPr>
          <w:noProof/>
          <w:color w:val="000000"/>
          <w:sz w:val="20"/>
          <w:szCs w:val="20"/>
          <w:lang w:val="sr-Cyrl-CS"/>
        </w:rPr>
        <w:t xml:space="preserve"> </w:t>
      </w:r>
      <w:r>
        <w:rPr>
          <w:noProof/>
          <w:color w:val="000000"/>
          <w:sz w:val="20"/>
          <w:szCs w:val="20"/>
          <w:lang w:val="sr-Cyrl-CS"/>
        </w:rPr>
        <w:t>је</w:t>
      </w:r>
      <w:r w:rsidRPr="00E159DD">
        <w:rPr>
          <w:noProof/>
          <w:color w:val="000000"/>
          <w:sz w:val="20"/>
          <w:szCs w:val="20"/>
          <w:lang w:val="sr-Cyrl-CS"/>
        </w:rPr>
        <w:t xml:space="preserve"> </w:t>
      </w:r>
      <w:r>
        <w:rPr>
          <w:noProof/>
          <w:color w:val="000000"/>
          <w:sz w:val="20"/>
          <w:szCs w:val="20"/>
          <w:lang w:val="sr-Cyrl-CS"/>
        </w:rPr>
        <w:t>унапређење</w:t>
      </w:r>
      <w:r w:rsidRPr="00E159DD">
        <w:rPr>
          <w:noProof/>
          <w:color w:val="000000"/>
          <w:sz w:val="20"/>
          <w:szCs w:val="20"/>
          <w:lang w:val="sr-Cyrl-CS"/>
        </w:rPr>
        <w:t xml:space="preserve"> </w:t>
      </w:r>
      <w:r>
        <w:rPr>
          <w:noProof/>
          <w:color w:val="000000"/>
          <w:sz w:val="20"/>
          <w:szCs w:val="20"/>
          <w:lang w:val="sr-Cyrl-CS"/>
        </w:rPr>
        <w:t>дијагностике</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лечења</w:t>
      </w:r>
      <w:r w:rsidRPr="00E159DD">
        <w:rPr>
          <w:noProof/>
          <w:color w:val="000000"/>
          <w:sz w:val="20"/>
          <w:szCs w:val="20"/>
          <w:lang w:val="sr-Cyrl-CS"/>
        </w:rPr>
        <w:t xml:space="preserve"> </w:t>
      </w:r>
      <w:r>
        <w:rPr>
          <w:noProof/>
          <w:color w:val="000000"/>
          <w:sz w:val="20"/>
          <w:szCs w:val="20"/>
          <w:lang w:val="sr-Cyrl-CS"/>
        </w:rPr>
        <w:t>деце</w:t>
      </w:r>
      <w:r w:rsidRPr="00E159DD">
        <w:rPr>
          <w:noProof/>
          <w:color w:val="000000"/>
          <w:sz w:val="20"/>
          <w:szCs w:val="20"/>
          <w:lang w:val="sr-Cyrl-CS"/>
        </w:rPr>
        <w:t xml:space="preserve"> </w:t>
      </w:r>
      <w:r>
        <w:rPr>
          <w:noProof/>
          <w:color w:val="000000"/>
          <w:sz w:val="20"/>
          <w:szCs w:val="20"/>
          <w:lang w:val="sr-Cyrl-CS"/>
        </w:rPr>
        <w:t>са</w:t>
      </w:r>
      <w:r w:rsidRPr="00E159DD">
        <w:rPr>
          <w:noProof/>
          <w:color w:val="000000"/>
          <w:sz w:val="20"/>
          <w:szCs w:val="20"/>
          <w:lang w:val="sr-Cyrl-CS"/>
        </w:rPr>
        <w:t xml:space="preserve"> </w:t>
      </w:r>
      <w:r>
        <w:rPr>
          <w:noProof/>
          <w:color w:val="000000"/>
          <w:sz w:val="20"/>
          <w:szCs w:val="20"/>
          <w:lang w:val="sr-Cyrl-CS"/>
        </w:rPr>
        <w:t>дијабетесом</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другим</w:t>
      </w:r>
      <w:r w:rsidRPr="00E159DD">
        <w:rPr>
          <w:noProof/>
          <w:color w:val="000000"/>
          <w:sz w:val="20"/>
          <w:szCs w:val="20"/>
          <w:lang w:val="sr-Cyrl-CS"/>
        </w:rPr>
        <w:t xml:space="preserve"> </w:t>
      </w:r>
      <w:r>
        <w:rPr>
          <w:noProof/>
          <w:color w:val="000000"/>
          <w:sz w:val="20"/>
          <w:szCs w:val="20"/>
          <w:lang w:val="sr-Cyrl-CS"/>
        </w:rPr>
        <w:t>ендокринолошким</w:t>
      </w:r>
      <w:r w:rsidRPr="00E159DD">
        <w:rPr>
          <w:noProof/>
          <w:color w:val="000000"/>
          <w:sz w:val="20"/>
          <w:szCs w:val="20"/>
          <w:lang w:val="sr-Cyrl-CS"/>
        </w:rPr>
        <w:t xml:space="preserve"> </w:t>
      </w:r>
      <w:r>
        <w:rPr>
          <w:noProof/>
          <w:color w:val="000000"/>
          <w:sz w:val="20"/>
          <w:szCs w:val="20"/>
          <w:lang w:val="sr-Cyrl-CS"/>
        </w:rPr>
        <w:t>стањима</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Србији</w:t>
      </w:r>
      <w:r w:rsidRPr="00E159DD">
        <w:rPr>
          <w:noProof/>
          <w:color w:val="000000"/>
          <w:sz w:val="20"/>
          <w:szCs w:val="20"/>
          <w:lang w:val="sr-Cyrl-CS"/>
        </w:rPr>
        <w:t xml:space="preserve">, </w:t>
      </w:r>
      <w:r>
        <w:rPr>
          <w:noProof/>
          <w:color w:val="000000"/>
          <w:sz w:val="20"/>
          <w:szCs w:val="20"/>
          <w:lang w:val="sr-Cyrl-CS"/>
        </w:rPr>
        <w:t>као</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континуирани</w:t>
      </w:r>
      <w:r w:rsidRPr="00E159DD">
        <w:rPr>
          <w:noProof/>
          <w:color w:val="000000"/>
          <w:sz w:val="20"/>
          <w:szCs w:val="20"/>
          <w:lang w:val="sr-Cyrl-CS"/>
        </w:rPr>
        <w:t xml:space="preserve"> </w:t>
      </w:r>
      <w:r>
        <w:rPr>
          <w:noProof/>
          <w:color w:val="000000"/>
          <w:sz w:val="20"/>
          <w:szCs w:val="20"/>
          <w:lang w:val="sr-Cyrl-CS"/>
        </w:rPr>
        <w:t>процес</w:t>
      </w:r>
      <w:r w:rsidRPr="00E159DD">
        <w:rPr>
          <w:noProof/>
          <w:color w:val="000000"/>
          <w:sz w:val="20"/>
          <w:szCs w:val="20"/>
          <w:lang w:val="sr-Cyrl-CS"/>
        </w:rPr>
        <w:t xml:space="preserve"> </w:t>
      </w:r>
      <w:r>
        <w:rPr>
          <w:noProof/>
          <w:color w:val="000000"/>
          <w:sz w:val="20"/>
          <w:szCs w:val="20"/>
          <w:lang w:val="sr-Cyrl-CS"/>
        </w:rPr>
        <w:t>сарадње</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размене</w:t>
      </w:r>
      <w:r w:rsidRPr="00E159DD">
        <w:rPr>
          <w:noProof/>
          <w:color w:val="000000"/>
          <w:sz w:val="20"/>
          <w:szCs w:val="20"/>
          <w:lang w:val="sr-Cyrl-CS"/>
        </w:rPr>
        <w:t xml:space="preserve"> </w:t>
      </w:r>
      <w:r>
        <w:rPr>
          <w:noProof/>
          <w:color w:val="000000"/>
          <w:sz w:val="20"/>
          <w:szCs w:val="20"/>
          <w:lang w:val="sr-Cyrl-CS"/>
        </w:rPr>
        <w:t>знања</w:t>
      </w:r>
      <w:r w:rsidRPr="00E159DD">
        <w:rPr>
          <w:noProof/>
          <w:color w:val="000000"/>
          <w:sz w:val="20"/>
          <w:szCs w:val="20"/>
          <w:lang w:val="sr-Cyrl-CS"/>
        </w:rPr>
        <w:t xml:space="preserve"> </w:t>
      </w:r>
      <w:r>
        <w:rPr>
          <w:noProof/>
          <w:color w:val="000000"/>
          <w:sz w:val="20"/>
          <w:szCs w:val="20"/>
          <w:lang w:val="sr-Cyrl-CS"/>
        </w:rPr>
        <w:t>на</w:t>
      </w:r>
      <w:r w:rsidRPr="00E159DD">
        <w:rPr>
          <w:noProof/>
          <w:color w:val="000000"/>
          <w:sz w:val="20"/>
          <w:szCs w:val="20"/>
          <w:lang w:val="sr-Cyrl-CS"/>
        </w:rPr>
        <w:t xml:space="preserve"> </w:t>
      </w:r>
      <w:r>
        <w:rPr>
          <w:noProof/>
          <w:color w:val="000000"/>
          <w:sz w:val="20"/>
          <w:szCs w:val="20"/>
          <w:lang w:val="sr-Cyrl-CS"/>
        </w:rPr>
        <w:t>клиничком</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истраживачком</w:t>
      </w:r>
      <w:r w:rsidRPr="00E159DD">
        <w:rPr>
          <w:noProof/>
          <w:color w:val="000000"/>
          <w:sz w:val="20"/>
          <w:szCs w:val="20"/>
          <w:lang w:val="sr-Cyrl-CS"/>
        </w:rPr>
        <w:t xml:space="preserve"> </w:t>
      </w:r>
      <w:r>
        <w:rPr>
          <w:noProof/>
          <w:color w:val="000000"/>
          <w:sz w:val="20"/>
          <w:szCs w:val="20"/>
          <w:lang w:val="sr-Cyrl-CS"/>
        </w:rPr>
        <w:t>плану</w:t>
      </w:r>
      <w:r w:rsidRPr="00E159DD">
        <w:rPr>
          <w:noProof/>
          <w:color w:val="000000"/>
          <w:sz w:val="20"/>
          <w:szCs w:val="20"/>
          <w:lang w:val="sr-Cyrl-CS"/>
        </w:rPr>
        <w:t xml:space="preserve"> </w:t>
      </w:r>
      <w:r>
        <w:rPr>
          <w:noProof/>
          <w:color w:val="000000"/>
          <w:sz w:val="20"/>
          <w:szCs w:val="20"/>
          <w:lang w:val="sr-Cyrl-CS"/>
        </w:rPr>
        <w:t>са</w:t>
      </w:r>
      <w:r w:rsidRPr="00E159DD">
        <w:rPr>
          <w:noProof/>
          <w:color w:val="000000"/>
          <w:sz w:val="20"/>
          <w:szCs w:val="20"/>
          <w:lang w:val="sr-Cyrl-CS"/>
        </w:rPr>
        <w:t xml:space="preserve"> </w:t>
      </w:r>
      <w:r>
        <w:rPr>
          <w:noProof/>
          <w:color w:val="000000"/>
          <w:sz w:val="20"/>
          <w:szCs w:val="20"/>
          <w:lang w:val="sr-Cyrl-CS"/>
        </w:rPr>
        <w:t>водећим</w:t>
      </w:r>
      <w:r w:rsidRPr="00E159DD">
        <w:rPr>
          <w:noProof/>
          <w:color w:val="000000"/>
          <w:sz w:val="20"/>
          <w:szCs w:val="20"/>
          <w:lang w:val="sr-Cyrl-CS"/>
        </w:rPr>
        <w:t xml:space="preserve"> </w:t>
      </w:r>
      <w:r>
        <w:rPr>
          <w:noProof/>
          <w:color w:val="000000"/>
          <w:sz w:val="20"/>
          <w:szCs w:val="20"/>
          <w:lang w:val="sr-Cyrl-CS"/>
        </w:rPr>
        <w:t>светским</w:t>
      </w:r>
      <w:r w:rsidRPr="00E159DD">
        <w:rPr>
          <w:noProof/>
          <w:color w:val="000000"/>
          <w:sz w:val="20"/>
          <w:szCs w:val="20"/>
          <w:lang w:val="sr-Cyrl-CS"/>
        </w:rPr>
        <w:t xml:space="preserve"> </w:t>
      </w:r>
      <w:r>
        <w:rPr>
          <w:noProof/>
          <w:color w:val="000000"/>
          <w:sz w:val="20"/>
          <w:szCs w:val="20"/>
          <w:lang w:val="sr-Cyrl-CS"/>
        </w:rPr>
        <w:t>стручњацима</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области</w:t>
      </w:r>
      <w:r w:rsidRPr="00E159DD">
        <w:rPr>
          <w:noProof/>
          <w:color w:val="000000"/>
          <w:sz w:val="20"/>
          <w:szCs w:val="20"/>
          <w:lang w:val="sr-Cyrl-CS"/>
        </w:rPr>
        <w:t xml:space="preserve"> </w:t>
      </w:r>
      <w:r>
        <w:rPr>
          <w:noProof/>
          <w:color w:val="000000"/>
          <w:sz w:val="20"/>
          <w:szCs w:val="20"/>
          <w:lang w:val="sr-Cyrl-CS"/>
        </w:rPr>
        <w:t>педијатријске</w:t>
      </w:r>
      <w:r w:rsidRPr="00E159DD">
        <w:rPr>
          <w:noProof/>
          <w:color w:val="000000"/>
          <w:sz w:val="20"/>
          <w:szCs w:val="20"/>
          <w:lang w:val="sr-Cyrl-CS"/>
        </w:rPr>
        <w:t xml:space="preserve"> </w:t>
      </w:r>
      <w:r>
        <w:rPr>
          <w:noProof/>
          <w:color w:val="000000"/>
          <w:sz w:val="20"/>
          <w:szCs w:val="20"/>
          <w:lang w:val="sr-Cyrl-CS"/>
        </w:rPr>
        <w:t>ендокринологије</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дијабетологије</w:t>
      </w:r>
      <w:r w:rsidRPr="00E159DD">
        <w:rPr>
          <w:noProof/>
          <w:color w:val="000000"/>
          <w:sz w:val="20"/>
          <w:szCs w:val="20"/>
          <w:lang w:val="sr-Cyrl-CS"/>
        </w:rPr>
        <w:t>.</w:t>
      </w:r>
      <w:r w:rsidRPr="00E159DD">
        <w:rPr>
          <w:bCs/>
          <w:noProof/>
          <w:color w:val="000000"/>
          <w:sz w:val="20"/>
          <w:szCs w:val="20"/>
          <w:lang w:val="sr-Cyrl-CS"/>
        </w:rPr>
        <w:t xml:space="preserve"> </w:t>
      </w:r>
      <w:r>
        <w:rPr>
          <w:noProof/>
          <w:color w:val="000000"/>
          <w:sz w:val="20"/>
          <w:szCs w:val="20"/>
          <w:lang w:val="sr-Cyrl-CS"/>
        </w:rPr>
        <w:t>Др</w:t>
      </w:r>
      <w:r w:rsidRPr="00E159DD">
        <w:rPr>
          <w:noProof/>
          <w:color w:val="000000"/>
          <w:sz w:val="20"/>
          <w:szCs w:val="20"/>
          <w:lang w:val="sr-Cyrl-CS"/>
        </w:rPr>
        <w:t xml:space="preserve"> </w:t>
      </w:r>
      <w:r>
        <w:rPr>
          <w:noProof/>
          <w:color w:val="000000"/>
          <w:sz w:val="20"/>
          <w:szCs w:val="20"/>
          <w:lang w:val="sr-Cyrl-CS"/>
        </w:rPr>
        <w:t>Вуковић</w:t>
      </w:r>
      <w:r w:rsidRPr="00E159DD">
        <w:rPr>
          <w:noProof/>
          <w:color w:val="000000"/>
          <w:sz w:val="20"/>
          <w:szCs w:val="20"/>
          <w:lang w:val="sr-Cyrl-CS"/>
        </w:rPr>
        <w:t xml:space="preserve"> </w:t>
      </w:r>
      <w:r>
        <w:rPr>
          <w:noProof/>
          <w:color w:val="000000"/>
          <w:sz w:val="20"/>
          <w:szCs w:val="20"/>
          <w:lang w:val="sr-Cyrl-CS"/>
        </w:rPr>
        <w:t>је</w:t>
      </w:r>
      <w:r w:rsidRPr="00E159DD">
        <w:rPr>
          <w:noProof/>
          <w:color w:val="000000"/>
          <w:sz w:val="20"/>
          <w:szCs w:val="20"/>
          <w:lang w:val="sr-Cyrl-CS"/>
        </w:rPr>
        <w:t xml:space="preserve"> </w:t>
      </w:r>
      <w:r>
        <w:rPr>
          <w:noProof/>
          <w:color w:val="000000"/>
          <w:sz w:val="20"/>
          <w:szCs w:val="20"/>
          <w:lang w:val="sr-Cyrl-CS"/>
        </w:rPr>
        <w:t>учесник</w:t>
      </w:r>
      <w:r w:rsidRPr="00E159DD">
        <w:rPr>
          <w:noProof/>
          <w:color w:val="000000"/>
          <w:sz w:val="20"/>
          <w:szCs w:val="20"/>
          <w:lang w:val="sr-Cyrl-CS"/>
        </w:rPr>
        <w:t xml:space="preserve"> </w:t>
      </w:r>
      <w:r>
        <w:rPr>
          <w:noProof/>
          <w:color w:val="000000"/>
          <w:sz w:val="20"/>
          <w:szCs w:val="20"/>
          <w:lang w:val="sr-Cyrl-CS"/>
        </w:rPr>
        <w:t>бројних</w:t>
      </w:r>
      <w:r w:rsidRPr="00E159DD">
        <w:rPr>
          <w:noProof/>
          <w:color w:val="000000"/>
          <w:sz w:val="20"/>
          <w:szCs w:val="20"/>
          <w:lang w:val="sr-Cyrl-CS"/>
        </w:rPr>
        <w:t xml:space="preserve"> </w:t>
      </w:r>
      <w:r>
        <w:rPr>
          <w:noProof/>
          <w:color w:val="000000"/>
          <w:sz w:val="20"/>
          <w:szCs w:val="20"/>
          <w:lang w:val="sr-Cyrl-CS"/>
        </w:rPr>
        <w:t>домаћих</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међународних</w:t>
      </w:r>
      <w:r w:rsidRPr="00E159DD">
        <w:rPr>
          <w:noProof/>
          <w:color w:val="000000"/>
          <w:sz w:val="20"/>
          <w:szCs w:val="20"/>
          <w:lang w:val="sr-Cyrl-CS"/>
        </w:rPr>
        <w:t xml:space="preserve"> </w:t>
      </w:r>
      <w:r>
        <w:rPr>
          <w:noProof/>
          <w:color w:val="000000"/>
          <w:sz w:val="20"/>
          <w:szCs w:val="20"/>
          <w:lang w:val="sr-Cyrl-CS"/>
        </w:rPr>
        <w:t>стручних</w:t>
      </w:r>
      <w:r w:rsidRPr="00E159DD">
        <w:rPr>
          <w:noProof/>
          <w:color w:val="000000"/>
          <w:sz w:val="20"/>
          <w:szCs w:val="20"/>
          <w:lang w:val="sr-Cyrl-CS"/>
        </w:rPr>
        <w:t xml:space="preserve"> </w:t>
      </w:r>
      <w:r>
        <w:rPr>
          <w:noProof/>
          <w:color w:val="000000"/>
          <w:sz w:val="20"/>
          <w:szCs w:val="20"/>
          <w:lang w:val="sr-Cyrl-CS"/>
        </w:rPr>
        <w:t>скупова</w:t>
      </w:r>
      <w:r w:rsidRPr="00E159DD">
        <w:rPr>
          <w:noProof/>
          <w:color w:val="000000"/>
          <w:sz w:val="20"/>
          <w:szCs w:val="20"/>
          <w:lang w:val="sr-Cyrl-CS"/>
        </w:rPr>
        <w:t xml:space="preserve"> </w:t>
      </w:r>
      <w:r>
        <w:rPr>
          <w:noProof/>
          <w:color w:val="000000"/>
          <w:sz w:val="20"/>
          <w:szCs w:val="20"/>
          <w:lang w:val="sr-Cyrl-CS"/>
        </w:rPr>
        <w:t>на</w:t>
      </w:r>
      <w:r w:rsidRPr="00E159DD">
        <w:rPr>
          <w:noProof/>
          <w:color w:val="000000"/>
          <w:sz w:val="20"/>
          <w:szCs w:val="20"/>
          <w:lang w:val="sr-Cyrl-CS"/>
        </w:rPr>
        <w:t xml:space="preserve"> </w:t>
      </w:r>
      <w:r>
        <w:rPr>
          <w:noProof/>
          <w:color w:val="000000"/>
          <w:sz w:val="20"/>
          <w:szCs w:val="20"/>
          <w:lang w:val="sr-Cyrl-CS"/>
        </w:rPr>
        <w:t>којима</w:t>
      </w:r>
      <w:r w:rsidRPr="00E159DD">
        <w:rPr>
          <w:noProof/>
          <w:color w:val="000000"/>
          <w:sz w:val="20"/>
          <w:szCs w:val="20"/>
          <w:lang w:val="sr-Cyrl-CS"/>
        </w:rPr>
        <w:t xml:space="preserve"> </w:t>
      </w:r>
      <w:r>
        <w:rPr>
          <w:noProof/>
          <w:color w:val="000000"/>
          <w:sz w:val="20"/>
          <w:szCs w:val="20"/>
          <w:lang w:val="sr-Cyrl-CS"/>
        </w:rPr>
        <w:t>је</w:t>
      </w:r>
      <w:r w:rsidRPr="00E159DD">
        <w:rPr>
          <w:noProof/>
          <w:color w:val="000000"/>
          <w:sz w:val="20"/>
          <w:szCs w:val="20"/>
          <w:lang w:val="sr-Cyrl-CS"/>
        </w:rPr>
        <w:t xml:space="preserve"> </w:t>
      </w:r>
      <w:r>
        <w:rPr>
          <w:noProof/>
          <w:color w:val="000000"/>
          <w:sz w:val="20"/>
          <w:szCs w:val="20"/>
          <w:lang w:val="sr-Cyrl-CS"/>
        </w:rPr>
        <w:t>излагао</w:t>
      </w:r>
      <w:r w:rsidRPr="00E159DD">
        <w:rPr>
          <w:noProof/>
          <w:color w:val="000000"/>
          <w:sz w:val="20"/>
          <w:szCs w:val="20"/>
          <w:lang w:val="sr-Cyrl-CS"/>
        </w:rPr>
        <w:t xml:space="preserve"> </w:t>
      </w:r>
      <w:r>
        <w:rPr>
          <w:noProof/>
          <w:color w:val="000000"/>
          <w:sz w:val="20"/>
          <w:szCs w:val="20"/>
          <w:lang w:val="sr-Cyrl-CS"/>
        </w:rPr>
        <w:t>резултате</w:t>
      </w:r>
      <w:r w:rsidRPr="00E159DD">
        <w:rPr>
          <w:noProof/>
          <w:color w:val="000000"/>
          <w:sz w:val="20"/>
          <w:szCs w:val="20"/>
          <w:lang w:val="sr-Cyrl-CS"/>
        </w:rPr>
        <w:t xml:space="preserve"> </w:t>
      </w:r>
      <w:r>
        <w:rPr>
          <w:noProof/>
          <w:color w:val="000000"/>
          <w:sz w:val="20"/>
          <w:szCs w:val="20"/>
          <w:lang w:val="sr-Cyrl-CS"/>
        </w:rPr>
        <w:t>својих</w:t>
      </w:r>
      <w:r w:rsidRPr="00E159DD">
        <w:rPr>
          <w:noProof/>
          <w:color w:val="000000"/>
          <w:sz w:val="20"/>
          <w:szCs w:val="20"/>
          <w:lang w:val="sr-Cyrl-CS"/>
        </w:rPr>
        <w:t xml:space="preserve"> </w:t>
      </w:r>
      <w:r>
        <w:rPr>
          <w:noProof/>
          <w:color w:val="000000"/>
          <w:sz w:val="20"/>
          <w:szCs w:val="20"/>
          <w:lang w:val="sr-Cyrl-CS"/>
        </w:rPr>
        <w:t>истраживања и држао предавања по позиву</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оквиру</w:t>
      </w:r>
      <w:r w:rsidRPr="00E159DD">
        <w:rPr>
          <w:noProof/>
          <w:color w:val="000000"/>
          <w:sz w:val="20"/>
          <w:szCs w:val="20"/>
          <w:lang w:val="sr-Cyrl-CS"/>
        </w:rPr>
        <w:t xml:space="preserve"> </w:t>
      </w:r>
      <w:r>
        <w:rPr>
          <w:noProof/>
          <w:color w:val="000000"/>
          <w:sz w:val="20"/>
          <w:szCs w:val="20"/>
          <w:lang w:val="sr-Cyrl-CS"/>
        </w:rPr>
        <w:t>међународне</w:t>
      </w:r>
      <w:r w:rsidRPr="00E159DD">
        <w:rPr>
          <w:noProof/>
          <w:color w:val="000000"/>
          <w:sz w:val="20"/>
          <w:szCs w:val="20"/>
          <w:lang w:val="sr-Cyrl-CS"/>
        </w:rPr>
        <w:t xml:space="preserve"> </w:t>
      </w:r>
      <w:r>
        <w:rPr>
          <w:noProof/>
          <w:color w:val="000000"/>
          <w:sz w:val="20"/>
          <w:szCs w:val="20"/>
          <w:lang w:val="sr-Cyrl-CS"/>
        </w:rPr>
        <w:t>сарадње</w:t>
      </w:r>
      <w:r w:rsidRPr="00E159DD">
        <w:rPr>
          <w:noProof/>
          <w:color w:val="000000"/>
          <w:sz w:val="20"/>
          <w:szCs w:val="20"/>
          <w:lang w:val="sr-Cyrl-CS"/>
        </w:rPr>
        <w:t xml:space="preserve"> </w:t>
      </w:r>
      <w:r>
        <w:rPr>
          <w:noProof/>
          <w:color w:val="000000"/>
          <w:sz w:val="20"/>
          <w:szCs w:val="20"/>
          <w:lang w:val="sr-Cyrl-CS"/>
        </w:rPr>
        <w:t>је</w:t>
      </w:r>
      <w:r w:rsidRPr="00E159DD">
        <w:rPr>
          <w:noProof/>
          <w:color w:val="000000"/>
          <w:sz w:val="20"/>
          <w:szCs w:val="20"/>
          <w:lang w:val="sr-Cyrl-CS"/>
        </w:rPr>
        <w:t xml:space="preserve"> </w:t>
      </w:r>
      <w:r>
        <w:rPr>
          <w:noProof/>
          <w:color w:val="000000"/>
          <w:sz w:val="20"/>
          <w:szCs w:val="20"/>
          <w:lang w:val="sr-Cyrl-CS"/>
        </w:rPr>
        <w:t>допринео</w:t>
      </w:r>
      <w:r w:rsidRPr="00E159DD">
        <w:rPr>
          <w:noProof/>
          <w:color w:val="000000"/>
          <w:sz w:val="20"/>
          <w:szCs w:val="20"/>
          <w:lang w:val="sr-Cyrl-CS"/>
        </w:rPr>
        <w:t xml:space="preserve"> </w:t>
      </w:r>
      <w:r>
        <w:rPr>
          <w:noProof/>
          <w:color w:val="000000"/>
          <w:sz w:val="20"/>
          <w:szCs w:val="20"/>
          <w:lang w:val="sr-Cyrl-CS"/>
        </w:rPr>
        <w:t>развоју</w:t>
      </w:r>
      <w:r w:rsidRPr="00E159DD">
        <w:rPr>
          <w:noProof/>
          <w:color w:val="000000"/>
          <w:sz w:val="20"/>
          <w:szCs w:val="20"/>
          <w:lang w:val="sr-Cyrl-CS"/>
        </w:rPr>
        <w:t xml:space="preserve"> </w:t>
      </w:r>
      <w:r>
        <w:rPr>
          <w:noProof/>
          <w:color w:val="000000"/>
          <w:sz w:val="20"/>
          <w:szCs w:val="20"/>
          <w:lang w:val="sr-Cyrl-CS"/>
        </w:rPr>
        <w:t>науке</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учествовањем</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више</w:t>
      </w:r>
      <w:r w:rsidRPr="00E159DD">
        <w:rPr>
          <w:noProof/>
          <w:color w:val="000000"/>
          <w:sz w:val="20"/>
          <w:szCs w:val="20"/>
          <w:lang w:val="sr-Cyrl-CS"/>
        </w:rPr>
        <w:t xml:space="preserve"> </w:t>
      </w:r>
      <w:r>
        <w:rPr>
          <w:noProof/>
          <w:color w:val="000000"/>
          <w:sz w:val="20"/>
          <w:szCs w:val="20"/>
          <w:lang w:val="sr-Cyrl-CS"/>
        </w:rPr>
        <w:t>колаборативних</w:t>
      </w:r>
      <w:r w:rsidRPr="00E159DD">
        <w:rPr>
          <w:noProof/>
          <w:color w:val="000000"/>
          <w:sz w:val="20"/>
          <w:szCs w:val="20"/>
          <w:lang w:val="sr-Cyrl-CS"/>
        </w:rPr>
        <w:t xml:space="preserve"> </w:t>
      </w:r>
      <w:r>
        <w:rPr>
          <w:noProof/>
          <w:color w:val="000000"/>
          <w:sz w:val="20"/>
          <w:szCs w:val="20"/>
          <w:lang w:val="sr-Cyrl-CS"/>
        </w:rPr>
        <w:t>студија</w:t>
      </w:r>
      <w:r w:rsidRPr="00E159DD">
        <w:rPr>
          <w:noProof/>
          <w:color w:val="000000"/>
          <w:sz w:val="20"/>
          <w:szCs w:val="20"/>
          <w:lang w:val="sr-Cyrl-CS"/>
        </w:rPr>
        <w:t xml:space="preserve">, </w:t>
      </w:r>
      <w:r>
        <w:rPr>
          <w:noProof/>
          <w:color w:val="000000"/>
          <w:sz w:val="20"/>
          <w:szCs w:val="20"/>
          <w:lang w:val="sr-Cyrl-CS"/>
        </w:rPr>
        <w:t>укључујући</w:t>
      </w:r>
      <w:r w:rsidRPr="00E159DD">
        <w:rPr>
          <w:noProof/>
          <w:color w:val="000000"/>
          <w:sz w:val="20"/>
          <w:szCs w:val="20"/>
          <w:lang w:val="sr-Cyrl-CS"/>
        </w:rPr>
        <w:t xml:space="preserve"> </w:t>
      </w:r>
      <w:r>
        <w:rPr>
          <w:noProof/>
          <w:color w:val="000000"/>
          <w:sz w:val="20"/>
          <w:szCs w:val="20"/>
          <w:lang w:val="sr-Cyrl-CS"/>
        </w:rPr>
        <w:t>и</w:t>
      </w:r>
      <w:r w:rsidRPr="00E159DD">
        <w:rPr>
          <w:noProof/>
          <w:color w:val="000000"/>
          <w:sz w:val="20"/>
          <w:szCs w:val="20"/>
          <w:lang w:val="sr-Cyrl-CS"/>
        </w:rPr>
        <w:t xml:space="preserve"> </w:t>
      </w:r>
      <w:r>
        <w:rPr>
          <w:noProof/>
          <w:color w:val="000000"/>
          <w:sz w:val="20"/>
          <w:szCs w:val="20"/>
          <w:lang w:val="sr-Cyrl-CS"/>
        </w:rPr>
        <w:t>израду</w:t>
      </w:r>
      <w:r w:rsidRPr="00E159DD">
        <w:rPr>
          <w:noProof/>
          <w:color w:val="000000"/>
          <w:sz w:val="20"/>
          <w:szCs w:val="20"/>
          <w:lang w:val="sr-Cyrl-CS"/>
        </w:rPr>
        <w:t xml:space="preserve"> </w:t>
      </w:r>
      <w:r>
        <w:rPr>
          <w:noProof/>
          <w:color w:val="000000"/>
          <w:sz w:val="20"/>
          <w:szCs w:val="20"/>
          <w:lang w:val="sr-Cyrl-CS"/>
        </w:rPr>
        <w:t>интернационалних</w:t>
      </w:r>
      <w:r w:rsidRPr="00E159DD">
        <w:rPr>
          <w:noProof/>
          <w:color w:val="000000"/>
          <w:sz w:val="20"/>
          <w:szCs w:val="20"/>
          <w:lang w:val="sr-Cyrl-CS"/>
        </w:rPr>
        <w:t xml:space="preserve"> </w:t>
      </w:r>
      <w:r>
        <w:rPr>
          <w:noProof/>
          <w:color w:val="000000"/>
          <w:sz w:val="20"/>
          <w:szCs w:val="20"/>
          <w:lang w:val="sr-Cyrl-CS"/>
        </w:rPr>
        <w:t>критеријума</w:t>
      </w:r>
      <w:r w:rsidRPr="00E159DD">
        <w:rPr>
          <w:noProof/>
          <w:color w:val="000000"/>
          <w:sz w:val="20"/>
          <w:szCs w:val="20"/>
          <w:lang w:val="sr-Cyrl-CS"/>
        </w:rPr>
        <w:t xml:space="preserve"> </w:t>
      </w:r>
      <w:r>
        <w:rPr>
          <w:noProof/>
          <w:color w:val="000000"/>
          <w:sz w:val="20"/>
          <w:szCs w:val="20"/>
          <w:lang w:val="sr-Cyrl-CS"/>
        </w:rPr>
        <w:t>за</w:t>
      </w:r>
      <w:r w:rsidRPr="00E159DD">
        <w:rPr>
          <w:noProof/>
          <w:color w:val="000000"/>
          <w:sz w:val="20"/>
          <w:szCs w:val="20"/>
          <w:lang w:val="sr-Cyrl-CS"/>
        </w:rPr>
        <w:t xml:space="preserve"> </w:t>
      </w:r>
      <w:r>
        <w:rPr>
          <w:noProof/>
          <w:color w:val="000000"/>
          <w:sz w:val="20"/>
          <w:szCs w:val="20"/>
          <w:lang w:val="sr-Cyrl-CS"/>
        </w:rPr>
        <w:t>дефинисање</w:t>
      </w:r>
      <w:r w:rsidRPr="00E159DD">
        <w:rPr>
          <w:noProof/>
          <w:color w:val="000000"/>
          <w:sz w:val="20"/>
          <w:szCs w:val="20"/>
          <w:lang w:val="sr-Cyrl-CS"/>
        </w:rPr>
        <w:t xml:space="preserve"> „</w:t>
      </w:r>
      <w:r>
        <w:rPr>
          <w:noProof/>
          <w:color w:val="000000"/>
          <w:sz w:val="20"/>
          <w:szCs w:val="20"/>
          <w:lang w:val="sr-Cyrl-CS"/>
        </w:rPr>
        <w:t>метаболички</w:t>
      </w:r>
      <w:r w:rsidRPr="00E159DD">
        <w:rPr>
          <w:noProof/>
          <w:color w:val="000000"/>
          <w:sz w:val="20"/>
          <w:szCs w:val="20"/>
          <w:lang w:val="sr-Cyrl-CS"/>
        </w:rPr>
        <w:t xml:space="preserve"> </w:t>
      </w:r>
      <w:r>
        <w:rPr>
          <w:noProof/>
          <w:color w:val="000000"/>
          <w:sz w:val="20"/>
          <w:szCs w:val="20"/>
          <w:lang w:val="sr-Cyrl-CS"/>
        </w:rPr>
        <w:t>здраве</w:t>
      </w:r>
      <w:r w:rsidRPr="00E159DD">
        <w:rPr>
          <w:noProof/>
          <w:color w:val="000000"/>
          <w:sz w:val="20"/>
          <w:szCs w:val="20"/>
          <w:lang w:val="sr-Cyrl-CS"/>
        </w:rPr>
        <w:t xml:space="preserve"> </w:t>
      </w:r>
      <w:r>
        <w:rPr>
          <w:noProof/>
          <w:color w:val="000000"/>
          <w:sz w:val="20"/>
          <w:szCs w:val="20"/>
          <w:lang w:val="sr-Cyrl-CS"/>
        </w:rPr>
        <w:t>гојазности</w:t>
      </w:r>
      <w:r w:rsidRPr="00E159DD">
        <w:rPr>
          <w:noProof/>
          <w:color w:val="000000"/>
          <w:sz w:val="20"/>
          <w:szCs w:val="20"/>
          <w:lang w:val="sr-Cyrl-CS"/>
        </w:rPr>
        <w:t xml:space="preserve">“ </w:t>
      </w:r>
      <w:r>
        <w:rPr>
          <w:noProof/>
          <w:color w:val="000000"/>
          <w:sz w:val="20"/>
          <w:szCs w:val="20"/>
          <w:lang w:val="sr-Cyrl-CS"/>
        </w:rPr>
        <w:t>у</w:t>
      </w:r>
      <w:r w:rsidRPr="00E159DD">
        <w:rPr>
          <w:noProof/>
          <w:color w:val="000000"/>
          <w:sz w:val="20"/>
          <w:szCs w:val="20"/>
          <w:lang w:val="sr-Cyrl-CS"/>
        </w:rPr>
        <w:t xml:space="preserve"> </w:t>
      </w:r>
      <w:r>
        <w:rPr>
          <w:noProof/>
          <w:color w:val="000000"/>
          <w:sz w:val="20"/>
          <w:szCs w:val="20"/>
          <w:lang w:val="sr-Cyrl-CS"/>
        </w:rPr>
        <w:t>педијатријској</w:t>
      </w:r>
      <w:r w:rsidRPr="00E159DD">
        <w:rPr>
          <w:noProof/>
          <w:color w:val="000000"/>
          <w:sz w:val="20"/>
          <w:szCs w:val="20"/>
          <w:lang w:val="sr-Cyrl-CS"/>
        </w:rPr>
        <w:t xml:space="preserve"> </w:t>
      </w:r>
      <w:r>
        <w:rPr>
          <w:noProof/>
          <w:color w:val="000000"/>
          <w:sz w:val="20"/>
          <w:szCs w:val="20"/>
          <w:lang w:val="sr-Cyrl-CS"/>
        </w:rPr>
        <w:t>популацији</w:t>
      </w:r>
      <w:r w:rsidRPr="00E159DD">
        <w:rPr>
          <w:noProof/>
          <w:color w:val="000000"/>
          <w:sz w:val="20"/>
          <w:szCs w:val="20"/>
          <w:lang w:val="sr-Cyrl-CS"/>
        </w:rPr>
        <w:t>.</w:t>
      </w:r>
    </w:p>
    <w:p w14:paraId="05A396FC" w14:textId="77777777" w:rsidR="00E0502D" w:rsidRPr="00DA2B8A" w:rsidRDefault="00E0502D" w:rsidP="00E0502D">
      <w:pPr>
        <w:tabs>
          <w:tab w:val="left" w:pos="0"/>
        </w:tabs>
        <w:jc w:val="both"/>
        <w:rPr>
          <w:bCs/>
          <w:color w:val="000000"/>
          <w:sz w:val="20"/>
          <w:szCs w:val="20"/>
          <w:lang w:val="sr-Cyrl-RS"/>
        </w:rPr>
      </w:pPr>
    </w:p>
    <w:p w14:paraId="61CCE894" w14:textId="77777777" w:rsidR="001307F3" w:rsidRDefault="001307F3" w:rsidP="00E0502D">
      <w:pPr>
        <w:jc w:val="both"/>
        <w:rPr>
          <w:bCs/>
          <w:noProof/>
          <w:color w:val="000000"/>
          <w:sz w:val="20"/>
          <w:szCs w:val="20"/>
          <w:lang w:val="sr-Cyrl-RS"/>
        </w:rPr>
      </w:pPr>
    </w:p>
    <w:p w14:paraId="6FE3F159" w14:textId="33B27F5D" w:rsidR="00E0502D" w:rsidRPr="00DA2B8A" w:rsidRDefault="00E0502D" w:rsidP="00E0502D">
      <w:pPr>
        <w:jc w:val="both"/>
        <w:rPr>
          <w:bCs/>
          <w:noProof/>
          <w:color w:val="000000"/>
          <w:sz w:val="20"/>
          <w:szCs w:val="20"/>
          <w:lang w:val="sr-Cyrl-RS"/>
        </w:rPr>
      </w:pPr>
      <w:r w:rsidRPr="00DA2B8A">
        <w:rPr>
          <w:bCs/>
          <w:noProof/>
          <w:color w:val="000000"/>
          <w:sz w:val="20"/>
          <w:szCs w:val="20"/>
          <w:lang w:val="sr-Cyrl-RS"/>
        </w:rPr>
        <w:lastRenderedPageBreak/>
        <w:t>Е. ОЦЕНА О АНГАЖОВАЊУ У РАЗВОЈУ НАСТАВЕ И ДРУГИХ ДЕЛАТНОСТИ ВИСОКОШКОЛСКЕ УСТАНОВЕ</w:t>
      </w:r>
    </w:p>
    <w:p w14:paraId="63CBC068" w14:textId="77777777" w:rsidR="006512C0" w:rsidRDefault="006512C0" w:rsidP="006512C0">
      <w:pPr>
        <w:spacing w:before="120"/>
        <w:jc w:val="both"/>
        <w:rPr>
          <w:noProof/>
          <w:color w:val="000000"/>
          <w:sz w:val="20"/>
          <w:szCs w:val="20"/>
          <w:shd w:val="clear" w:color="auto" w:fill="FFFFFF"/>
          <w:lang w:val="sr-Cyrl-CS"/>
        </w:rPr>
      </w:pPr>
      <w:r>
        <w:rPr>
          <w:noProof/>
          <w:color w:val="000000"/>
          <w:sz w:val="20"/>
          <w:szCs w:val="20"/>
          <w:shd w:val="clear" w:color="auto" w:fill="FFFFFF"/>
          <w:lang w:val="sr-Cyrl-CS"/>
        </w:rPr>
        <w:t>Др</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Раде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Вуковић</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пружа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значајан</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континуиран</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допринос</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научно</w:t>
      </w:r>
      <w:r w:rsidRPr="00555AE3">
        <w:rPr>
          <w:noProof/>
          <w:color w:val="000000"/>
          <w:sz w:val="20"/>
          <w:szCs w:val="20"/>
          <w:shd w:val="clear" w:color="auto" w:fill="FFFFFF"/>
          <w:lang w:val="sr-Cyrl-CS"/>
        </w:rPr>
        <w:t>-</w:t>
      </w:r>
      <w:r>
        <w:rPr>
          <w:noProof/>
          <w:color w:val="000000"/>
          <w:sz w:val="20"/>
          <w:szCs w:val="20"/>
          <w:shd w:val="clear" w:color="auto" w:fill="FFFFFF"/>
          <w:lang w:val="sr-Cyrl-CS"/>
        </w:rPr>
        <w:t>истраживачкој</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наставној</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делатности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Института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здравствену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заштиту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мајке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детета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Србије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Медицинског</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факултета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Универзитета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Београду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Кандидат</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учествује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едукацији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студената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медицине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лекара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специјализацији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оквиру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редовне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два модула изборне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наставе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такође</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партиципирајући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редовно</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као</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предавач</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педијатријским</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ендокринолошким</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дијабетолошким</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скуповима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земљи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региону</w:t>
      </w:r>
      <w:r w:rsidRPr="00555AE3">
        <w:rPr>
          <w:noProof/>
          <w:color w:val="000000"/>
          <w:sz w:val="20"/>
          <w:szCs w:val="20"/>
          <w:shd w:val="clear" w:color="auto" w:fill="FFFFFF"/>
          <w:lang w:val="sr-Cyrl-CS"/>
        </w:rPr>
        <w:t xml:space="preserve">. </w:t>
      </w:r>
      <w:r>
        <w:rPr>
          <w:bCs/>
          <w:noProof/>
          <w:color w:val="000000"/>
          <w:sz w:val="20"/>
          <w:szCs w:val="20"/>
          <w:lang w:val="sr-Cyrl-CS"/>
        </w:rPr>
        <w:t>Такође</w:t>
      </w:r>
      <w:r w:rsidRPr="00555AE3">
        <w:rPr>
          <w:bCs/>
          <w:noProof/>
          <w:color w:val="000000"/>
          <w:sz w:val="20"/>
          <w:szCs w:val="20"/>
          <w:lang w:val="sr-Cyrl-CS"/>
        </w:rPr>
        <w:t xml:space="preserve"> </w:t>
      </w:r>
      <w:r>
        <w:rPr>
          <w:bCs/>
          <w:noProof/>
          <w:color w:val="000000"/>
          <w:sz w:val="20"/>
          <w:szCs w:val="20"/>
          <w:lang w:val="sr-Cyrl-CS"/>
        </w:rPr>
        <w:t>је</w:t>
      </w:r>
      <w:r w:rsidRPr="00555AE3">
        <w:rPr>
          <w:bCs/>
          <w:noProof/>
          <w:color w:val="000000"/>
          <w:sz w:val="20"/>
          <w:szCs w:val="20"/>
          <w:lang w:val="sr-Cyrl-CS"/>
        </w:rPr>
        <w:t xml:space="preserve"> </w:t>
      </w:r>
      <w:r>
        <w:rPr>
          <w:bCs/>
          <w:noProof/>
          <w:color w:val="000000"/>
          <w:sz w:val="20"/>
          <w:szCs w:val="20"/>
          <w:lang w:val="sr-Cyrl-CS"/>
        </w:rPr>
        <w:t>учествовао</w:t>
      </w:r>
      <w:r w:rsidRPr="00555AE3">
        <w:rPr>
          <w:bCs/>
          <w:noProof/>
          <w:color w:val="000000"/>
          <w:sz w:val="20"/>
          <w:szCs w:val="20"/>
          <w:lang w:val="sr-Cyrl-CS"/>
        </w:rPr>
        <w:t xml:space="preserve"> </w:t>
      </w:r>
      <w:r>
        <w:rPr>
          <w:bCs/>
          <w:noProof/>
          <w:color w:val="000000"/>
          <w:sz w:val="20"/>
          <w:szCs w:val="20"/>
          <w:lang w:val="sr-Cyrl-CS"/>
        </w:rPr>
        <w:t>у</w:t>
      </w:r>
      <w:r w:rsidRPr="00555AE3">
        <w:rPr>
          <w:bCs/>
          <w:noProof/>
          <w:color w:val="000000"/>
          <w:sz w:val="20"/>
          <w:szCs w:val="20"/>
          <w:lang w:val="sr-Cyrl-CS"/>
        </w:rPr>
        <w:t xml:space="preserve"> </w:t>
      </w:r>
      <w:r>
        <w:rPr>
          <w:bCs/>
          <w:noProof/>
          <w:color w:val="000000"/>
          <w:sz w:val="20"/>
          <w:szCs w:val="20"/>
          <w:lang w:val="sr-Cyrl-CS"/>
        </w:rPr>
        <w:t>изради</w:t>
      </w:r>
      <w:r w:rsidRPr="00555AE3">
        <w:rPr>
          <w:bCs/>
          <w:noProof/>
          <w:color w:val="000000"/>
          <w:sz w:val="20"/>
          <w:szCs w:val="20"/>
          <w:lang w:val="sr-Cyrl-CS"/>
        </w:rPr>
        <w:t xml:space="preserve"> 10 </w:t>
      </w:r>
      <w:r>
        <w:rPr>
          <w:bCs/>
          <w:noProof/>
          <w:color w:val="000000"/>
          <w:sz w:val="20"/>
          <w:szCs w:val="20"/>
          <w:lang w:val="sr-Cyrl-CS"/>
        </w:rPr>
        <w:t>поглавља</w:t>
      </w:r>
      <w:r w:rsidRPr="00555AE3">
        <w:rPr>
          <w:bCs/>
          <w:noProof/>
          <w:color w:val="000000"/>
          <w:sz w:val="20"/>
          <w:szCs w:val="20"/>
          <w:lang w:val="sr-Cyrl-CS"/>
        </w:rPr>
        <w:t xml:space="preserve"> </w:t>
      </w:r>
      <w:r>
        <w:rPr>
          <w:bCs/>
          <w:noProof/>
          <w:color w:val="000000"/>
          <w:sz w:val="20"/>
          <w:szCs w:val="20"/>
          <w:lang w:val="sr-Cyrl-CS"/>
        </w:rPr>
        <w:t>у</w:t>
      </w:r>
      <w:r w:rsidRPr="00555AE3">
        <w:rPr>
          <w:bCs/>
          <w:noProof/>
          <w:color w:val="000000"/>
          <w:sz w:val="20"/>
          <w:szCs w:val="20"/>
          <w:lang w:val="sr-Cyrl-CS"/>
        </w:rPr>
        <w:t xml:space="preserve"> </w:t>
      </w:r>
      <w:r>
        <w:rPr>
          <w:bCs/>
          <w:noProof/>
          <w:color w:val="000000"/>
          <w:sz w:val="20"/>
          <w:szCs w:val="20"/>
          <w:lang w:val="sr-Cyrl-CS"/>
        </w:rPr>
        <w:t>другом</w:t>
      </w:r>
      <w:r w:rsidRPr="00555AE3">
        <w:rPr>
          <w:bCs/>
          <w:noProof/>
          <w:color w:val="000000"/>
          <w:sz w:val="20"/>
          <w:szCs w:val="20"/>
          <w:lang w:val="sr-Cyrl-CS"/>
        </w:rPr>
        <w:t xml:space="preserve"> </w:t>
      </w:r>
      <w:r>
        <w:rPr>
          <w:bCs/>
          <w:noProof/>
          <w:color w:val="000000"/>
          <w:sz w:val="20"/>
          <w:szCs w:val="20"/>
          <w:lang w:val="sr-Cyrl-CS"/>
        </w:rPr>
        <w:t>и</w:t>
      </w:r>
      <w:r w:rsidRPr="00555AE3">
        <w:rPr>
          <w:bCs/>
          <w:noProof/>
          <w:color w:val="000000"/>
          <w:sz w:val="20"/>
          <w:szCs w:val="20"/>
          <w:lang w:val="sr-Cyrl-CS"/>
        </w:rPr>
        <w:t xml:space="preserve"> </w:t>
      </w:r>
      <w:r>
        <w:rPr>
          <w:bCs/>
          <w:noProof/>
          <w:color w:val="000000"/>
          <w:sz w:val="20"/>
          <w:szCs w:val="20"/>
          <w:lang w:val="sr-Cyrl-CS"/>
        </w:rPr>
        <w:t>допуњеном</w:t>
      </w:r>
      <w:r w:rsidRPr="00555AE3">
        <w:rPr>
          <w:bCs/>
          <w:noProof/>
          <w:color w:val="000000"/>
          <w:sz w:val="20"/>
          <w:szCs w:val="20"/>
          <w:lang w:val="sr-Cyrl-CS"/>
        </w:rPr>
        <w:t xml:space="preserve"> </w:t>
      </w:r>
      <w:r>
        <w:rPr>
          <w:bCs/>
          <w:noProof/>
          <w:color w:val="000000"/>
          <w:sz w:val="20"/>
          <w:szCs w:val="20"/>
          <w:lang w:val="sr-Cyrl-CS"/>
        </w:rPr>
        <w:t>издању</w:t>
      </w:r>
      <w:r w:rsidRPr="00555AE3">
        <w:rPr>
          <w:bCs/>
          <w:noProof/>
          <w:color w:val="000000"/>
          <w:sz w:val="20"/>
          <w:szCs w:val="20"/>
          <w:lang w:val="sr-Cyrl-CS"/>
        </w:rPr>
        <w:t xml:space="preserve"> </w:t>
      </w:r>
      <w:r>
        <w:rPr>
          <w:bCs/>
          <w:noProof/>
          <w:color w:val="000000"/>
          <w:sz w:val="20"/>
          <w:szCs w:val="20"/>
          <w:lang w:val="sr-Cyrl-CS"/>
        </w:rPr>
        <w:t>уџбеника</w:t>
      </w:r>
      <w:r w:rsidRPr="00555AE3">
        <w:rPr>
          <w:bCs/>
          <w:noProof/>
          <w:color w:val="000000"/>
          <w:sz w:val="20"/>
          <w:szCs w:val="20"/>
          <w:lang w:val="sr-Cyrl-CS"/>
        </w:rPr>
        <w:t xml:space="preserve"> </w:t>
      </w:r>
      <w:r>
        <w:rPr>
          <w:bCs/>
          <w:noProof/>
          <w:color w:val="000000"/>
          <w:sz w:val="20"/>
          <w:szCs w:val="20"/>
          <w:lang w:val="sr-Cyrl-CS"/>
        </w:rPr>
        <w:t>за</w:t>
      </w:r>
      <w:r w:rsidRPr="00555AE3">
        <w:rPr>
          <w:bCs/>
          <w:noProof/>
          <w:color w:val="000000"/>
          <w:sz w:val="20"/>
          <w:szCs w:val="20"/>
          <w:lang w:val="sr-Cyrl-CS"/>
        </w:rPr>
        <w:t xml:space="preserve"> </w:t>
      </w:r>
      <w:r>
        <w:rPr>
          <w:bCs/>
          <w:noProof/>
          <w:color w:val="000000"/>
          <w:sz w:val="20"/>
          <w:szCs w:val="20"/>
          <w:lang w:val="sr-Cyrl-CS"/>
        </w:rPr>
        <w:t>специјализанте</w:t>
      </w:r>
      <w:r w:rsidRPr="00555AE3">
        <w:rPr>
          <w:bCs/>
          <w:noProof/>
          <w:color w:val="000000"/>
          <w:sz w:val="20"/>
          <w:szCs w:val="20"/>
          <w:lang w:val="sr-Cyrl-CS"/>
        </w:rPr>
        <w:t xml:space="preserve"> </w:t>
      </w:r>
      <w:r>
        <w:rPr>
          <w:bCs/>
          <w:noProof/>
          <w:color w:val="000000"/>
          <w:sz w:val="20"/>
          <w:szCs w:val="20"/>
          <w:lang w:val="sr-Cyrl-CS"/>
        </w:rPr>
        <w:t>педијатрије</w:t>
      </w:r>
      <w:r w:rsidRPr="00555AE3">
        <w:rPr>
          <w:bCs/>
          <w:noProof/>
          <w:color w:val="000000"/>
          <w:sz w:val="20"/>
          <w:szCs w:val="20"/>
          <w:lang w:val="sr-Cyrl-CS"/>
        </w:rPr>
        <w:t>.</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Као</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члан</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Научног</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Организационог</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одбора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својству</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координатора</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међународног</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последипломског</w:t>
      </w:r>
      <w:r w:rsidRPr="00555AE3">
        <w:rPr>
          <w:noProof/>
          <w:color w:val="000000"/>
          <w:sz w:val="20"/>
          <w:szCs w:val="20"/>
          <w:shd w:val="clear" w:color="auto" w:fill="FFFFFF"/>
          <w:lang w:val="sr-Cyrl-CS"/>
        </w:rPr>
        <w:t xml:space="preserve"> </w:t>
      </w:r>
      <w:r>
        <w:rPr>
          <w:noProof/>
          <w:color w:val="000000"/>
          <w:sz w:val="20"/>
          <w:szCs w:val="20"/>
          <w:shd w:val="clear" w:color="auto" w:fill="FFFFFF"/>
          <w:lang w:val="sr-Cyrl-CS"/>
        </w:rPr>
        <w:t>курс</w:t>
      </w:r>
      <w:r>
        <w:rPr>
          <w:color w:val="000000"/>
          <w:sz w:val="20"/>
          <w:szCs w:val="20"/>
          <w:shd w:val="clear" w:color="auto" w:fill="FFFFFF"/>
          <w:lang w:val="sr-Cyrl-CS"/>
        </w:rPr>
        <w:t>а</w:t>
      </w:r>
      <w:r w:rsidRPr="00345C91">
        <w:rPr>
          <w:color w:val="000000"/>
          <w:sz w:val="20"/>
          <w:szCs w:val="20"/>
          <w:shd w:val="clear" w:color="auto" w:fill="FFFFFF"/>
          <w:lang w:val="sr-Latn-RS"/>
        </w:rPr>
        <w:t xml:space="preserve"> „1st Balkan School of Clinical Paediatric Endocrinology“ </w:t>
      </w:r>
      <w:r w:rsidRPr="00CD6449">
        <w:rPr>
          <w:noProof/>
          <w:color w:val="000000"/>
          <w:sz w:val="20"/>
          <w:szCs w:val="20"/>
          <w:shd w:val="clear" w:color="auto" w:fill="FFFFFF"/>
          <w:lang w:val="sr-Cyrl-CS"/>
        </w:rPr>
        <w:t xml:space="preserve">2019. </w:t>
      </w:r>
      <w:r>
        <w:rPr>
          <w:noProof/>
          <w:color w:val="000000"/>
          <w:sz w:val="20"/>
          <w:szCs w:val="20"/>
          <w:shd w:val="clear" w:color="auto" w:fill="FFFFFF"/>
          <w:lang w:val="sr-Cyrl-CS"/>
        </w:rPr>
        <w:t>године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др</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Вуковић</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допринео</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међународној</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наставно</w:t>
      </w:r>
      <w:r w:rsidRPr="00CD6449">
        <w:rPr>
          <w:noProof/>
          <w:color w:val="000000"/>
          <w:sz w:val="20"/>
          <w:szCs w:val="20"/>
          <w:shd w:val="clear" w:color="auto" w:fill="FFFFFF"/>
          <w:lang w:val="sr-Cyrl-CS"/>
        </w:rPr>
        <w:t>-</w:t>
      </w:r>
      <w:r>
        <w:rPr>
          <w:noProof/>
          <w:color w:val="000000"/>
          <w:sz w:val="20"/>
          <w:szCs w:val="20"/>
          <w:shd w:val="clear" w:color="auto" w:fill="FFFFFF"/>
          <w:lang w:val="sr-Cyrl-CS"/>
        </w:rPr>
        <w:t>научној</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сарадњи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полазници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CD6449">
        <w:rPr>
          <w:noProof/>
          <w:color w:val="000000"/>
          <w:sz w:val="20"/>
          <w:szCs w:val="20"/>
          <w:shd w:val="clear" w:color="auto" w:fill="FFFFFF"/>
          <w:lang w:val="sr-Cyrl-CS"/>
        </w:rPr>
        <w:t xml:space="preserve"> 16 </w:t>
      </w:r>
      <w:r>
        <w:rPr>
          <w:noProof/>
          <w:color w:val="000000"/>
          <w:sz w:val="20"/>
          <w:szCs w:val="20"/>
          <w:shd w:val="clear" w:color="auto" w:fill="FFFFFF"/>
          <w:lang w:val="sr-Cyrl-CS"/>
        </w:rPr>
        <w:t>различитих</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земаља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предавања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индивидуалну</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наставу</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су</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водили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врхунски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предавачи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CD6449">
        <w:rPr>
          <w:noProof/>
          <w:color w:val="000000"/>
          <w:sz w:val="20"/>
          <w:szCs w:val="20"/>
          <w:shd w:val="clear" w:color="auto" w:fill="FFFFFF"/>
          <w:lang w:val="sr-Cyrl-CS"/>
        </w:rPr>
        <w:t xml:space="preserve"> 6 </w:t>
      </w:r>
      <w:r>
        <w:rPr>
          <w:noProof/>
          <w:color w:val="000000"/>
          <w:sz w:val="20"/>
          <w:szCs w:val="20"/>
          <w:shd w:val="clear" w:color="auto" w:fill="FFFFFF"/>
          <w:lang w:val="sr-Cyrl-CS"/>
        </w:rPr>
        <w:t>различитих</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земаља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Све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наведено</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указује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стални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рад</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кандидата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пољу</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ширења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знања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друге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лекаре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научнике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истраживаче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студенте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здравствене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раднике</w:t>
      </w:r>
      <w:r w:rsidRPr="00CD6449">
        <w:rPr>
          <w:noProof/>
          <w:color w:val="000000"/>
          <w:sz w:val="20"/>
          <w:szCs w:val="20"/>
          <w:shd w:val="clear" w:color="auto" w:fill="FFFFFF"/>
          <w:lang w:val="sr-Cyrl-CS"/>
        </w:rPr>
        <w:t xml:space="preserve"> </w:t>
      </w:r>
      <w:r>
        <w:rPr>
          <w:noProof/>
          <w:color w:val="000000"/>
          <w:sz w:val="20"/>
          <w:szCs w:val="20"/>
          <w:shd w:val="clear" w:color="auto" w:fill="FFFFFF"/>
          <w:lang w:val="sr-Cyrl-CS"/>
        </w:rPr>
        <w:t>уопште</w:t>
      </w:r>
      <w:r w:rsidRPr="00CD6449">
        <w:rPr>
          <w:noProof/>
          <w:color w:val="000000"/>
          <w:sz w:val="20"/>
          <w:szCs w:val="20"/>
          <w:shd w:val="clear" w:color="auto" w:fill="FFFFFF"/>
          <w:lang w:val="sr-Cyrl-CS"/>
        </w:rPr>
        <w:t xml:space="preserve">. </w:t>
      </w:r>
    </w:p>
    <w:p w14:paraId="1D2B2B0C" w14:textId="77777777" w:rsidR="006512C0" w:rsidRDefault="006512C0" w:rsidP="006512C0">
      <w:pPr>
        <w:pStyle w:val="Tekstclana"/>
        <w:numPr>
          <w:ilvl w:val="0"/>
          <w:numId w:val="0"/>
        </w:numPr>
        <w:spacing w:beforeLines="0" w:before="0" w:afterLines="0"/>
        <w:jc w:val="both"/>
        <w:rPr>
          <w:noProof/>
          <w:color w:val="000000"/>
          <w:sz w:val="20"/>
          <w:szCs w:val="20"/>
          <w:lang w:val="sr-Cyrl-CS"/>
        </w:rPr>
      </w:pPr>
    </w:p>
    <w:p w14:paraId="32FF901C" w14:textId="1C023EAD" w:rsidR="006512C0" w:rsidRPr="00F46A7E" w:rsidRDefault="006512C0" w:rsidP="006512C0">
      <w:pPr>
        <w:pStyle w:val="Tekstclana"/>
        <w:numPr>
          <w:ilvl w:val="0"/>
          <w:numId w:val="0"/>
        </w:numPr>
        <w:spacing w:beforeLines="0" w:before="0" w:afterLines="0"/>
        <w:jc w:val="both"/>
        <w:rPr>
          <w:noProof/>
          <w:color w:val="000000"/>
          <w:sz w:val="20"/>
          <w:szCs w:val="20"/>
          <w:lang w:val="sr-Cyrl-CS"/>
        </w:rPr>
      </w:pPr>
      <w:r>
        <w:rPr>
          <w:noProof/>
          <w:color w:val="000000"/>
          <w:sz w:val="20"/>
          <w:szCs w:val="20"/>
          <w:lang w:val="sr-Cyrl-CS"/>
        </w:rPr>
        <w:t>ПРИСТУПНО ПРЕДАВАЊЕ</w:t>
      </w:r>
      <w:r w:rsidRPr="00F46A7E">
        <w:rPr>
          <w:noProof/>
          <w:color w:val="000000"/>
          <w:sz w:val="20"/>
          <w:szCs w:val="20"/>
          <w:lang w:val="sr-Cyrl-CS"/>
        </w:rPr>
        <w:t>:</w:t>
      </w:r>
    </w:p>
    <w:p w14:paraId="1148416A" w14:textId="77777777" w:rsidR="006512C0" w:rsidRPr="00CD6449" w:rsidRDefault="006512C0" w:rsidP="006512C0">
      <w:pPr>
        <w:spacing w:before="120"/>
        <w:jc w:val="both"/>
        <w:rPr>
          <w:noProof/>
          <w:color w:val="000000"/>
          <w:sz w:val="20"/>
          <w:szCs w:val="20"/>
          <w:shd w:val="clear" w:color="auto" w:fill="FFFFFF"/>
          <w:lang w:val="sr-Cyrl-CS"/>
        </w:rPr>
      </w:pPr>
      <w:r>
        <w:rPr>
          <w:b/>
          <w:i/>
          <w:noProof/>
          <w:color w:val="000000"/>
          <w:sz w:val="20"/>
          <w:szCs w:val="20"/>
          <w:lang w:val="sr-Cyrl-CS"/>
        </w:rPr>
        <w:t>Дана 22.01.2026. године одржао је пред Комисијом приступно предавање на тему „Ургентна стања у педијатрији“, оцењено просечном оценом 5,0.</w:t>
      </w:r>
    </w:p>
    <w:p w14:paraId="4DB51804" w14:textId="77777777" w:rsidR="00E0502D" w:rsidRPr="00DA2B8A" w:rsidRDefault="00E0502D" w:rsidP="00E0502D">
      <w:pPr>
        <w:jc w:val="both"/>
        <w:rPr>
          <w:noProof/>
          <w:color w:val="000000"/>
          <w:sz w:val="20"/>
          <w:szCs w:val="20"/>
          <w:shd w:val="clear" w:color="auto" w:fill="FFFFFF"/>
          <w:lang w:val="sr-Cyrl-RS"/>
        </w:rPr>
      </w:pPr>
    </w:p>
    <w:p w14:paraId="37673AA7" w14:textId="4890966B" w:rsidR="00E0502D"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6DE7711E" w14:textId="77777777" w:rsidR="0020384C" w:rsidRPr="00DA2B8A" w:rsidRDefault="0020384C" w:rsidP="00E0502D">
      <w:pPr>
        <w:pStyle w:val="NoSpacing"/>
        <w:rPr>
          <w:rFonts w:ascii="Times New Roman" w:hAnsi="Times New Roman"/>
          <w:b/>
          <w:sz w:val="20"/>
          <w:szCs w:val="20"/>
          <w:lang w:val="sr-Cyrl-RS"/>
        </w:rPr>
      </w:pPr>
    </w:p>
    <w:p w14:paraId="0E41F369" w14:textId="77777777" w:rsidR="00E0502D" w:rsidRPr="006512C0" w:rsidRDefault="00E0502D" w:rsidP="00E0502D">
      <w:pPr>
        <w:rPr>
          <w:b/>
          <w:bCs/>
          <w:i/>
          <w:iCs/>
          <w:sz w:val="20"/>
          <w:szCs w:val="20"/>
          <w:lang w:val="sr-Cyrl-RS"/>
        </w:rPr>
      </w:pPr>
      <w:r w:rsidRPr="006512C0">
        <w:rPr>
          <w:b/>
          <w:bCs/>
          <w:i/>
          <w:iCs/>
          <w:sz w:val="20"/>
          <w:szCs w:val="20"/>
          <w:lang w:val="sr-Cyrl-RS"/>
        </w:rPr>
        <w:t xml:space="preserve">Ангажованост у спровођењу сложених дијагностичких, терапијских и превентивних процедура. </w:t>
      </w:r>
    </w:p>
    <w:p w14:paraId="7241FA27" w14:textId="77777777" w:rsidR="006512C0" w:rsidRPr="0050008A" w:rsidRDefault="006512C0" w:rsidP="006512C0">
      <w:pPr>
        <w:spacing w:before="120"/>
        <w:jc w:val="both"/>
        <w:rPr>
          <w:color w:val="000000"/>
          <w:sz w:val="20"/>
          <w:szCs w:val="20"/>
          <w:lang w:val="sr-Latn-RS"/>
        </w:rPr>
      </w:pPr>
      <w:r>
        <w:rPr>
          <w:rStyle w:val="Emphasis"/>
          <w:rFonts w:eastAsia="Calibri"/>
          <w:i w:val="0"/>
          <w:iCs w:val="0"/>
          <w:noProof/>
          <w:sz w:val="20"/>
          <w:szCs w:val="20"/>
          <w:lang w:val="sr-Cyrl-CS"/>
        </w:rPr>
        <w:t>Др</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Раде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Вуковић</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је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лекар</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специјалиста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педијатрије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и</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субспецијалиста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ендокринологије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Свакодневно</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спроводи</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дијагностику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и</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лечење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педијатријских</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пацијената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оболелих</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од</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сложених ендокринолошких</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обољења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Увео</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је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редовну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клиничку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праксу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матичне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установе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сложене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дијагностичке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процедуре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попут</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нискодозног</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синактенског</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теста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и</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трипторелинског</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теста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као</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и</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терапијску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процедуру</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индукције</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пубертета</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супкутаном</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применом</w:t>
      </w:r>
      <w:r w:rsidRPr="004561A3">
        <w:rPr>
          <w:rStyle w:val="Emphasis"/>
          <w:rFonts w:eastAsia="Calibri"/>
          <w:i w:val="0"/>
          <w:iCs w:val="0"/>
          <w:noProof/>
          <w:sz w:val="20"/>
          <w:szCs w:val="20"/>
          <w:lang w:val="sr-Cyrl-CS"/>
        </w:rPr>
        <w:t xml:space="preserve"> </w:t>
      </w:r>
      <w:r>
        <w:rPr>
          <w:rStyle w:val="Emphasis"/>
          <w:rFonts w:eastAsia="Calibri"/>
          <w:i w:val="0"/>
          <w:iCs w:val="0"/>
          <w:noProof/>
          <w:sz w:val="20"/>
          <w:szCs w:val="20"/>
          <w:lang w:val="sr-Cyrl-CS"/>
        </w:rPr>
        <w:t>гонадотропина</w:t>
      </w:r>
      <w:r w:rsidRPr="004561A3">
        <w:rPr>
          <w:rStyle w:val="Emphasis"/>
          <w:rFonts w:eastAsia="Calibri"/>
          <w:i w:val="0"/>
          <w:iCs w:val="0"/>
          <w:noProof/>
          <w:sz w:val="20"/>
          <w:szCs w:val="20"/>
          <w:lang w:val="sr-Cyrl-CS"/>
        </w:rPr>
        <w:t>.</w:t>
      </w:r>
      <w:r>
        <w:rPr>
          <w:rStyle w:val="Emphasis"/>
          <w:rFonts w:eastAsia="Calibri"/>
          <w:i w:val="0"/>
          <w:iCs w:val="0"/>
          <w:noProof/>
          <w:sz w:val="20"/>
          <w:szCs w:val="20"/>
          <w:lang w:val="sr-Cyrl-CS"/>
        </w:rPr>
        <w:t xml:space="preserve"> Т</w:t>
      </w:r>
      <w:r w:rsidRPr="00E32C10">
        <w:rPr>
          <w:rStyle w:val="Emphasis"/>
          <w:rFonts w:eastAsia="Calibri"/>
          <w:i w:val="0"/>
          <w:iCs w:val="0"/>
          <w:noProof/>
          <w:sz w:val="20"/>
          <w:szCs w:val="20"/>
          <w:lang w:val="sr-Cyrl-CS"/>
        </w:rPr>
        <w:t>акође је активно учествовао у изради тренутно важећег протокола Института за здравствену заштиту мајке и детета Србије „Др Вукан Чупић“ за лечење дијабетесне кетоацидозе.</w:t>
      </w:r>
      <w:r w:rsidRPr="004561A3">
        <w:rPr>
          <w:rStyle w:val="Emphasis"/>
          <w:rFonts w:eastAsia="Calibri"/>
          <w:i w:val="0"/>
          <w:iCs w:val="0"/>
          <w:noProof/>
          <w:sz w:val="20"/>
          <w:szCs w:val="20"/>
          <w:lang w:val="sr-Cyrl-CS"/>
        </w:rPr>
        <w:t xml:space="preserve"> </w:t>
      </w:r>
      <w:r>
        <w:rPr>
          <w:noProof/>
          <w:color w:val="000000"/>
          <w:sz w:val="20"/>
          <w:szCs w:val="20"/>
          <w:lang w:val="sr-Cyrl-CS"/>
        </w:rPr>
        <w:t>Учествовао</w:t>
      </w:r>
      <w:r w:rsidRPr="004561A3">
        <w:rPr>
          <w:noProof/>
          <w:color w:val="000000"/>
          <w:sz w:val="20"/>
          <w:szCs w:val="20"/>
          <w:lang w:val="sr-Cyrl-CS"/>
        </w:rPr>
        <w:t xml:space="preserve"> </w:t>
      </w:r>
      <w:r>
        <w:rPr>
          <w:noProof/>
          <w:color w:val="000000"/>
          <w:sz w:val="20"/>
          <w:szCs w:val="20"/>
          <w:lang w:val="sr-Cyrl-CS"/>
        </w:rPr>
        <w:t>је</w:t>
      </w:r>
      <w:r w:rsidRPr="004561A3">
        <w:rPr>
          <w:noProof/>
          <w:color w:val="000000"/>
          <w:sz w:val="20"/>
          <w:szCs w:val="20"/>
          <w:lang w:val="sr-Cyrl-CS"/>
        </w:rPr>
        <w:t xml:space="preserve"> </w:t>
      </w:r>
      <w:r>
        <w:rPr>
          <w:noProof/>
          <w:color w:val="000000"/>
          <w:sz w:val="20"/>
          <w:szCs w:val="20"/>
          <w:lang w:val="sr-Cyrl-CS"/>
        </w:rPr>
        <w:t>у</w:t>
      </w:r>
      <w:r w:rsidRPr="004561A3">
        <w:rPr>
          <w:noProof/>
          <w:color w:val="000000"/>
          <w:sz w:val="20"/>
          <w:szCs w:val="20"/>
          <w:lang w:val="sr-Cyrl-CS"/>
        </w:rPr>
        <w:t xml:space="preserve"> </w:t>
      </w:r>
      <w:r>
        <w:rPr>
          <w:noProof/>
          <w:color w:val="000000"/>
          <w:sz w:val="20"/>
          <w:szCs w:val="20"/>
          <w:lang w:val="sr-Cyrl-CS"/>
        </w:rPr>
        <w:t>изради</w:t>
      </w:r>
      <w:r w:rsidRPr="004561A3">
        <w:rPr>
          <w:noProof/>
          <w:color w:val="000000"/>
          <w:sz w:val="20"/>
          <w:szCs w:val="20"/>
          <w:lang w:val="sr-Cyrl-CS"/>
        </w:rPr>
        <w:t xml:space="preserve"> </w:t>
      </w:r>
      <w:r>
        <w:rPr>
          <w:noProof/>
          <w:color w:val="000000"/>
          <w:sz w:val="20"/>
          <w:szCs w:val="20"/>
          <w:lang w:val="sr-Cyrl-CS"/>
        </w:rPr>
        <w:t>интернационалних</w:t>
      </w:r>
      <w:r w:rsidRPr="004561A3">
        <w:rPr>
          <w:noProof/>
          <w:color w:val="000000"/>
          <w:sz w:val="20"/>
          <w:szCs w:val="20"/>
          <w:lang w:val="sr-Cyrl-CS"/>
        </w:rPr>
        <w:t xml:space="preserve"> </w:t>
      </w:r>
      <w:r>
        <w:rPr>
          <w:noProof/>
          <w:color w:val="000000"/>
          <w:sz w:val="20"/>
          <w:szCs w:val="20"/>
          <w:lang w:val="sr-Cyrl-CS"/>
        </w:rPr>
        <w:t>критеријума</w:t>
      </w:r>
      <w:r w:rsidRPr="004561A3">
        <w:rPr>
          <w:noProof/>
          <w:color w:val="000000"/>
          <w:sz w:val="20"/>
          <w:szCs w:val="20"/>
          <w:lang w:val="sr-Cyrl-CS"/>
        </w:rPr>
        <w:t xml:space="preserve"> </w:t>
      </w:r>
      <w:r>
        <w:rPr>
          <w:noProof/>
          <w:color w:val="000000"/>
          <w:sz w:val="20"/>
          <w:szCs w:val="20"/>
          <w:lang w:val="sr-Cyrl-CS"/>
        </w:rPr>
        <w:t>за</w:t>
      </w:r>
      <w:r w:rsidRPr="004561A3">
        <w:rPr>
          <w:noProof/>
          <w:color w:val="000000"/>
          <w:sz w:val="20"/>
          <w:szCs w:val="20"/>
          <w:lang w:val="sr-Cyrl-CS"/>
        </w:rPr>
        <w:t xml:space="preserve"> </w:t>
      </w:r>
      <w:r>
        <w:rPr>
          <w:noProof/>
          <w:color w:val="000000"/>
          <w:sz w:val="20"/>
          <w:szCs w:val="20"/>
          <w:lang w:val="sr-Cyrl-CS"/>
        </w:rPr>
        <w:t>дефинисање</w:t>
      </w:r>
      <w:r w:rsidRPr="004561A3">
        <w:rPr>
          <w:noProof/>
          <w:color w:val="000000"/>
          <w:sz w:val="20"/>
          <w:szCs w:val="20"/>
          <w:lang w:val="sr-Cyrl-CS"/>
        </w:rPr>
        <w:t xml:space="preserve"> „</w:t>
      </w:r>
      <w:r>
        <w:rPr>
          <w:noProof/>
          <w:color w:val="000000"/>
          <w:sz w:val="20"/>
          <w:szCs w:val="20"/>
          <w:lang w:val="sr-Cyrl-CS"/>
        </w:rPr>
        <w:t>метаболички</w:t>
      </w:r>
      <w:r w:rsidRPr="004561A3">
        <w:rPr>
          <w:noProof/>
          <w:color w:val="000000"/>
          <w:sz w:val="20"/>
          <w:szCs w:val="20"/>
          <w:lang w:val="sr-Cyrl-CS"/>
        </w:rPr>
        <w:t xml:space="preserve"> </w:t>
      </w:r>
      <w:r>
        <w:rPr>
          <w:noProof/>
          <w:color w:val="000000"/>
          <w:sz w:val="20"/>
          <w:szCs w:val="20"/>
          <w:lang w:val="sr-Cyrl-CS"/>
        </w:rPr>
        <w:t>здраве</w:t>
      </w:r>
      <w:r w:rsidRPr="004561A3">
        <w:rPr>
          <w:noProof/>
          <w:color w:val="000000"/>
          <w:sz w:val="20"/>
          <w:szCs w:val="20"/>
          <w:lang w:val="sr-Cyrl-CS"/>
        </w:rPr>
        <w:t xml:space="preserve"> </w:t>
      </w:r>
      <w:r>
        <w:rPr>
          <w:noProof/>
          <w:color w:val="000000"/>
          <w:sz w:val="20"/>
          <w:szCs w:val="20"/>
          <w:lang w:val="sr-Cyrl-CS"/>
        </w:rPr>
        <w:t>гојазности</w:t>
      </w:r>
      <w:r w:rsidRPr="004561A3">
        <w:rPr>
          <w:noProof/>
          <w:color w:val="000000"/>
          <w:sz w:val="20"/>
          <w:szCs w:val="20"/>
          <w:lang w:val="sr-Cyrl-CS"/>
        </w:rPr>
        <w:t xml:space="preserve">“ </w:t>
      </w:r>
      <w:r>
        <w:rPr>
          <w:noProof/>
          <w:color w:val="000000"/>
          <w:sz w:val="20"/>
          <w:szCs w:val="20"/>
          <w:lang w:val="sr-Cyrl-CS"/>
        </w:rPr>
        <w:t>у</w:t>
      </w:r>
      <w:r w:rsidRPr="004561A3">
        <w:rPr>
          <w:noProof/>
          <w:color w:val="000000"/>
          <w:sz w:val="20"/>
          <w:szCs w:val="20"/>
          <w:lang w:val="sr-Cyrl-CS"/>
        </w:rPr>
        <w:t xml:space="preserve"> </w:t>
      </w:r>
      <w:r>
        <w:rPr>
          <w:noProof/>
          <w:color w:val="000000"/>
          <w:sz w:val="20"/>
          <w:szCs w:val="20"/>
          <w:lang w:val="sr-Cyrl-CS"/>
        </w:rPr>
        <w:t>педијатријској</w:t>
      </w:r>
      <w:r w:rsidRPr="004561A3">
        <w:rPr>
          <w:noProof/>
          <w:color w:val="000000"/>
          <w:sz w:val="20"/>
          <w:szCs w:val="20"/>
          <w:lang w:val="sr-Cyrl-CS"/>
        </w:rPr>
        <w:t xml:space="preserve"> </w:t>
      </w:r>
      <w:r>
        <w:rPr>
          <w:noProof/>
          <w:color w:val="000000"/>
          <w:sz w:val="20"/>
          <w:szCs w:val="20"/>
          <w:lang w:val="sr-Cyrl-CS"/>
        </w:rPr>
        <w:t>популацији</w:t>
      </w:r>
      <w:r w:rsidRPr="004561A3">
        <w:rPr>
          <w:noProof/>
          <w:color w:val="000000"/>
          <w:sz w:val="20"/>
          <w:szCs w:val="20"/>
          <w:lang w:val="sr-Cyrl-CS"/>
        </w:rPr>
        <w:t xml:space="preserve"> –</w:t>
      </w:r>
      <w:r w:rsidRPr="004561A3">
        <w:rPr>
          <w:color w:val="000000"/>
          <w:sz w:val="20"/>
          <w:szCs w:val="20"/>
          <w:lang w:val="sr-Cyrl-CS"/>
        </w:rPr>
        <w:t xml:space="preserve"> </w:t>
      </w:r>
      <w:r w:rsidRPr="0050008A">
        <w:rPr>
          <w:color w:val="000000"/>
          <w:sz w:val="20"/>
          <w:szCs w:val="20"/>
          <w:lang w:val="sr-Latn-RS"/>
        </w:rPr>
        <w:t xml:space="preserve">Delphi </w:t>
      </w:r>
      <w:r>
        <w:rPr>
          <w:color w:val="000000"/>
          <w:sz w:val="20"/>
          <w:szCs w:val="20"/>
          <w:lang w:val="sr-Cyrl-RS"/>
        </w:rPr>
        <w:t>студија</w:t>
      </w:r>
      <w:r w:rsidRPr="0050008A">
        <w:rPr>
          <w:color w:val="000000"/>
          <w:sz w:val="20"/>
          <w:szCs w:val="20"/>
          <w:lang w:val="sr-Latn-RS"/>
        </w:rPr>
        <w:t xml:space="preserve"> (Damanhoury S. et al. Defining metabolically healthy obesity in children: a scoping review. Obes Rev. 2018;19(11):1476-1491). </w:t>
      </w:r>
    </w:p>
    <w:p w14:paraId="5BF0E5A1" w14:textId="77777777" w:rsidR="00E0502D" w:rsidRPr="00DA2B8A" w:rsidRDefault="00E0502D" w:rsidP="00E0502D">
      <w:pPr>
        <w:pStyle w:val="Tekstclana"/>
        <w:numPr>
          <w:ilvl w:val="0"/>
          <w:numId w:val="0"/>
        </w:numPr>
        <w:spacing w:beforeLines="0" w:before="0" w:afterLines="0"/>
        <w:jc w:val="both"/>
        <w:rPr>
          <w:i/>
          <w:noProof/>
          <w:sz w:val="20"/>
          <w:szCs w:val="20"/>
          <w:lang w:val="sr-Cyrl-RS"/>
        </w:rPr>
      </w:pPr>
    </w:p>
    <w:p w14:paraId="43A64A93" w14:textId="77777777" w:rsidR="00E0502D" w:rsidRPr="006512C0" w:rsidRDefault="00E0502D" w:rsidP="00E0502D">
      <w:pPr>
        <w:pStyle w:val="Tekstclana"/>
        <w:numPr>
          <w:ilvl w:val="0"/>
          <w:numId w:val="0"/>
        </w:numPr>
        <w:spacing w:beforeLines="0" w:before="0" w:afterLines="0"/>
        <w:jc w:val="both"/>
        <w:rPr>
          <w:b/>
          <w:bCs/>
          <w:i/>
          <w:noProof/>
          <w:color w:val="FF0000"/>
          <w:sz w:val="20"/>
          <w:szCs w:val="20"/>
          <w:lang w:val="sr-Cyrl-RS"/>
        </w:rPr>
      </w:pPr>
      <w:r w:rsidRPr="006512C0">
        <w:rPr>
          <w:b/>
          <w:bCs/>
          <w:i/>
          <w:noProof/>
          <w:sz w:val="20"/>
          <w:szCs w:val="20"/>
          <w:lang w:val="sr-Cyrl-R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6512C0">
        <w:rPr>
          <w:b/>
          <w:bCs/>
          <w:i/>
          <w:noProof/>
          <w:color w:val="FF0000"/>
          <w:sz w:val="20"/>
          <w:szCs w:val="20"/>
          <w:lang w:val="sr-Cyrl-RS"/>
        </w:rPr>
        <w:t xml:space="preserve"> </w:t>
      </w:r>
    </w:p>
    <w:p w14:paraId="7F0ABAD1" w14:textId="77777777" w:rsidR="006512C0" w:rsidRDefault="006512C0" w:rsidP="006512C0">
      <w:pPr>
        <w:tabs>
          <w:tab w:val="num" w:pos="0"/>
        </w:tabs>
        <w:spacing w:before="120"/>
        <w:jc w:val="both"/>
        <w:rPr>
          <w:noProof/>
          <w:color w:val="000000"/>
          <w:sz w:val="20"/>
          <w:szCs w:val="20"/>
          <w:lang w:val="sr-Cyrl-CS"/>
        </w:rPr>
      </w:pPr>
      <w:r>
        <w:rPr>
          <w:noProof/>
          <w:color w:val="000000"/>
          <w:sz w:val="20"/>
          <w:szCs w:val="20"/>
          <w:lang w:val="sr-Cyrl-CS"/>
        </w:rPr>
        <w:t>К</w:t>
      </w:r>
      <w:r w:rsidRPr="005E6990">
        <w:rPr>
          <w:noProof/>
          <w:color w:val="000000"/>
          <w:sz w:val="20"/>
          <w:szCs w:val="20"/>
          <w:lang w:val="sr-Cyrl-CS"/>
        </w:rPr>
        <w:t xml:space="preserve">ао први аутор оригиналног научног истраживања и рада публикованог у међународном научном часопису, осмислио је, дефинисао и увео нову дијагностичку процедуру, PsiMS скор – метод за квантификовање метаболичког синдрома у педијатријској популацији, а као коаутор учествовао у дефинисању и увођењу siMS скора – метода за квантификовање метаболичког синдрома у адултној популацији (Vuković R. et al. PLoS One. 2017; 12(12):e0189232). </w:t>
      </w:r>
    </w:p>
    <w:p w14:paraId="59ADE9F9" w14:textId="77777777" w:rsidR="006512C0" w:rsidRDefault="006512C0" w:rsidP="006512C0">
      <w:pPr>
        <w:tabs>
          <w:tab w:val="num" w:pos="0"/>
        </w:tabs>
        <w:spacing w:before="120"/>
        <w:jc w:val="both"/>
        <w:rPr>
          <w:sz w:val="20"/>
          <w:szCs w:val="20"/>
          <w:lang w:val="sr-Latn-RS"/>
        </w:rPr>
      </w:pPr>
      <w:r w:rsidRPr="005E6990">
        <w:rPr>
          <w:noProof/>
          <w:color w:val="000000"/>
          <w:sz w:val="20"/>
          <w:szCs w:val="20"/>
          <w:lang w:val="sr-Cyrl-CS"/>
        </w:rPr>
        <w:t>Као први аутор оригиналног научног истраживања и рада публикованог у међународном научном часопису, дефинисао је и увео нову дијагностичку процедуру, трипторелински тест за дијагностиковање централног превременог пубертета код девојчица са превременом телархом</w:t>
      </w:r>
      <w:r>
        <w:rPr>
          <w:noProof/>
          <w:color w:val="000000"/>
          <w:sz w:val="20"/>
          <w:szCs w:val="20"/>
          <w:lang w:val="sr-Cyrl-CS"/>
        </w:rPr>
        <w:t xml:space="preserve">, </w:t>
      </w:r>
      <w:r w:rsidRPr="005E6990">
        <w:rPr>
          <w:noProof/>
          <w:color w:val="000000"/>
          <w:sz w:val="20"/>
          <w:szCs w:val="20"/>
          <w:lang w:val="sr-Cyrl-CS"/>
        </w:rPr>
        <w:t>који се од тада примењује у клиничком раду у Србији и иностранству (Vukovic R. Et al. Endocrine. 2022;75(3):934-941).</w:t>
      </w:r>
    </w:p>
    <w:p w14:paraId="7FD058CA" w14:textId="77777777" w:rsidR="00E0502D" w:rsidRPr="00DA2B8A" w:rsidRDefault="00E0502D" w:rsidP="00E0502D">
      <w:pPr>
        <w:jc w:val="both"/>
        <w:rPr>
          <w:color w:val="000000"/>
          <w:sz w:val="20"/>
          <w:szCs w:val="20"/>
          <w:shd w:val="clear" w:color="auto" w:fill="FFFFFF"/>
          <w:lang w:val="sr-Cyrl-RS"/>
        </w:rPr>
      </w:pPr>
    </w:p>
    <w:p w14:paraId="76EB4B25" w14:textId="62EB7B77" w:rsidR="00E0502D" w:rsidRDefault="00E0502D" w:rsidP="00E0502D">
      <w:pPr>
        <w:pStyle w:val="Tekstclana"/>
        <w:numPr>
          <w:ilvl w:val="0"/>
          <w:numId w:val="0"/>
        </w:numPr>
        <w:spacing w:before="48" w:afterLines="0"/>
        <w:ind w:left="360" w:hanging="360"/>
        <w:jc w:val="both"/>
        <w:rPr>
          <w:b/>
          <w:bCs/>
          <w:noProof/>
          <w:color w:val="000000"/>
          <w:sz w:val="20"/>
          <w:szCs w:val="20"/>
          <w:lang w:val="sr-Cyrl-RS"/>
        </w:rPr>
      </w:pPr>
      <w:r w:rsidRPr="00DA2B8A">
        <w:rPr>
          <w:b/>
          <w:bCs/>
          <w:noProof/>
          <w:color w:val="000000"/>
          <w:sz w:val="20"/>
          <w:szCs w:val="20"/>
          <w:lang w:val="sr-Cyrl-RS"/>
        </w:rPr>
        <w:t xml:space="preserve">За допринос академској и широј заједници: </w:t>
      </w:r>
    </w:p>
    <w:p w14:paraId="3BAEBDC2" w14:textId="77777777" w:rsidR="00E0502D" w:rsidRPr="006512C0" w:rsidRDefault="00E0502D" w:rsidP="00E0502D">
      <w:pPr>
        <w:pStyle w:val="Tekstclana"/>
        <w:numPr>
          <w:ilvl w:val="0"/>
          <w:numId w:val="0"/>
        </w:numPr>
        <w:spacing w:before="48" w:after="48"/>
        <w:jc w:val="both"/>
        <w:rPr>
          <w:b/>
          <w:bCs/>
          <w:i/>
          <w:noProof/>
          <w:color w:val="000000"/>
          <w:sz w:val="20"/>
          <w:szCs w:val="20"/>
          <w:lang w:val="sr-Cyrl-RS"/>
        </w:rPr>
      </w:pPr>
      <w:r w:rsidRPr="006512C0">
        <w:rPr>
          <w:b/>
          <w:bCs/>
          <w:i/>
          <w:noProof/>
          <w:color w:val="000000"/>
          <w:sz w:val="20"/>
          <w:szCs w:val="20"/>
          <w:lang w:val="sr-Cyrl-RS"/>
        </w:rPr>
        <w:t>Значајно струковно, национално или међународно признање за научну или стручну делатност;</w:t>
      </w:r>
    </w:p>
    <w:p w14:paraId="669BEFCF" w14:textId="77777777" w:rsidR="006512C0" w:rsidRDefault="00E0502D" w:rsidP="006512C0">
      <w:pPr>
        <w:rPr>
          <w:noProof/>
          <w:color w:val="000000"/>
          <w:sz w:val="20"/>
          <w:szCs w:val="20"/>
          <w:shd w:val="clear" w:color="auto" w:fill="FFFFFF"/>
          <w:lang w:val="sr-Cyrl-RS"/>
        </w:rPr>
      </w:pPr>
      <w:r w:rsidRPr="00DA2B8A">
        <w:rPr>
          <w:noProof/>
          <w:color w:val="000000"/>
          <w:sz w:val="20"/>
          <w:szCs w:val="20"/>
          <w:shd w:val="clear" w:color="auto" w:fill="FFFFFF"/>
          <w:lang w:val="sr-Cyrl-RS"/>
        </w:rPr>
        <w:t>Добитник је Признања Института за здравствену заштиту мајке и детета Србије „Др Вукан Чупић“ - за научно-публицистичку делатност у 2015. години (најмлађи лекар на специјализацији, први аутор рада у часопису са највећим импакт фактором).</w:t>
      </w:r>
    </w:p>
    <w:p w14:paraId="5E531CC3" w14:textId="77777777" w:rsidR="006512C0" w:rsidRDefault="006512C0" w:rsidP="006512C0">
      <w:pPr>
        <w:rPr>
          <w:noProof/>
          <w:color w:val="000000"/>
          <w:sz w:val="20"/>
          <w:szCs w:val="20"/>
          <w:shd w:val="clear" w:color="auto" w:fill="FFFFFF"/>
          <w:lang w:val="sr-Cyrl-CS"/>
        </w:rPr>
      </w:pPr>
      <w:r>
        <w:rPr>
          <w:noProof/>
          <w:color w:val="000000"/>
          <w:sz w:val="20"/>
          <w:szCs w:val="20"/>
          <w:shd w:val="clear" w:color="auto" w:fill="FFFFFF"/>
          <w:lang w:val="sr-Cyrl-CS"/>
        </w:rPr>
        <w:t>Добитник</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стипендије</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Европског</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удружења</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педијатријских</w:t>
      </w:r>
      <w:r w:rsidRPr="00F967D4">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ендокринолога</w:t>
      </w:r>
      <w:r w:rsidRPr="00F967D4">
        <w:rPr>
          <w:color w:val="000000"/>
          <w:sz w:val="20"/>
          <w:szCs w:val="20"/>
          <w:shd w:val="clear" w:color="auto" w:fill="FFFFFF"/>
          <w:lang w:val="sr-Cyrl-CS"/>
        </w:rPr>
        <w:t xml:space="preserve"> </w:t>
      </w:r>
      <w:r w:rsidRPr="00CD33F8">
        <w:rPr>
          <w:color w:val="000000"/>
          <w:sz w:val="20"/>
          <w:szCs w:val="20"/>
          <w:shd w:val="clear" w:color="auto" w:fill="FFFFFF"/>
          <w:lang w:val="sr-Latn-RS"/>
        </w:rPr>
        <w:t>(ESPE Clinical Fellowship</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клиничко</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усавршавање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D94F46">
        <w:rPr>
          <w:noProof/>
          <w:color w:val="000000"/>
          <w:sz w:val="20"/>
          <w:szCs w:val="20"/>
          <w:shd w:val="clear" w:color="auto" w:fill="FFFFFF"/>
          <w:lang w:val="sr-Cyrl-CS"/>
        </w:rPr>
        <w:t>.</w:t>
      </w:r>
    </w:p>
    <w:p w14:paraId="107C341B" w14:textId="7F9DA86B" w:rsidR="00E0502D" w:rsidRDefault="006512C0" w:rsidP="006512C0">
      <w:pPr>
        <w:rPr>
          <w:noProof/>
          <w:color w:val="000000"/>
          <w:sz w:val="20"/>
          <w:szCs w:val="20"/>
          <w:shd w:val="clear" w:color="auto" w:fill="FFFFFF"/>
          <w:lang w:val="sr-Cyrl-CS"/>
        </w:rPr>
      </w:pPr>
      <w:r>
        <w:rPr>
          <w:noProof/>
          <w:color w:val="000000"/>
          <w:sz w:val="20"/>
          <w:szCs w:val="20"/>
          <w:shd w:val="clear" w:color="auto" w:fill="FFFFFF"/>
          <w:lang w:val="sr-Cyrl-CS"/>
        </w:rPr>
        <w:t>Добитник</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стипендије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Међународног</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удружења</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педијатријских</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дијабетолога</w:t>
      </w:r>
      <w:r>
        <w:rPr>
          <w:color w:val="000000"/>
          <w:sz w:val="20"/>
          <w:szCs w:val="20"/>
          <w:shd w:val="clear" w:color="auto" w:fill="FFFFFF"/>
          <w:lang w:val="sr-Latn-RS"/>
        </w:rPr>
        <w:t xml:space="preserve"> </w:t>
      </w:r>
      <w:r w:rsidRPr="00CD33F8">
        <w:rPr>
          <w:color w:val="000000"/>
          <w:sz w:val="20"/>
          <w:szCs w:val="20"/>
          <w:shd w:val="clear" w:color="auto" w:fill="FFFFFF"/>
          <w:lang w:val="sr-Latn-RS"/>
        </w:rPr>
        <w:t>(</w:t>
      </w:r>
      <w:r>
        <w:rPr>
          <w:color w:val="000000"/>
          <w:sz w:val="20"/>
          <w:szCs w:val="20"/>
          <w:shd w:val="clear" w:color="auto" w:fill="FFFFFF"/>
          <w:lang w:val="sr-Latn-RS"/>
        </w:rPr>
        <w:t>ISPAD Allan</w:t>
      </w:r>
      <w:r>
        <w:rPr>
          <w:color w:val="000000"/>
          <w:sz w:val="20"/>
          <w:szCs w:val="20"/>
          <w:shd w:val="clear" w:color="auto" w:fill="FFFFFF"/>
          <w:lang w:val="sr-Cyrl-RS"/>
        </w:rPr>
        <w:t xml:space="preserve"> </w:t>
      </w:r>
      <w:r>
        <w:rPr>
          <w:color w:val="000000"/>
          <w:sz w:val="20"/>
          <w:szCs w:val="20"/>
          <w:shd w:val="clear" w:color="auto" w:fill="FFFFFF"/>
          <w:lang w:val="sr-Latn-RS"/>
        </w:rPr>
        <w:t xml:space="preserve">Drash </w:t>
      </w:r>
      <w:r w:rsidRPr="00CD33F8">
        <w:rPr>
          <w:color w:val="000000"/>
          <w:sz w:val="20"/>
          <w:szCs w:val="20"/>
          <w:shd w:val="clear" w:color="auto" w:fill="FFFFFF"/>
          <w:lang w:val="sr-Latn-RS"/>
        </w:rPr>
        <w:t xml:space="preserve">Clinical Fellowship) </w:t>
      </w:r>
      <w:r>
        <w:rPr>
          <w:noProof/>
          <w:color w:val="000000"/>
          <w:sz w:val="20"/>
          <w:szCs w:val="20"/>
          <w:shd w:val="clear" w:color="auto" w:fill="FFFFFF"/>
          <w:lang w:val="sr-Cyrl-CS"/>
        </w:rPr>
        <w:t>за</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клиничко</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усавршавање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D94F46">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дијабетологије</w:t>
      </w:r>
      <w:r w:rsidRPr="00D94F46">
        <w:rPr>
          <w:noProof/>
          <w:color w:val="000000"/>
          <w:sz w:val="20"/>
          <w:szCs w:val="20"/>
          <w:shd w:val="clear" w:color="auto" w:fill="FFFFFF"/>
          <w:lang w:val="sr-Cyrl-CS"/>
        </w:rPr>
        <w:t>.</w:t>
      </w:r>
    </w:p>
    <w:p w14:paraId="7A29321C" w14:textId="77777777" w:rsidR="006512C0" w:rsidRPr="00DA2B8A" w:rsidRDefault="006512C0" w:rsidP="006512C0">
      <w:pPr>
        <w:pStyle w:val="Tekstclana"/>
        <w:numPr>
          <w:ilvl w:val="0"/>
          <w:numId w:val="0"/>
        </w:numPr>
        <w:spacing w:before="48" w:after="48"/>
        <w:ind w:left="360" w:hanging="360"/>
        <w:jc w:val="both"/>
        <w:rPr>
          <w:b/>
          <w:i/>
          <w:noProof/>
          <w:color w:val="000000"/>
          <w:sz w:val="20"/>
          <w:szCs w:val="20"/>
          <w:lang w:val="sr-Cyrl-RS"/>
        </w:rPr>
      </w:pPr>
    </w:p>
    <w:p w14:paraId="07E79FD7" w14:textId="77777777" w:rsidR="00E0502D" w:rsidRPr="006512C0" w:rsidRDefault="00E0502D" w:rsidP="00E0502D">
      <w:pPr>
        <w:pStyle w:val="Tekstclana"/>
        <w:numPr>
          <w:ilvl w:val="0"/>
          <w:numId w:val="0"/>
        </w:numPr>
        <w:spacing w:beforeLines="0" w:before="0" w:afterLines="0"/>
        <w:jc w:val="both"/>
        <w:rPr>
          <w:b/>
          <w:bCs/>
          <w:color w:val="000000"/>
          <w:sz w:val="20"/>
          <w:szCs w:val="20"/>
          <w:lang w:val="sr-Cyrl-RS"/>
        </w:rPr>
      </w:pPr>
      <w:r w:rsidRPr="006512C0">
        <w:rPr>
          <w:b/>
          <w:bCs/>
          <w:i/>
          <w:noProof/>
          <w:color w:val="000000"/>
          <w:sz w:val="20"/>
          <w:szCs w:val="20"/>
          <w:lang w:val="sr-Cyrl-RS"/>
        </w:rPr>
        <w:lastRenderedPageBreak/>
        <w:t>Чланство у стручним или научним асоцијацијама у које се члан бира или које имају ограничен број чланова</w:t>
      </w:r>
    </w:p>
    <w:p w14:paraId="462F72EA" w14:textId="77777777" w:rsidR="006512C0" w:rsidRDefault="00E0502D" w:rsidP="006512C0">
      <w:pPr>
        <w:tabs>
          <w:tab w:val="left" w:pos="0"/>
        </w:tabs>
        <w:jc w:val="both"/>
        <w:rPr>
          <w:noProof/>
          <w:color w:val="000000"/>
          <w:sz w:val="20"/>
          <w:szCs w:val="20"/>
          <w:lang w:val="sr-Cyrl-CS"/>
        </w:rPr>
      </w:pPr>
      <w:r w:rsidRPr="00DA2B8A">
        <w:rPr>
          <w:noProof/>
          <w:color w:val="000000"/>
          <w:sz w:val="20"/>
          <w:szCs w:val="20"/>
          <w:lang w:val="sr-Cyrl-RS"/>
        </w:rPr>
        <w:t xml:space="preserve">- </w:t>
      </w:r>
      <w:r w:rsidR="006512C0">
        <w:rPr>
          <w:noProof/>
          <w:color w:val="000000"/>
          <w:sz w:val="20"/>
          <w:szCs w:val="20"/>
          <w:lang w:val="sr-Cyrl-CS"/>
        </w:rPr>
        <w:t>Ч</w:t>
      </w:r>
      <w:r w:rsidR="006512C0" w:rsidRPr="00353831">
        <w:rPr>
          <w:noProof/>
          <w:color w:val="000000"/>
          <w:sz w:val="20"/>
          <w:szCs w:val="20"/>
          <w:lang w:val="sr-Cyrl-CS"/>
        </w:rPr>
        <w:t>лан Одбора за стратешке политике и заступање Европског удружења педијатријских ендокринолога (ESPE Policy and Advocacy Committee, European Society for Paediatric Endocrinology) од 2025. године.</w:t>
      </w:r>
    </w:p>
    <w:p w14:paraId="25585E11" w14:textId="77777777" w:rsidR="006512C0" w:rsidRDefault="006512C0" w:rsidP="006512C0">
      <w:pPr>
        <w:tabs>
          <w:tab w:val="left" w:pos="0"/>
        </w:tabs>
        <w:jc w:val="both"/>
        <w:rPr>
          <w:noProof/>
          <w:color w:val="000000"/>
          <w:sz w:val="20"/>
          <w:szCs w:val="20"/>
          <w:lang w:val="sr-Cyrl-CS"/>
        </w:rPr>
      </w:pPr>
      <w:r w:rsidRPr="00353831">
        <w:rPr>
          <w:noProof/>
          <w:color w:val="000000"/>
          <w:sz w:val="20"/>
          <w:szCs w:val="20"/>
          <w:lang w:val="sr-Cyrl-CS"/>
        </w:rPr>
        <w:t xml:space="preserve">- </w:t>
      </w:r>
      <w:r>
        <w:rPr>
          <w:noProof/>
          <w:color w:val="000000"/>
          <w:sz w:val="20"/>
          <w:szCs w:val="20"/>
          <w:lang w:val="sr-Cyrl-CS"/>
        </w:rPr>
        <w:t>Ч</w:t>
      </w:r>
      <w:r w:rsidRPr="00353831">
        <w:rPr>
          <w:noProof/>
          <w:color w:val="000000"/>
          <w:sz w:val="20"/>
          <w:szCs w:val="20"/>
          <w:lang w:val="sr-Cyrl-CS"/>
        </w:rPr>
        <w:t>лан руководства ESPE YES групе Европског удружења педијатријских ендокринолога (YES (Young ESpe) Group Leadership Chair) 2022-2025. године.</w:t>
      </w:r>
    </w:p>
    <w:p w14:paraId="4A1D6A99" w14:textId="77777777" w:rsidR="006512C0" w:rsidRPr="00747DCD" w:rsidRDefault="006512C0" w:rsidP="006512C0">
      <w:pPr>
        <w:tabs>
          <w:tab w:val="left" w:pos="0"/>
        </w:tabs>
        <w:jc w:val="both"/>
        <w:rPr>
          <w:noProof/>
          <w:color w:val="000000"/>
          <w:sz w:val="20"/>
          <w:szCs w:val="20"/>
          <w:lang w:val="sr-Cyrl-CS"/>
        </w:rPr>
      </w:pPr>
      <w:r>
        <w:rPr>
          <w:noProof/>
          <w:color w:val="000000"/>
          <w:sz w:val="20"/>
          <w:szCs w:val="20"/>
          <w:lang w:val="sr-Cyrl-CS"/>
        </w:rPr>
        <w:t>- Члан</w:t>
      </w:r>
      <w:r w:rsidRPr="00747DCD">
        <w:rPr>
          <w:noProof/>
          <w:color w:val="000000"/>
          <w:sz w:val="20"/>
          <w:szCs w:val="20"/>
          <w:lang w:val="sr-Cyrl-CS"/>
        </w:rPr>
        <w:t xml:space="preserve"> </w:t>
      </w:r>
      <w:r>
        <w:rPr>
          <w:noProof/>
          <w:color w:val="000000"/>
          <w:sz w:val="20"/>
          <w:szCs w:val="20"/>
          <w:lang w:val="sr-Cyrl-CS"/>
        </w:rPr>
        <w:t>Саветодавног</w:t>
      </w:r>
      <w:r w:rsidRPr="00747DCD">
        <w:rPr>
          <w:noProof/>
          <w:color w:val="000000"/>
          <w:sz w:val="20"/>
          <w:szCs w:val="20"/>
          <w:lang w:val="sr-Cyrl-CS"/>
        </w:rPr>
        <w:t xml:space="preserve"> </w:t>
      </w:r>
      <w:r>
        <w:rPr>
          <w:noProof/>
          <w:color w:val="000000"/>
          <w:sz w:val="20"/>
          <w:szCs w:val="20"/>
          <w:lang w:val="sr-Cyrl-CS"/>
        </w:rPr>
        <w:t>одбора</w:t>
      </w:r>
      <w:r w:rsidRPr="00747DCD">
        <w:rPr>
          <w:noProof/>
          <w:color w:val="000000"/>
          <w:sz w:val="20"/>
          <w:szCs w:val="20"/>
          <w:lang w:val="sr-Cyrl-CS"/>
        </w:rPr>
        <w:t xml:space="preserve"> </w:t>
      </w:r>
      <w:r>
        <w:rPr>
          <w:noProof/>
          <w:color w:val="000000"/>
          <w:sz w:val="20"/>
          <w:szCs w:val="20"/>
          <w:lang w:val="sr-Cyrl-CS"/>
        </w:rPr>
        <w:t>Међународног</w:t>
      </w:r>
      <w:r w:rsidRPr="00747DCD">
        <w:rPr>
          <w:noProof/>
          <w:color w:val="000000"/>
          <w:sz w:val="20"/>
          <w:szCs w:val="20"/>
          <w:lang w:val="sr-Cyrl-CS"/>
        </w:rPr>
        <w:t xml:space="preserve"> </w:t>
      </w:r>
      <w:r>
        <w:rPr>
          <w:noProof/>
          <w:color w:val="000000"/>
          <w:sz w:val="20"/>
          <w:szCs w:val="20"/>
          <w:lang w:val="sr-Cyrl-CS"/>
        </w:rPr>
        <w:t>удружења</w:t>
      </w:r>
      <w:r w:rsidRPr="00747DCD">
        <w:rPr>
          <w:noProof/>
          <w:color w:val="000000"/>
          <w:sz w:val="20"/>
          <w:szCs w:val="20"/>
          <w:lang w:val="sr-Cyrl-CS"/>
        </w:rPr>
        <w:t xml:space="preserve"> </w:t>
      </w:r>
      <w:r>
        <w:rPr>
          <w:noProof/>
          <w:color w:val="000000"/>
          <w:sz w:val="20"/>
          <w:szCs w:val="20"/>
          <w:lang w:val="sr-Cyrl-CS"/>
        </w:rPr>
        <w:t>педијатријских</w:t>
      </w:r>
      <w:r w:rsidRPr="00747DCD">
        <w:rPr>
          <w:noProof/>
          <w:color w:val="000000"/>
          <w:sz w:val="20"/>
          <w:szCs w:val="20"/>
          <w:lang w:val="sr-Cyrl-CS"/>
        </w:rPr>
        <w:t xml:space="preserve"> </w:t>
      </w:r>
      <w:r>
        <w:rPr>
          <w:noProof/>
          <w:color w:val="000000"/>
          <w:sz w:val="20"/>
          <w:szCs w:val="20"/>
          <w:lang w:val="sr-Cyrl-CS"/>
        </w:rPr>
        <w:t>дијабетолога</w:t>
      </w:r>
      <w:r w:rsidRPr="00747DCD">
        <w:rPr>
          <w:color w:val="000000"/>
          <w:sz w:val="20"/>
          <w:szCs w:val="20"/>
          <w:lang w:val="sr-Cyrl-CS"/>
        </w:rPr>
        <w:t xml:space="preserve"> </w:t>
      </w:r>
      <w:r w:rsidRPr="008D54D8">
        <w:rPr>
          <w:color w:val="000000"/>
          <w:sz w:val="20"/>
          <w:szCs w:val="20"/>
          <w:lang w:val="sr-Latn-RS"/>
        </w:rPr>
        <w:t xml:space="preserve">(ISPAD Advisory Council) </w:t>
      </w:r>
      <w:r w:rsidRPr="00747DCD">
        <w:rPr>
          <w:noProof/>
          <w:color w:val="000000"/>
          <w:sz w:val="20"/>
          <w:szCs w:val="20"/>
          <w:lang w:val="sr-Cyrl-CS"/>
        </w:rPr>
        <w:t>2021</w:t>
      </w:r>
      <w:r>
        <w:rPr>
          <w:noProof/>
          <w:color w:val="000000"/>
          <w:sz w:val="20"/>
          <w:szCs w:val="20"/>
          <w:lang w:val="sr-Cyrl-CS"/>
        </w:rPr>
        <w:t>-2024</w:t>
      </w:r>
      <w:r w:rsidRPr="00747DCD">
        <w:rPr>
          <w:noProof/>
          <w:color w:val="000000"/>
          <w:sz w:val="20"/>
          <w:szCs w:val="20"/>
          <w:lang w:val="sr-Cyrl-CS"/>
        </w:rPr>
        <w:t xml:space="preserve">. </w:t>
      </w:r>
      <w:r>
        <w:rPr>
          <w:noProof/>
          <w:color w:val="000000"/>
          <w:sz w:val="20"/>
          <w:szCs w:val="20"/>
          <w:lang w:val="sr-Cyrl-CS"/>
        </w:rPr>
        <w:t>године</w:t>
      </w:r>
      <w:r w:rsidRPr="00747DCD">
        <w:rPr>
          <w:noProof/>
          <w:color w:val="000000"/>
          <w:sz w:val="20"/>
          <w:szCs w:val="20"/>
          <w:lang w:val="sr-Cyrl-CS"/>
        </w:rPr>
        <w:t>.</w:t>
      </w:r>
    </w:p>
    <w:p w14:paraId="658F40CD" w14:textId="77777777" w:rsidR="006512C0" w:rsidRPr="00747DCD" w:rsidRDefault="006512C0" w:rsidP="006512C0">
      <w:pPr>
        <w:tabs>
          <w:tab w:val="left" w:pos="0"/>
        </w:tabs>
        <w:jc w:val="both"/>
        <w:rPr>
          <w:noProof/>
          <w:color w:val="000000"/>
          <w:sz w:val="20"/>
          <w:szCs w:val="20"/>
          <w:lang w:val="sr-Cyrl-CS"/>
        </w:rPr>
      </w:pPr>
      <w:r w:rsidRPr="00747DCD">
        <w:rPr>
          <w:noProof/>
          <w:color w:val="000000"/>
          <w:sz w:val="20"/>
          <w:szCs w:val="20"/>
          <w:lang w:val="sr-Cyrl-CS"/>
        </w:rPr>
        <w:t xml:space="preserve">- </w:t>
      </w:r>
      <w:r>
        <w:rPr>
          <w:noProof/>
          <w:color w:val="000000"/>
          <w:sz w:val="20"/>
          <w:szCs w:val="20"/>
          <w:lang w:val="sr-Cyrl-CS"/>
        </w:rPr>
        <w:t>Члан</w:t>
      </w:r>
      <w:r w:rsidRPr="00747DCD">
        <w:rPr>
          <w:noProof/>
          <w:color w:val="000000"/>
          <w:sz w:val="20"/>
          <w:szCs w:val="20"/>
          <w:lang w:val="sr-Cyrl-CS"/>
        </w:rPr>
        <w:t xml:space="preserve"> </w:t>
      </w:r>
      <w:r>
        <w:rPr>
          <w:noProof/>
          <w:color w:val="000000"/>
          <w:sz w:val="20"/>
          <w:szCs w:val="20"/>
        </w:rPr>
        <w:t>ESPE</w:t>
      </w:r>
      <w:r w:rsidRPr="00747DCD">
        <w:rPr>
          <w:noProof/>
          <w:color w:val="000000"/>
          <w:sz w:val="20"/>
          <w:szCs w:val="20"/>
          <w:lang w:val="sr-Cyrl-CS"/>
        </w:rPr>
        <w:t xml:space="preserve"> </w:t>
      </w:r>
      <w:r>
        <w:rPr>
          <w:noProof/>
          <w:color w:val="000000"/>
          <w:sz w:val="20"/>
          <w:szCs w:val="20"/>
          <w:lang w:val="sr-Cyrl-CS"/>
        </w:rPr>
        <w:t>Комитета</w:t>
      </w:r>
      <w:r w:rsidRPr="00747DCD">
        <w:rPr>
          <w:noProof/>
          <w:color w:val="000000"/>
          <w:sz w:val="20"/>
          <w:szCs w:val="20"/>
          <w:lang w:val="sr-Cyrl-CS"/>
        </w:rPr>
        <w:t xml:space="preserve"> </w:t>
      </w:r>
      <w:r>
        <w:rPr>
          <w:noProof/>
          <w:color w:val="000000"/>
          <w:sz w:val="20"/>
          <w:szCs w:val="20"/>
          <w:lang w:val="sr-Cyrl-CS"/>
        </w:rPr>
        <w:t>за</w:t>
      </w:r>
      <w:r w:rsidRPr="00747DCD">
        <w:rPr>
          <w:noProof/>
          <w:color w:val="000000"/>
          <w:sz w:val="20"/>
          <w:szCs w:val="20"/>
          <w:lang w:val="sr-Cyrl-CS"/>
        </w:rPr>
        <w:t xml:space="preserve"> </w:t>
      </w:r>
      <w:r>
        <w:rPr>
          <w:noProof/>
          <w:color w:val="000000"/>
          <w:sz w:val="20"/>
          <w:szCs w:val="20"/>
          <w:lang w:val="sr-Cyrl-CS"/>
        </w:rPr>
        <w:t>комуникациј</w:t>
      </w:r>
      <w:r>
        <w:rPr>
          <w:color w:val="000000"/>
          <w:sz w:val="20"/>
          <w:szCs w:val="20"/>
          <w:lang w:val="sr-Cyrl-CS"/>
        </w:rPr>
        <w:t>е</w:t>
      </w:r>
      <w:r w:rsidRPr="00345C91">
        <w:rPr>
          <w:color w:val="000000"/>
          <w:sz w:val="20"/>
          <w:szCs w:val="20"/>
          <w:lang w:val="sr-Latn-RS"/>
        </w:rPr>
        <w:t xml:space="preserve"> (Communication Committee, European Society for Paediatric Endocrinology) </w:t>
      </w:r>
      <w:r w:rsidRPr="00747DCD">
        <w:rPr>
          <w:noProof/>
          <w:color w:val="000000"/>
          <w:sz w:val="20"/>
          <w:szCs w:val="20"/>
          <w:lang w:val="sr-Cyrl-CS"/>
        </w:rPr>
        <w:t>2018</w:t>
      </w:r>
      <w:r>
        <w:rPr>
          <w:noProof/>
          <w:color w:val="000000"/>
          <w:sz w:val="20"/>
          <w:szCs w:val="20"/>
          <w:lang w:val="sr-Cyrl-CS"/>
        </w:rPr>
        <w:t>-2024</w:t>
      </w:r>
      <w:r w:rsidRPr="00747DCD">
        <w:rPr>
          <w:noProof/>
          <w:color w:val="000000"/>
          <w:sz w:val="20"/>
          <w:szCs w:val="20"/>
          <w:lang w:val="sr-Cyrl-CS"/>
        </w:rPr>
        <w:t xml:space="preserve">. </w:t>
      </w:r>
      <w:r>
        <w:rPr>
          <w:noProof/>
          <w:color w:val="000000"/>
          <w:sz w:val="20"/>
          <w:szCs w:val="20"/>
          <w:lang w:val="sr-Cyrl-CS"/>
        </w:rPr>
        <w:t>године</w:t>
      </w:r>
      <w:r w:rsidRPr="00747DCD">
        <w:rPr>
          <w:noProof/>
          <w:color w:val="000000"/>
          <w:sz w:val="20"/>
          <w:szCs w:val="20"/>
          <w:lang w:val="sr-Cyrl-CS"/>
        </w:rPr>
        <w:t xml:space="preserve">. </w:t>
      </w:r>
    </w:p>
    <w:p w14:paraId="43B5F4C7" w14:textId="77777777" w:rsidR="006512C0" w:rsidRPr="00A765E2" w:rsidRDefault="006512C0" w:rsidP="006512C0">
      <w:pPr>
        <w:tabs>
          <w:tab w:val="left" w:pos="0"/>
        </w:tabs>
        <w:jc w:val="both"/>
        <w:rPr>
          <w:noProof/>
          <w:color w:val="000000"/>
          <w:sz w:val="20"/>
          <w:szCs w:val="20"/>
          <w:lang w:val="sr-Cyrl-CS"/>
        </w:rPr>
      </w:pPr>
      <w:r w:rsidRPr="00747DCD">
        <w:rPr>
          <w:noProof/>
          <w:color w:val="000000"/>
          <w:sz w:val="20"/>
          <w:szCs w:val="20"/>
          <w:lang w:val="sr-Cyrl-CS"/>
        </w:rPr>
        <w:t xml:space="preserve">- </w:t>
      </w:r>
      <w:r>
        <w:rPr>
          <w:noProof/>
          <w:color w:val="000000"/>
          <w:sz w:val="20"/>
          <w:szCs w:val="20"/>
          <w:lang w:val="sr-Cyrl-CS"/>
        </w:rPr>
        <w:t>Члан</w:t>
      </w:r>
      <w:r w:rsidRPr="00747DCD">
        <w:rPr>
          <w:noProof/>
          <w:color w:val="000000"/>
          <w:sz w:val="20"/>
          <w:szCs w:val="20"/>
          <w:lang w:val="sr-Cyrl-CS"/>
        </w:rPr>
        <w:t xml:space="preserve"> </w:t>
      </w:r>
      <w:r>
        <w:rPr>
          <w:noProof/>
          <w:color w:val="000000"/>
          <w:sz w:val="20"/>
          <w:szCs w:val="20"/>
        </w:rPr>
        <w:t>ESPE</w:t>
      </w:r>
      <w:r w:rsidRPr="00747DCD">
        <w:rPr>
          <w:noProof/>
          <w:color w:val="000000"/>
          <w:sz w:val="20"/>
          <w:szCs w:val="20"/>
          <w:lang w:val="sr-Cyrl-CS"/>
        </w:rPr>
        <w:t xml:space="preserve"> </w:t>
      </w:r>
      <w:r>
        <w:rPr>
          <w:noProof/>
          <w:color w:val="000000"/>
          <w:sz w:val="20"/>
          <w:szCs w:val="20"/>
          <w:lang w:val="sr-Cyrl-CS"/>
        </w:rPr>
        <w:t>Радне</w:t>
      </w:r>
      <w:r w:rsidRPr="00747DCD">
        <w:rPr>
          <w:noProof/>
          <w:color w:val="000000"/>
          <w:sz w:val="20"/>
          <w:szCs w:val="20"/>
          <w:lang w:val="sr-Cyrl-CS"/>
        </w:rPr>
        <w:t xml:space="preserve"> </w:t>
      </w:r>
      <w:r>
        <w:rPr>
          <w:noProof/>
          <w:color w:val="000000"/>
          <w:sz w:val="20"/>
          <w:szCs w:val="20"/>
          <w:lang w:val="sr-Cyrl-CS"/>
        </w:rPr>
        <w:t>групе</w:t>
      </w:r>
      <w:r w:rsidRPr="00747DCD">
        <w:rPr>
          <w:noProof/>
          <w:color w:val="000000"/>
          <w:sz w:val="20"/>
          <w:szCs w:val="20"/>
          <w:lang w:val="sr-Cyrl-CS"/>
        </w:rPr>
        <w:t xml:space="preserve"> </w:t>
      </w:r>
      <w:r>
        <w:rPr>
          <w:noProof/>
          <w:color w:val="000000"/>
          <w:sz w:val="20"/>
          <w:szCs w:val="20"/>
          <w:lang w:val="sr-Cyrl-CS"/>
        </w:rPr>
        <w:t>за</w:t>
      </w:r>
      <w:r w:rsidRPr="00747DCD">
        <w:rPr>
          <w:noProof/>
          <w:color w:val="000000"/>
          <w:sz w:val="20"/>
          <w:szCs w:val="20"/>
          <w:lang w:val="sr-Cyrl-CS"/>
        </w:rPr>
        <w:t xml:space="preserve"> </w:t>
      </w:r>
      <w:r>
        <w:rPr>
          <w:noProof/>
          <w:color w:val="000000"/>
          <w:sz w:val="20"/>
          <w:szCs w:val="20"/>
          <w:lang w:val="sr-Cyrl-CS"/>
        </w:rPr>
        <w:t>поремећаје</w:t>
      </w:r>
      <w:r w:rsidRPr="00747DCD">
        <w:rPr>
          <w:noProof/>
          <w:color w:val="000000"/>
          <w:sz w:val="20"/>
          <w:szCs w:val="20"/>
          <w:lang w:val="sr-Cyrl-CS"/>
        </w:rPr>
        <w:t xml:space="preserve">, </w:t>
      </w:r>
      <w:r>
        <w:rPr>
          <w:noProof/>
          <w:color w:val="000000"/>
          <w:sz w:val="20"/>
          <w:szCs w:val="20"/>
          <w:lang w:val="sr-Cyrl-CS"/>
        </w:rPr>
        <w:t>односно</w:t>
      </w:r>
      <w:r w:rsidRPr="00747DCD">
        <w:rPr>
          <w:noProof/>
          <w:color w:val="000000"/>
          <w:sz w:val="20"/>
          <w:szCs w:val="20"/>
          <w:lang w:val="sr-Cyrl-CS"/>
        </w:rPr>
        <w:t xml:space="preserve"> </w:t>
      </w:r>
      <w:r>
        <w:rPr>
          <w:noProof/>
          <w:color w:val="000000"/>
          <w:sz w:val="20"/>
          <w:szCs w:val="20"/>
          <w:lang w:val="sr-Cyrl-CS"/>
        </w:rPr>
        <w:t>разлике</w:t>
      </w:r>
      <w:r w:rsidRPr="00747DCD">
        <w:rPr>
          <w:noProof/>
          <w:color w:val="000000"/>
          <w:sz w:val="20"/>
          <w:szCs w:val="20"/>
          <w:lang w:val="sr-Cyrl-CS"/>
        </w:rPr>
        <w:t xml:space="preserve"> </w:t>
      </w:r>
      <w:r>
        <w:rPr>
          <w:noProof/>
          <w:color w:val="000000"/>
          <w:sz w:val="20"/>
          <w:szCs w:val="20"/>
          <w:lang w:val="sr-Cyrl-CS"/>
        </w:rPr>
        <w:t>у</w:t>
      </w:r>
      <w:r w:rsidRPr="00747DCD">
        <w:rPr>
          <w:noProof/>
          <w:color w:val="000000"/>
          <w:sz w:val="20"/>
          <w:szCs w:val="20"/>
          <w:lang w:val="sr-Cyrl-CS"/>
        </w:rPr>
        <w:t xml:space="preserve"> </w:t>
      </w:r>
      <w:r>
        <w:rPr>
          <w:noProof/>
          <w:color w:val="000000"/>
          <w:sz w:val="20"/>
          <w:szCs w:val="20"/>
          <w:lang w:val="sr-Cyrl-CS"/>
        </w:rPr>
        <w:t>полној</w:t>
      </w:r>
      <w:r w:rsidRPr="00747DCD">
        <w:rPr>
          <w:noProof/>
          <w:color w:val="000000"/>
          <w:sz w:val="20"/>
          <w:szCs w:val="20"/>
          <w:lang w:val="sr-Cyrl-CS"/>
        </w:rPr>
        <w:t xml:space="preserve"> </w:t>
      </w:r>
      <w:r>
        <w:rPr>
          <w:noProof/>
          <w:color w:val="000000"/>
          <w:sz w:val="20"/>
          <w:szCs w:val="20"/>
          <w:lang w:val="sr-Cyrl-CS"/>
        </w:rPr>
        <w:t>диференцијацији</w:t>
      </w:r>
      <w:r w:rsidRPr="00747DCD">
        <w:rPr>
          <w:color w:val="000000"/>
          <w:sz w:val="20"/>
          <w:szCs w:val="20"/>
          <w:lang w:val="sr-Cyrl-CS"/>
        </w:rPr>
        <w:t xml:space="preserve"> </w:t>
      </w:r>
      <w:r w:rsidRPr="00345C91">
        <w:rPr>
          <w:color w:val="000000"/>
          <w:sz w:val="20"/>
          <w:szCs w:val="20"/>
          <w:lang w:val="sr-Latn-RS"/>
        </w:rPr>
        <w:t>(DSD Working group, European Society for Paediatric Endocrinology</w:t>
      </w:r>
      <w:r w:rsidRPr="00A765E2">
        <w:rPr>
          <w:noProof/>
          <w:color w:val="000000"/>
          <w:sz w:val="20"/>
          <w:szCs w:val="20"/>
          <w:lang w:val="sr-Cyrl-CS"/>
        </w:rPr>
        <w:t xml:space="preserve">) </w:t>
      </w:r>
      <w:r>
        <w:rPr>
          <w:noProof/>
          <w:color w:val="000000"/>
          <w:sz w:val="20"/>
          <w:szCs w:val="20"/>
          <w:lang w:val="sr-Cyrl-CS"/>
        </w:rPr>
        <w:t>од</w:t>
      </w:r>
      <w:r w:rsidRPr="00A765E2">
        <w:rPr>
          <w:noProof/>
          <w:color w:val="000000"/>
          <w:sz w:val="20"/>
          <w:szCs w:val="20"/>
          <w:lang w:val="sr-Cyrl-CS"/>
        </w:rPr>
        <w:t xml:space="preserve"> 2018. </w:t>
      </w:r>
      <w:r>
        <w:rPr>
          <w:noProof/>
          <w:color w:val="000000"/>
          <w:sz w:val="20"/>
          <w:szCs w:val="20"/>
          <w:lang w:val="sr-Cyrl-CS"/>
        </w:rPr>
        <w:t>године</w:t>
      </w:r>
      <w:r w:rsidRPr="00A765E2">
        <w:rPr>
          <w:noProof/>
          <w:color w:val="000000"/>
          <w:sz w:val="20"/>
          <w:szCs w:val="20"/>
          <w:lang w:val="sr-Cyrl-CS"/>
        </w:rPr>
        <w:t xml:space="preserve">, 2020-2024. </w:t>
      </w:r>
      <w:r>
        <w:rPr>
          <w:noProof/>
          <w:color w:val="000000"/>
          <w:sz w:val="20"/>
          <w:szCs w:val="20"/>
          <w:lang w:val="sr-Cyrl-CS"/>
        </w:rPr>
        <w:t>године</w:t>
      </w:r>
      <w:r w:rsidRPr="00A765E2">
        <w:rPr>
          <w:noProof/>
          <w:color w:val="000000"/>
          <w:sz w:val="20"/>
          <w:szCs w:val="20"/>
          <w:lang w:val="sr-Cyrl-CS"/>
        </w:rPr>
        <w:t xml:space="preserve"> </w:t>
      </w:r>
      <w:r>
        <w:rPr>
          <w:noProof/>
          <w:color w:val="000000"/>
          <w:sz w:val="20"/>
          <w:szCs w:val="20"/>
          <w:lang w:val="sr-Cyrl-CS"/>
        </w:rPr>
        <w:t>секретар</w:t>
      </w:r>
      <w:r w:rsidRPr="00A765E2">
        <w:rPr>
          <w:color w:val="000000"/>
          <w:sz w:val="20"/>
          <w:szCs w:val="20"/>
          <w:lang w:val="sr-Cyrl-CS"/>
        </w:rPr>
        <w:t xml:space="preserve"> </w:t>
      </w:r>
      <w:r w:rsidRPr="00345C91">
        <w:rPr>
          <w:color w:val="000000"/>
          <w:sz w:val="20"/>
          <w:szCs w:val="20"/>
          <w:lang w:val="sr-Latn-RS"/>
        </w:rPr>
        <w:t xml:space="preserve">ESPE DSD </w:t>
      </w:r>
      <w:r>
        <w:rPr>
          <w:noProof/>
          <w:color w:val="000000"/>
          <w:sz w:val="20"/>
          <w:szCs w:val="20"/>
          <w:lang w:val="sr-Cyrl-CS"/>
        </w:rPr>
        <w:t>Радне</w:t>
      </w:r>
      <w:r w:rsidRPr="00A765E2">
        <w:rPr>
          <w:noProof/>
          <w:color w:val="000000"/>
          <w:sz w:val="20"/>
          <w:szCs w:val="20"/>
          <w:lang w:val="sr-Cyrl-CS"/>
        </w:rPr>
        <w:t xml:space="preserve"> </w:t>
      </w:r>
      <w:r>
        <w:rPr>
          <w:noProof/>
          <w:color w:val="000000"/>
          <w:sz w:val="20"/>
          <w:szCs w:val="20"/>
          <w:lang w:val="sr-Cyrl-CS"/>
        </w:rPr>
        <w:t>групе</w:t>
      </w:r>
      <w:r w:rsidRPr="00A765E2">
        <w:rPr>
          <w:noProof/>
          <w:color w:val="000000"/>
          <w:sz w:val="20"/>
          <w:szCs w:val="20"/>
          <w:lang w:val="sr-Cyrl-CS"/>
        </w:rPr>
        <w:t>.</w:t>
      </w:r>
    </w:p>
    <w:p w14:paraId="367C5D3F" w14:textId="77777777" w:rsidR="006512C0" w:rsidRDefault="006512C0" w:rsidP="006512C0">
      <w:pPr>
        <w:tabs>
          <w:tab w:val="left" w:pos="0"/>
        </w:tabs>
        <w:jc w:val="both"/>
        <w:rPr>
          <w:noProof/>
          <w:color w:val="000000"/>
          <w:sz w:val="20"/>
          <w:szCs w:val="20"/>
          <w:lang w:val="sr-Cyrl-CS"/>
        </w:rPr>
      </w:pPr>
      <w:r w:rsidRPr="00A765E2">
        <w:rPr>
          <w:noProof/>
          <w:color w:val="000000"/>
          <w:sz w:val="20"/>
          <w:szCs w:val="20"/>
          <w:lang w:val="sr-Cyrl-CS"/>
        </w:rPr>
        <w:t xml:space="preserve">- </w:t>
      </w:r>
      <w:r>
        <w:rPr>
          <w:noProof/>
          <w:color w:val="000000"/>
          <w:sz w:val="20"/>
          <w:szCs w:val="20"/>
          <w:lang w:val="sr-Cyrl-CS"/>
        </w:rPr>
        <w:t>Члан</w:t>
      </w:r>
      <w:r w:rsidRPr="00A765E2">
        <w:rPr>
          <w:color w:val="000000"/>
          <w:sz w:val="20"/>
          <w:szCs w:val="20"/>
          <w:lang w:val="sr-Cyrl-CS"/>
        </w:rPr>
        <w:t xml:space="preserve"> </w:t>
      </w:r>
      <w:r w:rsidRPr="00345C91">
        <w:rPr>
          <w:color w:val="000000"/>
          <w:sz w:val="20"/>
          <w:szCs w:val="20"/>
          <w:lang w:val="sr-Latn-RS"/>
        </w:rPr>
        <w:t xml:space="preserve">JENIOUS </w:t>
      </w:r>
      <w:r>
        <w:rPr>
          <w:noProof/>
          <w:color w:val="000000"/>
          <w:sz w:val="20"/>
          <w:szCs w:val="20"/>
          <w:lang w:val="sr-Cyrl-CS"/>
        </w:rPr>
        <w:t>групе</w:t>
      </w:r>
      <w:r w:rsidRPr="00A765E2">
        <w:rPr>
          <w:noProof/>
          <w:color w:val="000000"/>
          <w:sz w:val="20"/>
          <w:szCs w:val="20"/>
          <w:lang w:val="sr-Cyrl-CS"/>
        </w:rPr>
        <w:t xml:space="preserve"> </w:t>
      </w:r>
      <w:r>
        <w:rPr>
          <w:noProof/>
          <w:color w:val="000000"/>
          <w:sz w:val="20"/>
          <w:szCs w:val="20"/>
          <w:lang w:val="sr-Cyrl-CS"/>
        </w:rPr>
        <w:t>међународног</w:t>
      </w:r>
      <w:r w:rsidRPr="00A765E2">
        <w:rPr>
          <w:noProof/>
          <w:color w:val="000000"/>
          <w:sz w:val="20"/>
          <w:szCs w:val="20"/>
          <w:lang w:val="sr-Cyrl-CS"/>
        </w:rPr>
        <w:t xml:space="preserve"> </w:t>
      </w:r>
      <w:r>
        <w:rPr>
          <w:noProof/>
          <w:color w:val="000000"/>
          <w:sz w:val="20"/>
          <w:szCs w:val="20"/>
          <w:lang w:val="sr-Cyrl-CS"/>
        </w:rPr>
        <w:t>научног</w:t>
      </w:r>
      <w:r w:rsidRPr="00A765E2">
        <w:rPr>
          <w:noProof/>
          <w:color w:val="000000"/>
          <w:sz w:val="20"/>
          <w:szCs w:val="20"/>
          <w:lang w:val="sr-Cyrl-CS"/>
        </w:rPr>
        <w:t xml:space="preserve"> </w:t>
      </w:r>
      <w:r>
        <w:rPr>
          <w:noProof/>
          <w:color w:val="000000"/>
          <w:sz w:val="20"/>
          <w:szCs w:val="20"/>
          <w:lang w:val="sr-Cyrl-CS"/>
        </w:rPr>
        <w:t>друштва</w:t>
      </w:r>
      <w:r w:rsidRPr="00A765E2">
        <w:rPr>
          <w:color w:val="000000"/>
          <w:sz w:val="20"/>
          <w:szCs w:val="20"/>
          <w:lang w:val="sr-Cyrl-CS"/>
        </w:rPr>
        <w:t xml:space="preserve"> </w:t>
      </w:r>
      <w:r w:rsidRPr="00345C91">
        <w:rPr>
          <w:color w:val="000000"/>
          <w:sz w:val="20"/>
          <w:szCs w:val="20"/>
          <w:lang w:val="sr-Latn-RS"/>
        </w:rPr>
        <w:t xml:space="preserve">ISPAD, </w:t>
      </w:r>
      <w:r>
        <w:rPr>
          <w:noProof/>
          <w:color w:val="000000"/>
          <w:sz w:val="20"/>
          <w:szCs w:val="20"/>
          <w:lang w:val="sr-Cyrl-CS"/>
        </w:rPr>
        <w:t>одговорне</w:t>
      </w:r>
      <w:r w:rsidRPr="00A765E2">
        <w:rPr>
          <w:noProof/>
          <w:color w:val="000000"/>
          <w:sz w:val="20"/>
          <w:szCs w:val="20"/>
          <w:lang w:val="sr-Cyrl-CS"/>
        </w:rPr>
        <w:t xml:space="preserve"> </w:t>
      </w:r>
      <w:r>
        <w:rPr>
          <w:noProof/>
          <w:color w:val="000000"/>
          <w:sz w:val="20"/>
          <w:szCs w:val="20"/>
          <w:lang w:val="sr-Cyrl-CS"/>
        </w:rPr>
        <w:t>за</w:t>
      </w:r>
      <w:r w:rsidRPr="00A765E2">
        <w:rPr>
          <w:noProof/>
          <w:color w:val="000000"/>
          <w:sz w:val="20"/>
          <w:szCs w:val="20"/>
          <w:lang w:val="sr-Cyrl-CS"/>
        </w:rPr>
        <w:t xml:space="preserve"> </w:t>
      </w:r>
      <w:r>
        <w:rPr>
          <w:noProof/>
          <w:color w:val="000000"/>
          <w:sz w:val="20"/>
          <w:szCs w:val="20"/>
          <w:lang w:val="sr-Cyrl-CS"/>
        </w:rPr>
        <w:t>унапређење</w:t>
      </w:r>
      <w:r w:rsidRPr="00A765E2">
        <w:rPr>
          <w:noProof/>
          <w:color w:val="000000"/>
          <w:sz w:val="20"/>
          <w:szCs w:val="20"/>
          <w:lang w:val="sr-Cyrl-CS"/>
        </w:rPr>
        <w:t xml:space="preserve"> </w:t>
      </w:r>
      <w:r>
        <w:rPr>
          <w:noProof/>
          <w:color w:val="000000"/>
          <w:sz w:val="20"/>
          <w:szCs w:val="20"/>
          <w:lang w:val="sr-Cyrl-CS"/>
        </w:rPr>
        <w:t>програма</w:t>
      </w:r>
      <w:r w:rsidRPr="00A765E2">
        <w:rPr>
          <w:noProof/>
          <w:color w:val="000000"/>
          <w:sz w:val="20"/>
          <w:szCs w:val="20"/>
          <w:lang w:val="sr-Cyrl-CS"/>
        </w:rPr>
        <w:t xml:space="preserve"> </w:t>
      </w:r>
      <w:r>
        <w:rPr>
          <w:noProof/>
          <w:color w:val="000000"/>
          <w:sz w:val="20"/>
          <w:szCs w:val="20"/>
          <w:lang w:val="sr-Cyrl-CS"/>
        </w:rPr>
        <w:t>стручног</w:t>
      </w:r>
      <w:r w:rsidRPr="00A765E2">
        <w:rPr>
          <w:noProof/>
          <w:color w:val="000000"/>
          <w:sz w:val="20"/>
          <w:szCs w:val="20"/>
          <w:lang w:val="sr-Cyrl-CS"/>
        </w:rPr>
        <w:t xml:space="preserve"> </w:t>
      </w:r>
      <w:r>
        <w:rPr>
          <w:noProof/>
          <w:color w:val="000000"/>
          <w:sz w:val="20"/>
          <w:szCs w:val="20"/>
          <w:lang w:val="sr-Cyrl-CS"/>
        </w:rPr>
        <w:t>и</w:t>
      </w:r>
      <w:r w:rsidRPr="00A765E2">
        <w:rPr>
          <w:noProof/>
          <w:color w:val="000000"/>
          <w:sz w:val="20"/>
          <w:szCs w:val="20"/>
          <w:lang w:val="sr-Cyrl-CS"/>
        </w:rPr>
        <w:t xml:space="preserve"> </w:t>
      </w:r>
      <w:r>
        <w:rPr>
          <w:noProof/>
          <w:color w:val="000000"/>
          <w:sz w:val="20"/>
          <w:szCs w:val="20"/>
          <w:lang w:val="sr-Cyrl-CS"/>
        </w:rPr>
        <w:t>научног</w:t>
      </w:r>
      <w:r w:rsidRPr="00A765E2">
        <w:rPr>
          <w:noProof/>
          <w:color w:val="000000"/>
          <w:sz w:val="20"/>
          <w:szCs w:val="20"/>
          <w:lang w:val="sr-Cyrl-CS"/>
        </w:rPr>
        <w:t xml:space="preserve"> </w:t>
      </w:r>
      <w:r>
        <w:rPr>
          <w:noProof/>
          <w:color w:val="000000"/>
          <w:sz w:val="20"/>
          <w:szCs w:val="20"/>
          <w:lang w:val="sr-Cyrl-CS"/>
        </w:rPr>
        <w:t>усавршавања</w:t>
      </w:r>
      <w:r w:rsidRPr="00A765E2">
        <w:rPr>
          <w:noProof/>
          <w:color w:val="000000"/>
          <w:sz w:val="20"/>
          <w:szCs w:val="20"/>
          <w:lang w:val="sr-Cyrl-CS"/>
        </w:rPr>
        <w:t xml:space="preserve"> </w:t>
      </w:r>
      <w:r>
        <w:rPr>
          <w:noProof/>
          <w:color w:val="000000"/>
          <w:sz w:val="20"/>
          <w:szCs w:val="20"/>
          <w:lang w:val="sr-Cyrl-CS"/>
        </w:rPr>
        <w:t>младих</w:t>
      </w:r>
      <w:r w:rsidRPr="00A765E2">
        <w:rPr>
          <w:noProof/>
          <w:color w:val="000000"/>
          <w:sz w:val="20"/>
          <w:szCs w:val="20"/>
          <w:lang w:val="sr-Cyrl-CS"/>
        </w:rPr>
        <w:t xml:space="preserve"> </w:t>
      </w:r>
      <w:r>
        <w:rPr>
          <w:noProof/>
          <w:color w:val="000000"/>
          <w:sz w:val="20"/>
          <w:szCs w:val="20"/>
          <w:lang w:val="sr-Cyrl-CS"/>
        </w:rPr>
        <w:t>педијатријских</w:t>
      </w:r>
      <w:r w:rsidRPr="00A765E2">
        <w:rPr>
          <w:noProof/>
          <w:color w:val="000000"/>
          <w:sz w:val="20"/>
          <w:szCs w:val="20"/>
          <w:lang w:val="sr-Cyrl-CS"/>
        </w:rPr>
        <w:t xml:space="preserve"> </w:t>
      </w:r>
      <w:r>
        <w:rPr>
          <w:noProof/>
          <w:color w:val="000000"/>
          <w:sz w:val="20"/>
          <w:szCs w:val="20"/>
          <w:lang w:val="sr-Cyrl-CS"/>
        </w:rPr>
        <w:t>дијабетолога</w:t>
      </w:r>
      <w:r w:rsidRPr="00A765E2">
        <w:rPr>
          <w:noProof/>
          <w:color w:val="000000"/>
          <w:sz w:val="20"/>
          <w:szCs w:val="20"/>
          <w:lang w:val="sr-Cyrl-CS"/>
        </w:rPr>
        <w:t xml:space="preserve">, 2016-2019. </w:t>
      </w:r>
      <w:r>
        <w:rPr>
          <w:noProof/>
          <w:color w:val="000000"/>
          <w:sz w:val="20"/>
          <w:szCs w:val="20"/>
          <w:lang w:val="sr-Cyrl-CS"/>
        </w:rPr>
        <w:t>године</w:t>
      </w:r>
      <w:r w:rsidRPr="00A765E2">
        <w:rPr>
          <w:noProof/>
          <w:color w:val="000000"/>
          <w:sz w:val="20"/>
          <w:szCs w:val="20"/>
          <w:lang w:val="sr-Cyrl-CS"/>
        </w:rPr>
        <w:t xml:space="preserve">. </w:t>
      </w:r>
    </w:p>
    <w:p w14:paraId="7BDC4978" w14:textId="36F73EC2" w:rsidR="00E0502D" w:rsidRPr="00DA2B8A" w:rsidRDefault="00E0502D" w:rsidP="006512C0">
      <w:pPr>
        <w:tabs>
          <w:tab w:val="left" w:pos="0"/>
        </w:tabs>
        <w:jc w:val="both"/>
        <w:rPr>
          <w:sz w:val="20"/>
          <w:szCs w:val="20"/>
          <w:lang w:val="sr-Cyrl-RS"/>
        </w:rPr>
      </w:pPr>
    </w:p>
    <w:p w14:paraId="7CFC4526" w14:textId="77777777" w:rsidR="00E0502D" w:rsidRPr="006512C0" w:rsidRDefault="00E0502D" w:rsidP="00E0502D">
      <w:pPr>
        <w:tabs>
          <w:tab w:val="left" w:pos="0"/>
        </w:tabs>
        <w:jc w:val="both"/>
        <w:rPr>
          <w:b/>
          <w:bCs/>
          <w:i/>
          <w:noProof/>
          <w:color w:val="000000"/>
          <w:sz w:val="20"/>
          <w:szCs w:val="20"/>
          <w:lang w:val="sr-Cyrl-RS"/>
        </w:rPr>
      </w:pPr>
      <w:r w:rsidRPr="006512C0">
        <w:rPr>
          <w:b/>
          <w:bCs/>
          <w:i/>
          <w:noProof/>
          <w:color w:val="000000"/>
          <w:sz w:val="20"/>
          <w:szCs w:val="20"/>
          <w:lang w:val="sr-Cyrl-RS"/>
        </w:rPr>
        <w:t>Руковођење или ангажовање у националним или међународним научним или стручним организацијама</w:t>
      </w:r>
    </w:p>
    <w:p w14:paraId="0536CC63" w14:textId="3AB54502"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xml:space="preserve">- </w:t>
      </w:r>
      <w:r>
        <w:rPr>
          <w:noProof/>
          <w:color w:val="000000"/>
          <w:sz w:val="20"/>
          <w:szCs w:val="20"/>
          <w:lang w:val="sr-Cyrl-CS"/>
        </w:rPr>
        <w:t xml:space="preserve"> </w:t>
      </w:r>
      <w:r w:rsidRPr="00B761F5">
        <w:rPr>
          <w:noProof/>
          <w:color w:val="000000"/>
          <w:sz w:val="20"/>
          <w:szCs w:val="20"/>
          <w:lang w:val="sr-Cyrl-CS"/>
        </w:rPr>
        <w:t>Активни члан истакнутих међународних удружења из области педијатријске ендокринологије и дијабетологије: ESPE (European Society for Paediatric Endocrinology) и ISPAD (International Society for Pediatric and Adolescent Diabetes) од 2016. године.</w:t>
      </w:r>
    </w:p>
    <w:p w14:paraId="224B9BC7" w14:textId="77777777"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Члан Одбора за стратешке политике и заступање Европског удружења педијатријских ендокринолога (ESPE Policy and Advocacy Committee, European Society for Paediatric Endocrinology) од 2025. године.</w:t>
      </w:r>
    </w:p>
    <w:p w14:paraId="49A3E268" w14:textId="77777777"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Председавајући руководства ESPE YES групе (Young ESpe leadership Chair) Европског удружења педијатријских ендокринолога (ESPE), одговорне за унапређење програма стручног и научног усавршавања младих педијатријских endokrinologa, од 2022. године. Руководио процесом оснивања и избором иницијалног руководства YES групе.</w:t>
      </w:r>
    </w:p>
    <w:p w14:paraId="2F3183B4" w14:textId="77777777"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Члан Саветодавног одбора Међународног удружења педијатријских дијабетолога (ISPAD Advisory Council) 2021-2024. године.</w:t>
      </w:r>
    </w:p>
    <w:p w14:paraId="199654A7" w14:textId="77777777"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Члан ESPE Комитета за комуникације (Communication Committee, European Society for Paediatric Endocrinology) 2018</w:t>
      </w:r>
      <w:r>
        <w:rPr>
          <w:noProof/>
          <w:color w:val="000000"/>
          <w:sz w:val="20"/>
          <w:szCs w:val="20"/>
          <w:lang w:val="sr-Cyrl-CS"/>
        </w:rPr>
        <w:t>-2024</w:t>
      </w:r>
      <w:r w:rsidRPr="00B761F5">
        <w:rPr>
          <w:noProof/>
          <w:color w:val="000000"/>
          <w:sz w:val="20"/>
          <w:szCs w:val="20"/>
          <w:lang w:val="sr-Cyrl-CS"/>
        </w:rPr>
        <w:t>. године. Одговоран за развој комуникационих стратегија Европског удружења педијатријских ендокринолога.</w:t>
      </w:r>
    </w:p>
    <w:p w14:paraId="373A505A" w14:textId="77777777" w:rsidR="0097256F" w:rsidRPr="00B761F5" w:rsidRDefault="0097256F" w:rsidP="0097256F">
      <w:pPr>
        <w:tabs>
          <w:tab w:val="left" w:pos="0"/>
        </w:tabs>
        <w:jc w:val="both"/>
        <w:rPr>
          <w:noProof/>
          <w:color w:val="000000"/>
          <w:sz w:val="20"/>
          <w:szCs w:val="20"/>
          <w:lang w:val="sr-Cyrl-CS"/>
        </w:rPr>
      </w:pPr>
      <w:r w:rsidRPr="00B761F5">
        <w:rPr>
          <w:noProof/>
          <w:color w:val="000000"/>
          <w:sz w:val="20"/>
          <w:szCs w:val="20"/>
          <w:lang w:val="sr-Cyrl-CS"/>
        </w:rPr>
        <w:t>- Члан ESPE Радне групе за поремећаје или разлике у полној диференцијацији (DSD Working group, European Society for Paediatric Endocrinology) од 2018. године, 2020-2023. године секретар ESPE DSD Радне групе.</w:t>
      </w:r>
    </w:p>
    <w:p w14:paraId="532963B0" w14:textId="77777777" w:rsidR="0097256F" w:rsidRPr="00A765E2" w:rsidRDefault="0097256F" w:rsidP="0097256F">
      <w:pPr>
        <w:tabs>
          <w:tab w:val="left" w:pos="0"/>
        </w:tabs>
        <w:jc w:val="both"/>
        <w:rPr>
          <w:color w:val="000000"/>
          <w:sz w:val="20"/>
          <w:szCs w:val="20"/>
          <w:lang w:val="sr-Cyrl-CS"/>
        </w:rPr>
      </w:pPr>
      <w:r w:rsidRPr="00B761F5">
        <w:rPr>
          <w:noProof/>
          <w:color w:val="000000"/>
          <w:sz w:val="20"/>
          <w:szCs w:val="20"/>
          <w:lang w:val="sr-Cyrl-CS"/>
        </w:rPr>
        <w:t>- Члан JENIOUS групе међународног удружења педијатријских дијабетолога ISPAD, одговорне за унапређење програма стручног и научног усавршавања младих педијатријских дијабетолога, 2016-2019. године.</w:t>
      </w:r>
    </w:p>
    <w:p w14:paraId="7C4730FC" w14:textId="64A6FBD2" w:rsidR="00E0502D" w:rsidRDefault="00E0502D" w:rsidP="00E0502D">
      <w:pPr>
        <w:tabs>
          <w:tab w:val="left" w:pos="0"/>
        </w:tabs>
        <w:jc w:val="both"/>
        <w:rPr>
          <w:color w:val="000000"/>
          <w:sz w:val="20"/>
          <w:szCs w:val="20"/>
          <w:lang w:val="sr-Cyrl-RS"/>
        </w:rPr>
      </w:pPr>
    </w:p>
    <w:p w14:paraId="30840B7F" w14:textId="77777777" w:rsidR="00AB7753" w:rsidRPr="001840D5" w:rsidRDefault="00AB7753" w:rsidP="00AB7753">
      <w:pPr>
        <w:tabs>
          <w:tab w:val="left" w:pos="0"/>
        </w:tabs>
        <w:jc w:val="both"/>
        <w:rPr>
          <w:b/>
          <w:i/>
          <w:noProof/>
          <w:color w:val="000000"/>
          <w:sz w:val="20"/>
          <w:szCs w:val="20"/>
          <w:lang w:val="sr-Cyrl-CS"/>
        </w:rPr>
      </w:pPr>
      <w:r w:rsidRPr="007B0C9C">
        <w:rPr>
          <w:b/>
          <w:i/>
          <w:noProof/>
          <w:color w:val="000000"/>
          <w:sz w:val="20"/>
          <w:szCs w:val="20"/>
          <w:lang w:val="sr-Cyrl-CS"/>
        </w:rPr>
        <w:t>Руковођење или ангажовање у националним или међународним институцијама од јавног значаја</w:t>
      </w:r>
    </w:p>
    <w:p w14:paraId="54B9C673" w14:textId="77777777" w:rsidR="00AB7753" w:rsidRDefault="00AB7753" w:rsidP="00AB7753">
      <w:pPr>
        <w:tabs>
          <w:tab w:val="left" w:pos="0"/>
        </w:tabs>
        <w:jc w:val="both"/>
        <w:rPr>
          <w:bCs/>
          <w:noProof/>
          <w:color w:val="000000"/>
          <w:sz w:val="20"/>
          <w:szCs w:val="20"/>
          <w:lang w:val="sr-Cyrl-CS"/>
        </w:rPr>
      </w:pPr>
      <w:r w:rsidRPr="007B0C9C">
        <w:rPr>
          <w:bCs/>
          <w:noProof/>
          <w:color w:val="000000"/>
          <w:sz w:val="20"/>
          <w:szCs w:val="20"/>
          <w:lang w:val="sr-Cyrl-CS"/>
        </w:rPr>
        <w:t>- Члан Републичке стручне комисије Републике Србије за област здравствене заштите деце, од 2023. године до данас.</w:t>
      </w:r>
    </w:p>
    <w:p w14:paraId="560655DE" w14:textId="77777777" w:rsidR="00AB7753" w:rsidRPr="00203B1A" w:rsidRDefault="00AB7753" w:rsidP="00AB7753">
      <w:pPr>
        <w:tabs>
          <w:tab w:val="num" w:pos="0"/>
        </w:tabs>
        <w:jc w:val="both"/>
        <w:rPr>
          <w:b/>
          <w:i/>
          <w:noProof/>
          <w:spacing w:val="-4"/>
          <w:sz w:val="20"/>
          <w:szCs w:val="20"/>
          <w:lang w:val="sr-Cyrl-CS"/>
        </w:rPr>
      </w:pPr>
      <w:r w:rsidRPr="00203B1A">
        <w:rPr>
          <w:b/>
          <w:i/>
          <w:noProof/>
          <w:color w:val="000000"/>
          <w:spacing w:val="-4"/>
          <w:sz w:val="20"/>
          <w:szCs w:val="20"/>
          <w:lang w:val="sr-Cyrl-CS"/>
        </w:rPr>
        <w:t>Уређивање часописа или монографија признатих од стране ресорног министарства за науку</w:t>
      </w:r>
    </w:p>
    <w:p w14:paraId="4C1908C7" w14:textId="77777777" w:rsidR="00AB7753" w:rsidRDefault="00AB7753" w:rsidP="00AB7753">
      <w:pPr>
        <w:tabs>
          <w:tab w:val="left" w:pos="0"/>
        </w:tabs>
        <w:jc w:val="both"/>
        <w:rPr>
          <w:bCs/>
          <w:noProof/>
          <w:color w:val="000000"/>
          <w:sz w:val="20"/>
          <w:szCs w:val="20"/>
          <w:lang w:val="sr-Cyrl-CS"/>
        </w:rPr>
      </w:pPr>
      <w:r>
        <w:rPr>
          <w:noProof/>
          <w:color w:val="000000"/>
          <w:sz w:val="20"/>
          <w:szCs w:val="20"/>
          <w:lang w:val="sr-Cyrl-CS"/>
        </w:rPr>
        <w:t>Од</w:t>
      </w:r>
      <w:r w:rsidRPr="00203B1A">
        <w:rPr>
          <w:noProof/>
          <w:color w:val="000000"/>
          <w:sz w:val="20"/>
          <w:szCs w:val="20"/>
          <w:lang w:val="sr-Cyrl-CS"/>
        </w:rPr>
        <w:t xml:space="preserve"> 2016. </w:t>
      </w:r>
      <w:r>
        <w:rPr>
          <w:noProof/>
          <w:color w:val="000000"/>
          <w:sz w:val="20"/>
          <w:szCs w:val="20"/>
          <w:lang w:val="sr-Cyrl-CS"/>
        </w:rPr>
        <w:t>године</w:t>
      </w:r>
      <w:r w:rsidRPr="00203B1A">
        <w:rPr>
          <w:noProof/>
          <w:color w:val="000000"/>
          <w:sz w:val="20"/>
          <w:szCs w:val="20"/>
          <w:lang w:val="sr-Cyrl-CS"/>
        </w:rPr>
        <w:t xml:space="preserve"> </w:t>
      </w:r>
      <w:r>
        <w:rPr>
          <w:noProof/>
          <w:color w:val="000000"/>
          <w:sz w:val="20"/>
          <w:szCs w:val="20"/>
          <w:lang w:val="sr-Cyrl-CS"/>
        </w:rPr>
        <w:t>члан</w:t>
      </w:r>
      <w:r w:rsidRPr="00203B1A">
        <w:rPr>
          <w:noProof/>
          <w:color w:val="000000"/>
          <w:sz w:val="20"/>
          <w:szCs w:val="20"/>
          <w:lang w:val="sr-Cyrl-CS"/>
        </w:rPr>
        <w:t xml:space="preserve"> </w:t>
      </w:r>
      <w:r>
        <w:rPr>
          <w:noProof/>
          <w:color w:val="000000"/>
          <w:sz w:val="20"/>
          <w:szCs w:val="20"/>
          <w:lang w:val="sr-Cyrl-CS"/>
        </w:rPr>
        <w:t>Редакцијског</w:t>
      </w:r>
      <w:r w:rsidRPr="00203B1A">
        <w:rPr>
          <w:noProof/>
          <w:color w:val="000000"/>
          <w:sz w:val="20"/>
          <w:szCs w:val="20"/>
          <w:lang w:val="sr-Cyrl-CS"/>
        </w:rPr>
        <w:t xml:space="preserve"> </w:t>
      </w:r>
      <w:r>
        <w:rPr>
          <w:noProof/>
          <w:color w:val="000000"/>
          <w:sz w:val="20"/>
          <w:szCs w:val="20"/>
          <w:lang w:val="sr-Cyrl-CS"/>
        </w:rPr>
        <w:t>колегијума</w:t>
      </w:r>
      <w:r w:rsidRPr="00203B1A">
        <w:rPr>
          <w:noProof/>
          <w:color w:val="000000"/>
          <w:sz w:val="20"/>
          <w:szCs w:val="20"/>
          <w:lang w:val="sr-Cyrl-CS"/>
        </w:rPr>
        <w:t xml:space="preserve"> </w:t>
      </w:r>
      <w:r>
        <w:rPr>
          <w:noProof/>
          <w:color w:val="000000"/>
          <w:sz w:val="20"/>
          <w:szCs w:val="20"/>
          <w:lang w:val="sr-Cyrl-CS"/>
        </w:rPr>
        <w:t>књиге</w:t>
      </w:r>
      <w:r w:rsidRPr="00203B1A">
        <w:rPr>
          <w:noProof/>
          <w:color w:val="000000"/>
          <w:sz w:val="20"/>
          <w:szCs w:val="20"/>
          <w:lang w:val="sr-Cyrl-CS"/>
        </w:rPr>
        <w:t xml:space="preserve"> „</w:t>
      </w:r>
      <w:r>
        <w:rPr>
          <w:noProof/>
          <w:color w:val="000000"/>
          <w:sz w:val="20"/>
          <w:szCs w:val="20"/>
          <w:lang w:val="sr-Cyrl-CS"/>
        </w:rPr>
        <w:t>Проблеми</w:t>
      </w:r>
      <w:r w:rsidRPr="00203B1A">
        <w:rPr>
          <w:noProof/>
          <w:color w:val="000000"/>
          <w:sz w:val="20"/>
          <w:szCs w:val="20"/>
          <w:lang w:val="sr-Cyrl-CS"/>
        </w:rPr>
        <w:t xml:space="preserve"> </w:t>
      </w:r>
      <w:r>
        <w:rPr>
          <w:noProof/>
          <w:color w:val="000000"/>
          <w:sz w:val="20"/>
          <w:szCs w:val="20"/>
          <w:lang w:val="sr-Cyrl-CS"/>
        </w:rPr>
        <w:t>у</w:t>
      </w:r>
      <w:r w:rsidRPr="00203B1A">
        <w:rPr>
          <w:noProof/>
          <w:color w:val="000000"/>
          <w:sz w:val="20"/>
          <w:szCs w:val="20"/>
          <w:lang w:val="sr-Cyrl-CS"/>
        </w:rPr>
        <w:t xml:space="preserve"> </w:t>
      </w:r>
      <w:r>
        <w:rPr>
          <w:noProof/>
          <w:color w:val="000000"/>
          <w:sz w:val="20"/>
          <w:szCs w:val="20"/>
          <w:lang w:val="sr-Cyrl-CS"/>
        </w:rPr>
        <w:t>педијатрији</w:t>
      </w:r>
      <w:r w:rsidRPr="00203B1A">
        <w:rPr>
          <w:noProof/>
          <w:color w:val="000000"/>
          <w:sz w:val="20"/>
          <w:szCs w:val="20"/>
          <w:lang w:val="sr-Cyrl-CS"/>
        </w:rPr>
        <w:t xml:space="preserve">“, </w:t>
      </w:r>
      <w:r>
        <w:rPr>
          <w:noProof/>
          <w:color w:val="000000"/>
          <w:sz w:val="20"/>
          <w:szCs w:val="20"/>
          <w:lang w:val="sr-Cyrl-CS"/>
        </w:rPr>
        <w:t>намењене</w:t>
      </w:r>
      <w:r w:rsidRPr="00203B1A">
        <w:rPr>
          <w:noProof/>
          <w:color w:val="000000"/>
          <w:sz w:val="20"/>
          <w:szCs w:val="20"/>
          <w:lang w:val="sr-Cyrl-CS"/>
        </w:rPr>
        <w:t xml:space="preserve"> </w:t>
      </w:r>
      <w:r>
        <w:rPr>
          <w:noProof/>
          <w:color w:val="000000"/>
          <w:sz w:val="20"/>
          <w:szCs w:val="20"/>
          <w:lang w:val="sr-Cyrl-CS"/>
        </w:rPr>
        <w:t>последипломском</w:t>
      </w:r>
      <w:r w:rsidRPr="00203B1A">
        <w:rPr>
          <w:noProof/>
          <w:color w:val="000000"/>
          <w:sz w:val="20"/>
          <w:szCs w:val="20"/>
          <w:lang w:val="sr-Cyrl-CS"/>
        </w:rPr>
        <w:t xml:space="preserve"> </w:t>
      </w:r>
      <w:r>
        <w:rPr>
          <w:noProof/>
          <w:color w:val="000000"/>
          <w:sz w:val="20"/>
          <w:szCs w:val="20"/>
          <w:lang w:val="sr-Cyrl-CS"/>
        </w:rPr>
        <w:t>усавршавању</w:t>
      </w:r>
      <w:r w:rsidRPr="00203B1A">
        <w:rPr>
          <w:noProof/>
          <w:color w:val="000000"/>
          <w:sz w:val="20"/>
          <w:szCs w:val="20"/>
          <w:lang w:val="sr-Cyrl-CS"/>
        </w:rPr>
        <w:t xml:space="preserve"> </w:t>
      </w:r>
      <w:r>
        <w:rPr>
          <w:noProof/>
          <w:color w:val="000000"/>
          <w:sz w:val="20"/>
          <w:szCs w:val="20"/>
          <w:lang w:val="sr-Cyrl-CS"/>
        </w:rPr>
        <w:t>лекара</w:t>
      </w:r>
      <w:r w:rsidRPr="00203B1A">
        <w:rPr>
          <w:noProof/>
          <w:color w:val="000000"/>
          <w:sz w:val="20"/>
          <w:szCs w:val="20"/>
          <w:lang w:val="sr-Cyrl-CS"/>
        </w:rPr>
        <w:t xml:space="preserve">, </w:t>
      </w:r>
      <w:r>
        <w:rPr>
          <w:noProof/>
          <w:color w:val="000000"/>
          <w:sz w:val="20"/>
          <w:szCs w:val="20"/>
          <w:lang w:val="sr-Cyrl-CS"/>
        </w:rPr>
        <w:t>као</w:t>
      </w:r>
      <w:r w:rsidRPr="00203B1A">
        <w:rPr>
          <w:noProof/>
          <w:color w:val="000000"/>
          <w:sz w:val="20"/>
          <w:szCs w:val="20"/>
          <w:lang w:val="sr-Cyrl-CS"/>
        </w:rPr>
        <w:t xml:space="preserve"> </w:t>
      </w:r>
      <w:r>
        <w:rPr>
          <w:noProof/>
          <w:color w:val="000000"/>
          <w:sz w:val="20"/>
          <w:szCs w:val="20"/>
          <w:lang w:val="sr-Cyrl-CS"/>
        </w:rPr>
        <w:t>и</w:t>
      </w:r>
      <w:r w:rsidRPr="00203B1A">
        <w:rPr>
          <w:noProof/>
          <w:color w:val="000000"/>
          <w:sz w:val="20"/>
          <w:szCs w:val="20"/>
          <w:lang w:val="sr-Cyrl-CS"/>
        </w:rPr>
        <w:t xml:space="preserve"> </w:t>
      </w:r>
      <w:r>
        <w:rPr>
          <w:noProof/>
          <w:color w:val="000000"/>
          <w:sz w:val="20"/>
          <w:szCs w:val="20"/>
          <w:lang w:val="sr-Cyrl-CS"/>
        </w:rPr>
        <w:t>члан</w:t>
      </w:r>
      <w:r w:rsidRPr="00203B1A">
        <w:rPr>
          <w:noProof/>
          <w:color w:val="000000"/>
          <w:sz w:val="20"/>
          <w:szCs w:val="20"/>
          <w:lang w:val="sr-Cyrl-CS"/>
        </w:rPr>
        <w:t xml:space="preserve"> </w:t>
      </w:r>
      <w:r>
        <w:rPr>
          <w:noProof/>
          <w:color w:val="000000"/>
          <w:sz w:val="20"/>
          <w:szCs w:val="20"/>
          <w:lang w:val="sr-Cyrl-CS"/>
        </w:rPr>
        <w:t>уређивачког</w:t>
      </w:r>
      <w:r w:rsidRPr="00203B1A">
        <w:rPr>
          <w:noProof/>
          <w:color w:val="000000"/>
          <w:sz w:val="20"/>
          <w:szCs w:val="20"/>
          <w:lang w:val="sr-Cyrl-CS"/>
        </w:rPr>
        <w:t xml:space="preserve"> </w:t>
      </w:r>
      <w:r>
        <w:rPr>
          <w:noProof/>
          <w:color w:val="000000"/>
          <w:sz w:val="20"/>
          <w:szCs w:val="20"/>
          <w:lang w:val="sr-Cyrl-CS"/>
        </w:rPr>
        <w:t>одбора</w:t>
      </w:r>
      <w:r w:rsidRPr="00203B1A">
        <w:rPr>
          <w:noProof/>
          <w:color w:val="000000"/>
          <w:sz w:val="20"/>
          <w:szCs w:val="20"/>
          <w:lang w:val="sr-Cyrl-CS"/>
        </w:rPr>
        <w:t xml:space="preserve"> </w:t>
      </w:r>
      <w:r>
        <w:rPr>
          <w:noProof/>
          <w:color w:val="000000"/>
          <w:sz w:val="20"/>
          <w:szCs w:val="20"/>
          <w:lang w:val="sr-Cyrl-CS"/>
        </w:rPr>
        <w:t>званичног</w:t>
      </w:r>
      <w:r w:rsidRPr="00203B1A">
        <w:rPr>
          <w:noProof/>
          <w:color w:val="000000"/>
          <w:sz w:val="20"/>
          <w:szCs w:val="20"/>
          <w:lang w:val="sr-Cyrl-CS"/>
        </w:rPr>
        <w:t xml:space="preserve"> </w:t>
      </w:r>
      <w:r>
        <w:rPr>
          <w:noProof/>
          <w:color w:val="000000"/>
          <w:sz w:val="20"/>
          <w:szCs w:val="20"/>
          <w:lang w:val="sr-Cyrl-CS"/>
        </w:rPr>
        <w:t>часописа</w:t>
      </w:r>
      <w:r w:rsidRPr="00203B1A">
        <w:rPr>
          <w:noProof/>
          <w:color w:val="000000"/>
          <w:sz w:val="20"/>
          <w:szCs w:val="20"/>
          <w:lang w:val="sr-Cyrl-CS"/>
        </w:rPr>
        <w:t xml:space="preserve"> </w:t>
      </w:r>
      <w:r>
        <w:rPr>
          <w:noProof/>
          <w:color w:val="000000"/>
          <w:sz w:val="20"/>
          <w:szCs w:val="20"/>
          <w:lang w:val="sr-Cyrl-CS"/>
        </w:rPr>
        <w:t>Коморе</w:t>
      </w:r>
      <w:r w:rsidRPr="00203B1A">
        <w:rPr>
          <w:noProof/>
          <w:color w:val="000000"/>
          <w:sz w:val="20"/>
          <w:szCs w:val="20"/>
          <w:lang w:val="sr-Cyrl-CS"/>
        </w:rPr>
        <w:t xml:space="preserve"> </w:t>
      </w:r>
      <w:r>
        <w:rPr>
          <w:noProof/>
          <w:color w:val="000000"/>
          <w:sz w:val="20"/>
          <w:szCs w:val="20"/>
          <w:lang w:val="sr-Cyrl-CS"/>
        </w:rPr>
        <w:t>здравствених</w:t>
      </w:r>
      <w:r w:rsidRPr="00203B1A">
        <w:rPr>
          <w:noProof/>
          <w:color w:val="000000"/>
          <w:sz w:val="20"/>
          <w:szCs w:val="20"/>
          <w:lang w:val="sr-Cyrl-CS"/>
        </w:rPr>
        <w:t xml:space="preserve"> </w:t>
      </w:r>
      <w:r>
        <w:rPr>
          <w:noProof/>
          <w:color w:val="000000"/>
          <w:sz w:val="20"/>
          <w:szCs w:val="20"/>
          <w:lang w:val="sr-Cyrl-CS"/>
        </w:rPr>
        <w:t>установа</w:t>
      </w:r>
      <w:r w:rsidRPr="00203B1A">
        <w:rPr>
          <w:noProof/>
          <w:color w:val="000000"/>
          <w:sz w:val="20"/>
          <w:szCs w:val="20"/>
          <w:lang w:val="sr-Cyrl-CS"/>
        </w:rPr>
        <w:t xml:space="preserve"> </w:t>
      </w:r>
      <w:r>
        <w:rPr>
          <w:noProof/>
          <w:color w:val="000000"/>
          <w:sz w:val="20"/>
          <w:szCs w:val="20"/>
          <w:lang w:val="sr-Cyrl-CS"/>
        </w:rPr>
        <w:t>Србије</w:t>
      </w:r>
      <w:r w:rsidRPr="00203B1A">
        <w:rPr>
          <w:noProof/>
          <w:color w:val="000000"/>
          <w:sz w:val="20"/>
          <w:szCs w:val="20"/>
          <w:lang w:val="sr-Cyrl-CS"/>
        </w:rPr>
        <w:t xml:space="preserve"> „</w:t>
      </w:r>
      <w:r>
        <w:rPr>
          <w:noProof/>
          <w:color w:val="000000"/>
          <w:sz w:val="20"/>
          <w:szCs w:val="20"/>
          <w:lang w:val="sr-Cyrl-CS"/>
        </w:rPr>
        <w:t>Здравствена</w:t>
      </w:r>
      <w:r w:rsidRPr="00203B1A">
        <w:rPr>
          <w:noProof/>
          <w:color w:val="000000"/>
          <w:sz w:val="20"/>
          <w:szCs w:val="20"/>
          <w:lang w:val="sr-Cyrl-CS"/>
        </w:rPr>
        <w:t xml:space="preserve"> </w:t>
      </w:r>
      <w:r>
        <w:rPr>
          <w:noProof/>
          <w:color w:val="000000"/>
          <w:sz w:val="20"/>
          <w:szCs w:val="20"/>
          <w:lang w:val="sr-Cyrl-CS"/>
        </w:rPr>
        <w:t>заштита</w:t>
      </w:r>
      <w:r w:rsidRPr="00203B1A">
        <w:rPr>
          <w:noProof/>
          <w:color w:val="000000"/>
          <w:sz w:val="20"/>
          <w:szCs w:val="20"/>
          <w:lang w:val="sr-Cyrl-CS"/>
        </w:rPr>
        <w:t xml:space="preserve">“ </w:t>
      </w:r>
      <w:r>
        <w:rPr>
          <w:noProof/>
          <w:color w:val="000000"/>
          <w:sz w:val="20"/>
          <w:szCs w:val="20"/>
          <w:lang w:val="sr-Cyrl-CS"/>
        </w:rPr>
        <w:t>од</w:t>
      </w:r>
      <w:r w:rsidRPr="00203B1A">
        <w:rPr>
          <w:noProof/>
          <w:color w:val="000000"/>
          <w:sz w:val="20"/>
          <w:szCs w:val="20"/>
          <w:lang w:val="sr-Cyrl-CS"/>
        </w:rPr>
        <w:t xml:space="preserve"> 2019. </w:t>
      </w:r>
      <w:r>
        <w:rPr>
          <w:noProof/>
          <w:color w:val="000000"/>
          <w:sz w:val="20"/>
          <w:szCs w:val="20"/>
          <w:lang w:val="sr-Cyrl-CS"/>
        </w:rPr>
        <w:t>године</w:t>
      </w:r>
      <w:r w:rsidRPr="00203B1A">
        <w:rPr>
          <w:noProof/>
          <w:color w:val="000000"/>
          <w:sz w:val="20"/>
          <w:szCs w:val="20"/>
          <w:lang w:val="sr-Cyrl-CS"/>
        </w:rPr>
        <w:t>.</w:t>
      </w:r>
    </w:p>
    <w:p w14:paraId="6674F912" w14:textId="77777777" w:rsidR="00AB7753" w:rsidRPr="00DA2B8A" w:rsidRDefault="00AB7753" w:rsidP="00E0502D">
      <w:pPr>
        <w:tabs>
          <w:tab w:val="left" w:pos="0"/>
        </w:tabs>
        <w:jc w:val="both"/>
        <w:rPr>
          <w:color w:val="000000"/>
          <w:sz w:val="20"/>
          <w:szCs w:val="20"/>
          <w:lang w:val="sr-Cyrl-RS"/>
        </w:rPr>
      </w:pPr>
    </w:p>
    <w:p w14:paraId="522F38B2" w14:textId="0372B977" w:rsidR="00E0502D" w:rsidRPr="00AB7753" w:rsidRDefault="00AB7753" w:rsidP="00E0502D">
      <w:pPr>
        <w:pStyle w:val="Tekstclana"/>
        <w:numPr>
          <w:ilvl w:val="0"/>
          <w:numId w:val="0"/>
        </w:numPr>
        <w:spacing w:beforeLines="0" w:before="0" w:afterLines="0"/>
        <w:jc w:val="both"/>
        <w:rPr>
          <w:bCs/>
          <w:noProof/>
          <w:color w:val="000000"/>
          <w:sz w:val="20"/>
          <w:szCs w:val="20"/>
          <w:lang w:val="sr-Cyrl-RS"/>
        </w:rPr>
      </w:pPr>
      <w:r w:rsidRPr="00AB7753">
        <w:rPr>
          <w:bCs/>
          <w:noProof/>
          <w:color w:val="000000"/>
          <w:sz w:val="20"/>
          <w:szCs w:val="20"/>
          <w:lang w:val="sr-Cyrl-RS"/>
        </w:rPr>
        <w:t>ЗА САРАДЊУ СА ДРУГИМ ВИСОКОШКОЛСКИМ, НАУЧНО-ИСТРАЖИВАЧКИМ УСТАНОВАМА У ЗЕМЉИ И ИНОСТРАНСТВУ - МОБИЛНОСТ:</w:t>
      </w:r>
    </w:p>
    <w:p w14:paraId="789ED5F5" w14:textId="77777777" w:rsidR="00E0502D" w:rsidRPr="00AB7753" w:rsidRDefault="00E0502D" w:rsidP="00E0502D">
      <w:pPr>
        <w:tabs>
          <w:tab w:val="left" w:pos="0"/>
        </w:tabs>
        <w:spacing w:before="60"/>
        <w:jc w:val="both"/>
        <w:rPr>
          <w:b/>
          <w:bCs/>
          <w:i/>
          <w:noProof/>
          <w:color w:val="000000"/>
          <w:sz w:val="20"/>
          <w:szCs w:val="20"/>
          <w:lang w:val="sr-Cyrl-RS"/>
        </w:rPr>
      </w:pPr>
      <w:r w:rsidRPr="00AB7753">
        <w:rPr>
          <w:b/>
          <w:bCs/>
          <w:i/>
          <w:noProof/>
          <w:color w:val="000000"/>
          <w:sz w:val="20"/>
          <w:szCs w:val="20"/>
          <w:lang w:val="sr-Cyrl-RS"/>
        </w:rPr>
        <w:t xml:space="preserve">Учествовање на међународним курсевима или школама за ужу научну област за коју се бира </w:t>
      </w:r>
    </w:p>
    <w:p w14:paraId="6B93605F" w14:textId="77777777" w:rsidR="00AB7753" w:rsidRDefault="00AB7753" w:rsidP="00AB7753">
      <w:pPr>
        <w:tabs>
          <w:tab w:val="left" w:pos="0"/>
        </w:tabs>
        <w:jc w:val="both"/>
        <w:rPr>
          <w:bCs/>
          <w:noProof/>
          <w:color w:val="000000"/>
          <w:sz w:val="20"/>
          <w:szCs w:val="20"/>
          <w:lang w:val="sr-Latn-RS"/>
        </w:rPr>
      </w:pPr>
      <w:r>
        <w:rPr>
          <w:bCs/>
          <w:noProof/>
          <w:color w:val="000000"/>
          <w:sz w:val="20"/>
          <w:szCs w:val="20"/>
          <w:lang w:val="sr-Cyrl-CS"/>
        </w:rPr>
        <w:t>У</w:t>
      </w:r>
      <w:r w:rsidRPr="00F46A7E">
        <w:rPr>
          <w:bCs/>
          <w:noProof/>
          <w:color w:val="000000"/>
          <w:sz w:val="20"/>
          <w:szCs w:val="20"/>
          <w:lang w:val="sr-Cyrl-CS"/>
        </w:rPr>
        <w:t xml:space="preserve"> </w:t>
      </w:r>
      <w:r>
        <w:rPr>
          <w:bCs/>
          <w:noProof/>
          <w:color w:val="000000"/>
          <w:sz w:val="20"/>
          <w:szCs w:val="20"/>
          <w:lang w:val="sr-Cyrl-CS"/>
        </w:rPr>
        <w:t>оквиру</w:t>
      </w:r>
      <w:r w:rsidRPr="00F46A7E">
        <w:rPr>
          <w:bCs/>
          <w:noProof/>
          <w:color w:val="000000"/>
          <w:sz w:val="20"/>
          <w:szCs w:val="20"/>
          <w:lang w:val="sr-Cyrl-CS"/>
        </w:rPr>
        <w:t xml:space="preserve"> </w:t>
      </w:r>
      <w:r>
        <w:rPr>
          <w:bCs/>
          <w:noProof/>
          <w:color w:val="000000"/>
          <w:sz w:val="20"/>
          <w:szCs w:val="20"/>
          <w:lang w:val="sr-Cyrl-CS"/>
        </w:rPr>
        <w:t>међународне</w:t>
      </w:r>
      <w:r w:rsidRPr="00F46A7E">
        <w:rPr>
          <w:bCs/>
          <w:noProof/>
          <w:color w:val="000000"/>
          <w:sz w:val="20"/>
          <w:szCs w:val="20"/>
          <w:lang w:val="sr-Cyrl-CS"/>
        </w:rPr>
        <w:t xml:space="preserve"> </w:t>
      </w:r>
      <w:r>
        <w:rPr>
          <w:bCs/>
          <w:noProof/>
          <w:color w:val="000000"/>
          <w:sz w:val="20"/>
          <w:szCs w:val="20"/>
          <w:lang w:val="sr-Cyrl-CS"/>
        </w:rPr>
        <w:t>сарадње</w:t>
      </w:r>
      <w:r w:rsidRPr="00F46A7E">
        <w:rPr>
          <w:bCs/>
          <w:noProof/>
          <w:color w:val="000000"/>
          <w:sz w:val="20"/>
          <w:szCs w:val="20"/>
          <w:lang w:val="sr-Cyrl-CS"/>
        </w:rPr>
        <w:t xml:space="preserve"> </w:t>
      </w:r>
      <w:r>
        <w:rPr>
          <w:bCs/>
          <w:noProof/>
          <w:color w:val="000000"/>
          <w:sz w:val="20"/>
          <w:szCs w:val="20"/>
          <w:lang w:val="sr-Cyrl-CS"/>
        </w:rPr>
        <w:t>учествовао</w:t>
      </w:r>
      <w:r w:rsidRPr="00F46A7E">
        <w:rPr>
          <w:bCs/>
          <w:noProof/>
          <w:color w:val="000000"/>
          <w:sz w:val="20"/>
          <w:szCs w:val="20"/>
          <w:lang w:val="sr-Cyrl-CS"/>
        </w:rPr>
        <w:t xml:space="preserve"> </w:t>
      </w:r>
      <w:r>
        <w:rPr>
          <w:bCs/>
          <w:noProof/>
          <w:color w:val="000000"/>
          <w:sz w:val="20"/>
          <w:szCs w:val="20"/>
          <w:lang w:val="sr-Cyrl-CS"/>
        </w:rPr>
        <w:t>је</w:t>
      </w:r>
      <w:r w:rsidRPr="00F46A7E">
        <w:rPr>
          <w:bCs/>
          <w:noProof/>
          <w:color w:val="000000"/>
          <w:sz w:val="20"/>
          <w:szCs w:val="20"/>
          <w:lang w:val="sr-Cyrl-CS"/>
        </w:rPr>
        <w:t xml:space="preserve"> </w:t>
      </w:r>
      <w:r>
        <w:rPr>
          <w:bCs/>
          <w:noProof/>
          <w:color w:val="000000"/>
          <w:sz w:val="20"/>
          <w:szCs w:val="20"/>
          <w:lang w:val="sr-Cyrl-CS"/>
        </w:rPr>
        <w:t>у</w:t>
      </w:r>
      <w:r w:rsidRPr="00F46A7E">
        <w:rPr>
          <w:bCs/>
          <w:noProof/>
          <w:color w:val="000000"/>
          <w:sz w:val="20"/>
          <w:szCs w:val="20"/>
          <w:lang w:val="sr-Cyrl-CS"/>
        </w:rPr>
        <w:t xml:space="preserve"> </w:t>
      </w:r>
      <w:r>
        <w:rPr>
          <w:bCs/>
          <w:noProof/>
          <w:color w:val="000000"/>
          <w:sz w:val="20"/>
          <w:szCs w:val="20"/>
          <w:lang w:val="sr-Cyrl-CS"/>
        </w:rPr>
        <w:t>више</w:t>
      </w:r>
      <w:r w:rsidRPr="00F46A7E">
        <w:rPr>
          <w:bCs/>
          <w:noProof/>
          <w:color w:val="000000"/>
          <w:sz w:val="20"/>
          <w:szCs w:val="20"/>
          <w:lang w:val="sr-Cyrl-CS"/>
        </w:rPr>
        <w:t xml:space="preserve"> </w:t>
      </w:r>
      <w:r>
        <w:rPr>
          <w:bCs/>
          <w:noProof/>
          <w:color w:val="000000"/>
          <w:sz w:val="20"/>
          <w:szCs w:val="20"/>
          <w:lang w:val="sr-Cyrl-CS"/>
        </w:rPr>
        <w:t>колаборативних</w:t>
      </w:r>
      <w:r w:rsidRPr="00F46A7E">
        <w:rPr>
          <w:bCs/>
          <w:noProof/>
          <w:color w:val="000000"/>
          <w:sz w:val="20"/>
          <w:szCs w:val="20"/>
          <w:lang w:val="sr-Cyrl-CS"/>
        </w:rPr>
        <w:t xml:space="preserve"> </w:t>
      </w:r>
      <w:r>
        <w:rPr>
          <w:bCs/>
          <w:noProof/>
          <w:color w:val="000000"/>
          <w:sz w:val="20"/>
          <w:szCs w:val="20"/>
          <w:lang w:val="sr-Cyrl-CS"/>
        </w:rPr>
        <w:t>студија</w:t>
      </w:r>
      <w:r w:rsidRPr="00F46A7E">
        <w:rPr>
          <w:bCs/>
          <w:noProof/>
          <w:color w:val="000000"/>
          <w:sz w:val="20"/>
          <w:szCs w:val="20"/>
          <w:lang w:val="sr-Cyrl-CS"/>
        </w:rPr>
        <w:t xml:space="preserve"> </w:t>
      </w:r>
      <w:r>
        <w:rPr>
          <w:bCs/>
          <w:noProof/>
          <w:color w:val="000000"/>
          <w:sz w:val="20"/>
          <w:szCs w:val="20"/>
          <w:lang w:val="sr-Cyrl-CS"/>
        </w:rPr>
        <w:t>из</w:t>
      </w:r>
      <w:r w:rsidRPr="00F46A7E">
        <w:rPr>
          <w:bCs/>
          <w:noProof/>
          <w:color w:val="000000"/>
          <w:sz w:val="20"/>
          <w:szCs w:val="20"/>
          <w:lang w:val="sr-Cyrl-CS"/>
        </w:rPr>
        <w:t xml:space="preserve"> </w:t>
      </w:r>
      <w:r>
        <w:rPr>
          <w:bCs/>
          <w:noProof/>
          <w:color w:val="000000"/>
          <w:sz w:val="20"/>
          <w:szCs w:val="20"/>
          <w:lang w:val="sr-Cyrl-CS"/>
        </w:rPr>
        <w:t>области</w:t>
      </w:r>
      <w:r w:rsidRPr="00F46A7E">
        <w:rPr>
          <w:bCs/>
          <w:noProof/>
          <w:color w:val="000000"/>
          <w:sz w:val="20"/>
          <w:szCs w:val="20"/>
          <w:lang w:val="sr-Cyrl-CS"/>
        </w:rPr>
        <w:t xml:space="preserve"> </w:t>
      </w:r>
      <w:r>
        <w:rPr>
          <w:bCs/>
          <w:noProof/>
          <w:color w:val="000000"/>
          <w:sz w:val="20"/>
          <w:szCs w:val="20"/>
          <w:lang w:val="sr-Cyrl-CS"/>
        </w:rPr>
        <w:t>педијатријске</w:t>
      </w:r>
      <w:r w:rsidRPr="00F46A7E">
        <w:rPr>
          <w:bCs/>
          <w:noProof/>
          <w:color w:val="000000"/>
          <w:sz w:val="20"/>
          <w:szCs w:val="20"/>
          <w:lang w:val="sr-Cyrl-CS"/>
        </w:rPr>
        <w:t xml:space="preserve"> </w:t>
      </w:r>
      <w:r>
        <w:rPr>
          <w:bCs/>
          <w:noProof/>
          <w:color w:val="000000"/>
          <w:sz w:val="20"/>
          <w:szCs w:val="20"/>
          <w:lang w:val="sr-Cyrl-CS"/>
        </w:rPr>
        <w:t>ендокринологије</w:t>
      </w:r>
      <w:r w:rsidRPr="00F46A7E">
        <w:rPr>
          <w:bCs/>
          <w:noProof/>
          <w:color w:val="000000"/>
          <w:sz w:val="20"/>
          <w:szCs w:val="20"/>
          <w:lang w:val="sr-Cyrl-CS"/>
        </w:rPr>
        <w:t xml:space="preserve">, </w:t>
      </w:r>
      <w:r>
        <w:rPr>
          <w:bCs/>
          <w:noProof/>
          <w:color w:val="000000"/>
          <w:sz w:val="20"/>
          <w:szCs w:val="20"/>
          <w:lang w:val="sr-Cyrl-CS"/>
        </w:rPr>
        <w:t>као</w:t>
      </w:r>
      <w:r w:rsidRPr="00F46A7E">
        <w:rPr>
          <w:bCs/>
          <w:noProof/>
          <w:color w:val="000000"/>
          <w:sz w:val="20"/>
          <w:szCs w:val="20"/>
          <w:lang w:val="sr-Cyrl-CS"/>
        </w:rPr>
        <w:t xml:space="preserve"> </w:t>
      </w:r>
      <w:r>
        <w:rPr>
          <w:bCs/>
          <w:noProof/>
          <w:color w:val="000000"/>
          <w:sz w:val="20"/>
          <w:szCs w:val="20"/>
          <w:lang w:val="sr-Cyrl-CS"/>
        </w:rPr>
        <w:t>и</w:t>
      </w:r>
      <w:r w:rsidRPr="00F46A7E">
        <w:rPr>
          <w:bCs/>
          <w:noProof/>
          <w:color w:val="000000"/>
          <w:sz w:val="20"/>
          <w:szCs w:val="20"/>
          <w:lang w:val="sr-Cyrl-CS"/>
        </w:rPr>
        <w:t xml:space="preserve"> </w:t>
      </w:r>
      <w:r>
        <w:rPr>
          <w:bCs/>
          <w:noProof/>
          <w:color w:val="000000"/>
          <w:sz w:val="20"/>
          <w:szCs w:val="20"/>
          <w:lang w:val="sr-Cyrl-CS"/>
        </w:rPr>
        <w:t>у</w:t>
      </w:r>
      <w:r w:rsidRPr="00F46A7E">
        <w:rPr>
          <w:bCs/>
          <w:noProof/>
          <w:color w:val="000000"/>
          <w:sz w:val="20"/>
          <w:szCs w:val="20"/>
          <w:lang w:val="sr-Cyrl-CS"/>
        </w:rPr>
        <w:t xml:space="preserve"> </w:t>
      </w:r>
      <w:r>
        <w:rPr>
          <w:bCs/>
          <w:noProof/>
          <w:color w:val="000000"/>
          <w:sz w:val="20"/>
          <w:szCs w:val="20"/>
          <w:lang w:val="sr-Cyrl-CS"/>
        </w:rPr>
        <w:t>бројним</w:t>
      </w:r>
      <w:r w:rsidRPr="00F46A7E">
        <w:rPr>
          <w:bCs/>
          <w:noProof/>
          <w:color w:val="000000"/>
          <w:sz w:val="20"/>
          <w:szCs w:val="20"/>
          <w:lang w:val="sr-Cyrl-CS"/>
        </w:rPr>
        <w:t xml:space="preserve"> </w:t>
      </w:r>
      <w:r>
        <w:rPr>
          <w:bCs/>
          <w:noProof/>
          <w:color w:val="000000"/>
          <w:sz w:val="20"/>
          <w:szCs w:val="20"/>
          <w:lang w:val="sr-Cyrl-CS"/>
        </w:rPr>
        <w:t>стручним</w:t>
      </w:r>
      <w:r w:rsidRPr="00F46A7E">
        <w:rPr>
          <w:bCs/>
          <w:noProof/>
          <w:color w:val="000000"/>
          <w:sz w:val="20"/>
          <w:szCs w:val="20"/>
          <w:lang w:val="sr-Cyrl-CS"/>
        </w:rPr>
        <w:t xml:space="preserve"> </w:t>
      </w:r>
      <w:r>
        <w:rPr>
          <w:bCs/>
          <w:noProof/>
          <w:color w:val="000000"/>
          <w:sz w:val="20"/>
          <w:szCs w:val="20"/>
          <w:lang w:val="sr-Cyrl-CS"/>
        </w:rPr>
        <w:t>и</w:t>
      </w:r>
      <w:r w:rsidRPr="00F46A7E">
        <w:rPr>
          <w:bCs/>
          <w:noProof/>
          <w:color w:val="000000"/>
          <w:sz w:val="20"/>
          <w:szCs w:val="20"/>
          <w:lang w:val="sr-Cyrl-CS"/>
        </w:rPr>
        <w:t xml:space="preserve"> </w:t>
      </w:r>
      <w:r>
        <w:rPr>
          <w:bCs/>
          <w:noProof/>
          <w:color w:val="000000"/>
          <w:sz w:val="20"/>
          <w:szCs w:val="20"/>
          <w:lang w:val="sr-Cyrl-CS"/>
        </w:rPr>
        <w:t>научним</w:t>
      </w:r>
      <w:r w:rsidRPr="00F46A7E">
        <w:rPr>
          <w:bCs/>
          <w:noProof/>
          <w:color w:val="000000"/>
          <w:sz w:val="20"/>
          <w:szCs w:val="20"/>
          <w:lang w:val="sr-Cyrl-CS"/>
        </w:rPr>
        <w:t xml:space="preserve"> </w:t>
      </w:r>
      <w:r>
        <w:rPr>
          <w:bCs/>
          <w:noProof/>
          <w:color w:val="000000"/>
          <w:sz w:val="20"/>
          <w:szCs w:val="20"/>
          <w:lang w:val="sr-Cyrl-CS"/>
        </w:rPr>
        <w:t>усавршавањима</w:t>
      </w:r>
      <w:r w:rsidRPr="00F46A7E">
        <w:rPr>
          <w:bCs/>
          <w:noProof/>
          <w:color w:val="000000"/>
          <w:sz w:val="20"/>
          <w:szCs w:val="20"/>
          <w:lang w:val="sr-Cyrl-CS"/>
        </w:rPr>
        <w:t xml:space="preserve"> </w:t>
      </w:r>
      <w:r>
        <w:rPr>
          <w:bCs/>
          <w:noProof/>
          <w:color w:val="000000"/>
          <w:sz w:val="20"/>
          <w:szCs w:val="20"/>
          <w:lang w:val="sr-Cyrl-CS"/>
        </w:rPr>
        <w:t>у</w:t>
      </w:r>
      <w:r w:rsidRPr="00F46A7E">
        <w:rPr>
          <w:bCs/>
          <w:noProof/>
          <w:color w:val="000000"/>
          <w:sz w:val="20"/>
          <w:szCs w:val="20"/>
          <w:lang w:val="sr-Cyrl-CS"/>
        </w:rPr>
        <w:t xml:space="preserve"> </w:t>
      </w:r>
      <w:r>
        <w:rPr>
          <w:bCs/>
          <w:noProof/>
          <w:color w:val="000000"/>
          <w:sz w:val="20"/>
          <w:szCs w:val="20"/>
          <w:lang w:val="sr-Cyrl-CS"/>
        </w:rPr>
        <w:t>иностранству</w:t>
      </w:r>
      <w:r w:rsidRPr="00F46A7E">
        <w:rPr>
          <w:bCs/>
          <w:noProof/>
          <w:color w:val="000000"/>
          <w:sz w:val="20"/>
          <w:szCs w:val="20"/>
          <w:lang w:val="sr-Cyrl-CS"/>
        </w:rPr>
        <w:t xml:space="preserve"> </w:t>
      </w:r>
      <w:r>
        <w:rPr>
          <w:bCs/>
          <w:noProof/>
          <w:color w:val="000000"/>
          <w:sz w:val="20"/>
          <w:szCs w:val="20"/>
          <w:lang w:val="sr-Cyrl-CS"/>
        </w:rPr>
        <w:t>укључујући</w:t>
      </w:r>
      <w:r w:rsidRPr="00F46A7E">
        <w:rPr>
          <w:bCs/>
          <w:noProof/>
          <w:color w:val="000000"/>
          <w:sz w:val="20"/>
          <w:szCs w:val="20"/>
          <w:lang w:val="sr-Cyrl-CS"/>
        </w:rPr>
        <w:t xml:space="preserve"> </w:t>
      </w:r>
      <w:r>
        <w:rPr>
          <w:bCs/>
          <w:noProof/>
          <w:color w:val="000000"/>
          <w:sz w:val="20"/>
          <w:szCs w:val="20"/>
          <w:lang w:val="sr-Cyrl-CS"/>
        </w:rPr>
        <w:t>више</w:t>
      </w:r>
      <w:r w:rsidRPr="00F46A7E">
        <w:rPr>
          <w:bCs/>
          <w:noProof/>
          <w:color w:val="000000"/>
          <w:sz w:val="20"/>
          <w:szCs w:val="20"/>
          <w:lang w:val="sr-Cyrl-CS"/>
        </w:rPr>
        <w:t xml:space="preserve"> </w:t>
      </w:r>
      <w:r>
        <w:rPr>
          <w:bCs/>
          <w:noProof/>
          <w:color w:val="000000"/>
          <w:sz w:val="20"/>
          <w:szCs w:val="20"/>
          <w:lang w:val="sr-Cyrl-CS"/>
        </w:rPr>
        <w:t>последипломских</w:t>
      </w:r>
      <w:r w:rsidRPr="00F46A7E">
        <w:rPr>
          <w:bCs/>
          <w:noProof/>
          <w:color w:val="000000"/>
          <w:sz w:val="20"/>
          <w:szCs w:val="20"/>
          <w:lang w:val="sr-Cyrl-CS"/>
        </w:rPr>
        <w:t xml:space="preserve"> </w:t>
      </w:r>
      <w:r>
        <w:rPr>
          <w:bCs/>
          <w:noProof/>
          <w:color w:val="000000"/>
          <w:sz w:val="20"/>
          <w:szCs w:val="20"/>
          <w:lang w:val="sr-Cyrl-CS"/>
        </w:rPr>
        <w:t>курсева</w:t>
      </w:r>
      <w:r w:rsidRPr="00F46A7E">
        <w:rPr>
          <w:bCs/>
          <w:noProof/>
          <w:color w:val="000000"/>
          <w:sz w:val="20"/>
          <w:szCs w:val="20"/>
          <w:lang w:val="sr-Cyrl-CS"/>
        </w:rPr>
        <w:t xml:space="preserve"> </w:t>
      </w:r>
      <w:r>
        <w:rPr>
          <w:bCs/>
          <w:noProof/>
          <w:color w:val="000000"/>
          <w:sz w:val="20"/>
          <w:szCs w:val="20"/>
          <w:lang w:val="sr-Cyrl-CS"/>
        </w:rPr>
        <w:t>и</w:t>
      </w:r>
      <w:r w:rsidRPr="00F46A7E">
        <w:rPr>
          <w:bCs/>
          <w:noProof/>
          <w:color w:val="000000"/>
          <w:sz w:val="20"/>
          <w:szCs w:val="20"/>
          <w:lang w:val="sr-Cyrl-CS"/>
        </w:rPr>
        <w:t xml:space="preserve"> </w:t>
      </w:r>
      <w:r>
        <w:rPr>
          <w:bCs/>
          <w:noProof/>
          <w:color w:val="000000"/>
          <w:sz w:val="20"/>
          <w:szCs w:val="20"/>
          <w:lang w:val="sr-Cyrl-CS"/>
        </w:rPr>
        <w:t>школа</w:t>
      </w:r>
      <w:r w:rsidRPr="00F46A7E">
        <w:rPr>
          <w:bCs/>
          <w:noProof/>
          <w:color w:val="000000"/>
          <w:sz w:val="20"/>
          <w:szCs w:val="20"/>
          <w:lang w:val="sr-Cyrl-CS"/>
        </w:rPr>
        <w:t xml:space="preserve"> </w:t>
      </w:r>
      <w:r>
        <w:rPr>
          <w:bCs/>
          <w:noProof/>
          <w:color w:val="000000"/>
          <w:sz w:val="20"/>
          <w:szCs w:val="20"/>
          <w:lang w:val="sr-Cyrl-CS"/>
        </w:rPr>
        <w:t>из</w:t>
      </w:r>
      <w:r w:rsidRPr="00F46A7E">
        <w:rPr>
          <w:bCs/>
          <w:noProof/>
          <w:color w:val="000000"/>
          <w:sz w:val="20"/>
          <w:szCs w:val="20"/>
          <w:lang w:val="sr-Cyrl-CS"/>
        </w:rPr>
        <w:t xml:space="preserve"> </w:t>
      </w:r>
      <w:r>
        <w:rPr>
          <w:bCs/>
          <w:noProof/>
          <w:color w:val="000000"/>
          <w:sz w:val="20"/>
          <w:szCs w:val="20"/>
          <w:lang w:val="sr-Cyrl-CS"/>
        </w:rPr>
        <w:t>области</w:t>
      </w:r>
      <w:r w:rsidRPr="00F46A7E">
        <w:rPr>
          <w:bCs/>
          <w:noProof/>
          <w:color w:val="000000"/>
          <w:sz w:val="20"/>
          <w:szCs w:val="20"/>
          <w:lang w:val="sr-Cyrl-CS"/>
        </w:rPr>
        <w:t xml:space="preserve"> </w:t>
      </w:r>
      <w:r>
        <w:rPr>
          <w:bCs/>
          <w:noProof/>
          <w:color w:val="000000"/>
          <w:sz w:val="20"/>
          <w:szCs w:val="20"/>
          <w:lang w:val="sr-Cyrl-CS"/>
        </w:rPr>
        <w:t>педијатријске</w:t>
      </w:r>
      <w:r w:rsidRPr="00F46A7E">
        <w:rPr>
          <w:bCs/>
          <w:noProof/>
          <w:color w:val="000000"/>
          <w:sz w:val="20"/>
          <w:szCs w:val="20"/>
          <w:lang w:val="sr-Cyrl-CS"/>
        </w:rPr>
        <w:t xml:space="preserve"> </w:t>
      </w:r>
      <w:r>
        <w:rPr>
          <w:bCs/>
          <w:noProof/>
          <w:color w:val="000000"/>
          <w:sz w:val="20"/>
          <w:szCs w:val="20"/>
          <w:lang w:val="sr-Cyrl-CS"/>
        </w:rPr>
        <w:t>ендокринологије</w:t>
      </w:r>
      <w:r w:rsidRPr="00F46A7E">
        <w:rPr>
          <w:bCs/>
          <w:noProof/>
          <w:color w:val="000000"/>
          <w:sz w:val="20"/>
          <w:szCs w:val="20"/>
          <w:lang w:val="sr-Cyrl-CS"/>
        </w:rPr>
        <w:t xml:space="preserve"> (</w:t>
      </w:r>
      <w:r>
        <w:rPr>
          <w:bCs/>
          <w:noProof/>
          <w:color w:val="000000"/>
          <w:sz w:val="20"/>
          <w:szCs w:val="20"/>
          <w:lang w:val="sr-Cyrl-CS"/>
        </w:rPr>
        <w:t>САД</w:t>
      </w:r>
      <w:r w:rsidRPr="00F46A7E">
        <w:rPr>
          <w:bCs/>
          <w:noProof/>
          <w:color w:val="000000"/>
          <w:sz w:val="20"/>
          <w:szCs w:val="20"/>
          <w:lang w:val="sr-Cyrl-CS"/>
        </w:rPr>
        <w:t xml:space="preserve">, </w:t>
      </w:r>
      <w:r>
        <w:rPr>
          <w:bCs/>
          <w:noProof/>
          <w:color w:val="000000"/>
          <w:sz w:val="20"/>
          <w:szCs w:val="20"/>
          <w:lang w:val="sr-Cyrl-CS"/>
        </w:rPr>
        <w:t>УК</w:t>
      </w:r>
      <w:r w:rsidRPr="00F46A7E">
        <w:rPr>
          <w:bCs/>
          <w:noProof/>
          <w:color w:val="000000"/>
          <w:sz w:val="20"/>
          <w:szCs w:val="20"/>
          <w:lang w:val="sr-Cyrl-CS"/>
        </w:rPr>
        <w:t xml:space="preserve">, </w:t>
      </w:r>
      <w:r>
        <w:rPr>
          <w:bCs/>
          <w:noProof/>
          <w:color w:val="000000"/>
          <w:sz w:val="20"/>
          <w:szCs w:val="20"/>
          <w:lang w:val="sr-Cyrl-CS"/>
        </w:rPr>
        <w:t>Шведска</w:t>
      </w:r>
      <w:r w:rsidRPr="00F46A7E">
        <w:rPr>
          <w:bCs/>
          <w:noProof/>
          <w:color w:val="000000"/>
          <w:sz w:val="20"/>
          <w:szCs w:val="20"/>
          <w:lang w:val="sr-Cyrl-CS"/>
        </w:rPr>
        <w:t xml:space="preserve">, </w:t>
      </w:r>
      <w:r>
        <w:rPr>
          <w:bCs/>
          <w:noProof/>
          <w:color w:val="000000"/>
          <w:sz w:val="20"/>
          <w:szCs w:val="20"/>
          <w:lang w:val="sr-Cyrl-CS"/>
        </w:rPr>
        <w:t>Немачка</w:t>
      </w:r>
      <w:r w:rsidRPr="00F46A7E">
        <w:rPr>
          <w:bCs/>
          <w:noProof/>
          <w:color w:val="000000"/>
          <w:sz w:val="20"/>
          <w:szCs w:val="20"/>
          <w:lang w:val="sr-Cyrl-CS"/>
        </w:rPr>
        <w:t xml:space="preserve">, </w:t>
      </w:r>
      <w:r>
        <w:rPr>
          <w:bCs/>
          <w:noProof/>
          <w:color w:val="000000"/>
          <w:sz w:val="20"/>
          <w:szCs w:val="20"/>
          <w:lang w:val="sr-Cyrl-CS"/>
        </w:rPr>
        <w:t>Холандија</w:t>
      </w:r>
      <w:r w:rsidRPr="00F46A7E">
        <w:rPr>
          <w:bCs/>
          <w:noProof/>
          <w:color w:val="000000"/>
          <w:sz w:val="20"/>
          <w:szCs w:val="20"/>
          <w:lang w:val="sr-Cyrl-CS"/>
        </w:rPr>
        <w:t xml:space="preserve">, </w:t>
      </w:r>
      <w:r>
        <w:rPr>
          <w:bCs/>
          <w:noProof/>
          <w:color w:val="000000"/>
          <w:sz w:val="20"/>
          <w:szCs w:val="20"/>
          <w:lang w:val="sr-Cyrl-CS"/>
        </w:rPr>
        <w:t>Грчка</w:t>
      </w:r>
      <w:r w:rsidRPr="00F46A7E">
        <w:rPr>
          <w:bCs/>
          <w:noProof/>
          <w:color w:val="000000"/>
          <w:sz w:val="20"/>
          <w:szCs w:val="20"/>
          <w:lang w:val="sr-Cyrl-CS"/>
        </w:rPr>
        <w:t xml:space="preserve">). </w:t>
      </w:r>
      <w:r>
        <w:rPr>
          <w:bCs/>
          <w:noProof/>
          <w:color w:val="000000"/>
          <w:sz w:val="20"/>
          <w:szCs w:val="20"/>
          <w:lang w:val="sr-Cyrl-CS"/>
        </w:rPr>
        <w:t>Такође</w:t>
      </w:r>
      <w:r w:rsidRPr="00F46A7E">
        <w:rPr>
          <w:bCs/>
          <w:noProof/>
          <w:color w:val="000000"/>
          <w:sz w:val="20"/>
          <w:szCs w:val="20"/>
          <w:lang w:val="sr-Cyrl-CS"/>
        </w:rPr>
        <w:t xml:space="preserve"> </w:t>
      </w:r>
      <w:r>
        <w:rPr>
          <w:bCs/>
          <w:noProof/>
          <w:color w:val="000000"/>
          <w:sz w:val="20"/>
          <w:szCs w:val="20"/>
          <w:lang w:val="sr-Cyrl-CS"/>
        </w:rPr>
        <w:t>је</w:t>
      </w:r>
      <w:r w:rsidRPr="00F46A7E">
        <w:rPr>
          <w:bCs/>
          <w:noProof/>
          <w:color w:val="000000"/>
          <w:sz w:val="20"/>
          <w:szCs w:val="20"/>
          <w:lang w:val="sr-Cyrl-CS"/>
        </w:rPr>
        <w:t xml:space="preserve"> </w:t>
      </w:r>
      <w:r>
        <w:rPr>
          <w:bCs/>
          <w:noProof/>
          <w:color w:val="000000"/>
          <w:sz w:val="20"/>
          <w:szCs w:val="20"/>
          <w:lang w:val="sr-Cyrl-CS"/>
        </w:rPr>
        <w:t>учествовао</w:t>
      </w:r>
      <w:r w:rsidRPr="00F46A7E">
        <w:rPr>
          <w:bCs/>
          <w:noProof/>
          <w:color w:val="000000"/>
          <w:sz w:val="20"/>
          <w:szCs w:val="20"/>
          <w:lang w:val="sr-Cyrl-CS"/>
        </w:rPr>
        <w:t xml:space="preserve"> </w:t>
      </w:r>
      <w:r>
        <w:rPr>
          <w:bCs/>
          <w:noProof/>
          <w:color w:val="000000"/>
          <w:sz w:val="20"/>
          <w:szCs w:val="20"/>
          <w:lang w:val="sr-Cyrl-CS"/>
        </w:rPr>
        <w:t>као</w:t>
      </w:r>
      <w:r w:rsidRPr="00F46A7E">
        <w:rPr>
          <w:bCs/>
          <w:noProof/>
          <w:color w:val="000000"/>
          <w:sz w:val="20"/>
          <w:szCs w:val="20"/>
          <w:lang w:val="sr-Cyrl-CS"/>
        </w:rPr>
        <w:t xml:space="preserve"> </w:t>
      </w:r>
      <w:r>
        <w:rPr>
          <w:bCs/>
          <w:noProof/>
          <w:color w:val="000000"/>
          <w:sz w:val="20"/>
          <w:szCs w:val="20"/>
          <w:lang w:val="sr-Cyrl-CS"/>
        </w:rPr>
        <w:t>предавач</w:t>
      </w:r>
      <w:r w:rsidRPr="00F46A7E">
        <w:rPr>
          <w:bCs/>
          <w:noProof/>
          <w:color w:val="000000"/>
          <w:sz w:val="20"/>
          <w:szCs w:val="20"/>
          <w:lang w:val="sr-Cyrl-CS"/>
        </w:rPr>
        <w:t xml:space="preserve"> </w:t>
      </w:r>
      <w:r>
        <w:rPr>
          <w:bCs/>
          <w:noProof/>
          <w:color w:val="000000"/>
          <w:sz w:val="20"/>
          <w:szCs w:val="20"/>
          <w:lang w:val="sr-Cyrl-CS"/>
        </w:rPr>
        <w:t>по</w:t>
      </w:r>
      <w:r w:rsidRPr="00F46A7E">
        <w:rPr>
          <w:bCs/>
          <w:noProof/>
          <w:color w:val="000000"/>
          <w:sz w:val="20"/>
          <w:szCs w:val="20"/>
          <w:lang w:val="sr-Cyrl-CS"/>
        </w:rPr>
        <w:t xml:space="preserve"> </w:t>
      </w:r>
      <w:r>
        <w:rPr>
          <w:bCs/>
          <w:noProof/>
          <w:color w:val="000000"/>
          <w:sz w:val="20"/>
          <w:szCs w:val="20"/>
          <w:lang w:val="sr-Cyrl-CS"/>
        </w:rPr>
        <w:t>позиву</w:t>
      </w:r>
      <w:r w:rsidRPr="00F46A7E">
        <w:rPr>
          <w:bCs/>
          <w:noProof/>
          <w:color w:val="000000"/>
          <w:sz w:val="20"/>
          <w:szCs w:val="20"/>
          <w:lang w:val="sr-Cyrl-CS"/>
        </w:rPr>
        <w:t xml:space="preserve"> </w:t>
      </w:r>
      <w:r>
        <w:rPr>
          <w:bCs/>
          <w:noProof/>
          <w:color w:val="000000"/>
          <w:sz w:val="20"/>
          <w:szCs w:val="20"/>
          <w:lang w:val="sr-Cyrl-CS"/>
        </w:rPr>
        <w:t>или</w:t>
      </w:r>
      <w:r w:rsidRPr="00F46A7E">
        <w:rPr>
          <w:bCs/>
          <w:noProof/>
          <w:color w:val="000000"/>
          <w:sz w:val="20"/>
          <w:szCs w:val="20"/>
          <w:lang w:val="sr-Cyrl-CS"/>
        </w:rPr>
        <w:t xml:space="preserve"> </w:t>
      </w:r>
      <w:r>
        <w:rPr>
          <w:bCs/>
          <w:noProof/>
          <w:color w:val="000000"/>
          <w:sz w:val="20"/>
          <w:szCs w:val="20"/>
          <w:lang w:val="sr-Cyrl-CS"/>
        </w:rPr>
        <w:t>модератор</w:t>
      </w:r>
      <w:r w:rsidRPr="00F46A7E">
        <w:rPr>
          <w:bCs/>
          <w:noProof/>
          <w:color w:val="000000"/>
          <w:sz w:val="20"/>
          <w:szCs w:val="20"/>
          <w:lang w:val="sr-Cyrl-CS"/>
        </w:rPr>
        <w:t xml:space="preserve"> </w:t>
      </w:r>
      <w:r>
        <w:rPr>
          <w:bCs/>
          <w:noProof/>
          <w:color w:val="000000"/>
          <w:sz w:val="20"/>
          <w:szCs w:val="20"/>
          <w:lang w:val="sr-Cyrl-CS"/>
        </w:rPr>
        <w:t>на</w:t>
      </w:r>
      <w:r w:rsidRPr="00F46A7E">
        <w:rPr>
          <w:bCs/>
          <w:noProof/>
          <w:color w:val="000000"/>
          <w:sz w:val="20"/>
          <w:szCs w:val="20"/>
          <w:lang w:val="sr-Cyrl-CS"/>
        </w:rPr>
        <w:t xml:space="preserve"> </w:t>
      </w:r>
      <w:r>
        <w:rPr>
          <w:bCs/>
          <w:noProof/>
          <w:color w:val="000000"/>
          <w:sz w:val="20"/>
          <w:szCs w:val="20"/>
          <w:lang w:val="sr-Cyrl-CS"/>
        </w:rPr>
        <w:t>више</w:t>
      </w:r>
      <w:r w:rsidRPr="00F46A7E">
        <w:rPr>
          <w:bCs/>
          <w:noProof/>
          <w:color w:val="000000"/>
          <w:sz w:val="20"/>
          <w:szCs w:val="20"/>
          <w:lang w:val="sr-Cyrl-CS"/>
        </w:rPr>
        <w:t xml:space="preserve"> </w:t>
      </w:r>
      <w:r>
        <w:rPr>
          <w:bCs/>
          <w:noProof/>
          <w:color w:val="000000"/>
          <w:sz w:val="20"/>
          <w:szCs w:val="20"/>
          <w:lang w:val="sr-Cyrl-CS"/>
        </w:rPr>
        <w:t>међународних</w:t>
      </w:r>
      <w:r w:rsidRPr="00F46A7E">
        <w:rPr>
          <w:bCs/>
          <w:noProof/>
          <w:color w:val="000000"/>
          <w:sz w:val="20"/>
          <w:szCs w:val="20"/>
          <w:lang w:val="sr-Cyrl-CS"/>
        </w:rPr>
        <w:t xml:space="preserve"> </w:t>
      </w:r>
      <w:r>
        <w:rPr>
          <w:bCs/>
          <w:noProof/>
          <w:color w:val="000000"/>
          <w:sz w:val="20"/>
          <w:szCs w:val="20"/>
          <w:lang w:val="sr-Cyrl-CS"/>
        </w:rPr>
        <w:t>конгреса</w:t>
      </w:r>
      <w:r w:rsidRPr="00F46A7E">
        <w:rPr>
          <w:bCs/>
          <w:noProof/>
          <w:color w:val="000000"/>
          <w:sz w:val="20"/>
          <w:szCs w:val="20"/>
          <w:lang w:val="sr-Cyrl-CS"/>
        </w:rPr>
        <w:t xml:space="preserve"> </w:t>
      </w:r>
      <w:r>
        <w:rPr>
          <w:bCs/>
          <w:noProof/>
          <w:color w:val="000000"/>
          <w:sz w:val="20"/>
          <w:szCs w:val="20"/>
          <w:lang w:val="sr-Cyrl-CS"/>
        </w:rPr>
        <w:t>и</w:t>
      </w:r>
      <w:r w:rsidRPr="00F46A7E">
        <w:rPr>
          <w:bCs/>
          <w:noProof/>
          <w:color w:val="000000"/>
          <w:sz w:val="20"/>
          <w:szCs w:val="20"/>
          <w:lang w:val="sr-Cyrl-CS"/>
        </w:rPr>
        <w:t xml:space="preserve"> </w:t>
      </w:r>
      <w:r>
        <w:rPr>
          <w:bCs/>
          <w:noProof/>
          <w:color w:val="000000"/>
          <w:sz w:val="20"/>
          <w:szCs w:val="20"/>
          <w:lang w:val="sr-Cyrl-CS"/>
        </w:rPr>
        <w:t>састанака</w:t>
      </w:r>
      <w:r w:rsidRPr="00F46A7E">
        <w:rPr>
          <w:bCs/>
          <w:noProof/>
          <w:color w:val="000000"/>
          <w:sz w:val="20"/>
          <w:szCs w:val="20"/>
          <w:lang w:val="sr-Cyrl-CS"/>
        </w:rPr>
        <w:t xml:space="preserve"> </w:t>
      </w:r>
      <w:r>
        <w:rPr>
          <w:bCs/>
          <w:noProof/>
          <w:color w:val="000000"/>
          <w:sz w:val="20"/>
          <w:szCs w:val="20"/>
          <w:lang w:val="sr-Cyrl-CS"/>
        </w:rPr>
        <w:t>из</w:t>
      </w:r>
      <w:r w:rsidRPr="00F46A7E">
        <w:rPr>
          <w:bCs/>
          <w:noProof/>
          <w:color w:val="000000"/>
          <w:sz w:val="20"/>
          <w:szCs w:val="20"/>
          <w:lang w:val="sr-Cyrl-CS"/>
        </w:rPr>
        <w:t xml:space="preserve"> </w:t>
      </w:r>
      <w:r>
        <w:rPr>
          <w:bCs/>
          <w:noProof/>
          <w:color w:val="000000"/>
          <w:sz w:val="20"/>
          <w:szCs w:val="20"/>
          <w:lang w:val="sr-Cyrl-CS"/>
        </w:rPr>
        <w:t>области</w:t>
      </w:r>
      <w:r w:rsidRPr="00F46A7E">
        <w:rPr>
          <w:bCs/>
          <w:noProof/>
          <w:color w:val="000000"/>
          <w:sz w:val="20"/>
          <w:szCs w:val="20"/>
          <w:lang w:val="sr-Cyrl-CS"/>
        </w:rPr>
        <w:t xml:space="preserve"> </w:t>
      </w:r>
      <w:r>
        <w:rPr>
          <w:bCs/>
          <w:noProof/>
          <w:color w:val="000000"/>
          <w:sz w:val="20"/>
          <w:szCs w:val="20"/>
          <w:lang w:val="sr-Cyrl-CS"/>
        </w:rPr>
        <w:t>педијатрије</w:t>
      </w:r>
      <w:r w:rsidRPr="00F46A7E">
        <w:rPr>
          <w:bCs/>
          <w:noProof/>
          <w:color w:val="000000"/>
          <w:sz w:val="20"/>
          <w:szCs w:val="20"/>
          <w:lang w:val="sr-Cyrl-CS"/>
        </w:rPr>
        <w:t xml:space="preserve"> </w:t>
      </w:r>
      <w:r>
        <w:rPr>
          <w:bCs/>
          <w:noProof/>
          <w:color w:val="000000"/>
          <w:sz w:val="20"/>
          <w:szCs w:val="20"/>
          <w:lang w:val="sr-Cyrl-CS"/>
        </w:rPr>
        <w:t>и</w:t>
      </w:r>
      <w:r w:rsidRPr="00F46A7E">
        <w:rPr>
          <w:bCs/>
          <w:noProof/>
          <w:color w:val="000000"/>
          <w:sz w:val="20"/>
          <w:szCs w:val="20"/>
          <w:lang w:val="sr-Cyrl-CS"/>
        </w:rPr>
        <w:t xml:space="preserve"> </w:t>
      </w:r>
      <w:r>
        <w:rPr>
          <w:bCs/>
          <w:noProof/>
          <w:color w:val="000000"/>
          <w:sz w:val="20"/>
          <w:szCs w:val="20"/>
          <w:lang w:val="sr-Cyrl-CS"/>
        </w:rPr>
        <w:t>ендокринологије</w:t>
      </w:r>
      <w:r w:rsidRPr="00F46A7E">
        <w:rPr>
          <w:bCs/>
          <w:noProof/>
          <w:color w:val="000000"/>
          <w:sz w:val="20"/>
          <w:szCs w:val="20"/>
          <w:lang w:val="sr-Cyrl-CS"/>
        </w:rPr>
        <w:t>.</w:t>
      </w:r>
      <w:r>
        <w:rPr>
          <w:bCs/>
          <w:noProof/>
          <w:color w:val="000000"/>
          <w:sz w:val="20"/>
          <w:szCs w:val="20"/>
          <w:lang w:val="sr-Cyrl-CS"/>
        </w:rPr>
        <w:t xml:space="preserve"> </w:t>
      </w:r>
      <w:r w:rsidRPr="007D10E2">
        <w:rPr>
          <w:bCs/>
          <w:noProof/>
          <w:color w:val="000000"/>
          <w:sz w:val="20"/>
          <w:szCs w:val="20"/>
          <w:lang w:val="sr-Cyrl-CS"/>
        </w:rPr>
        <w:t>Добитник је стипендије Европског удружења педијатријских ендокринолога (ESPE Clinical Fellowship) за клиничко усавршавање из области педијатријске ендокринологије. Добитник је стипендије Међународног удружења педијатријских дијабетолога (ISPAD Allan Drash Clinical Fellowship) за клиничко усавршавање из области педијатријске дијабетологије.</w:t>
      </w:r>
    </w:p>
    <w:p w14:paraId="3F993F2C" w14:textId="77777777" w:rsidR="00C15A59" w:rsidRDefault="00C15A59" w:rsidP="00AB7753">
      <w:pPr>
        <w:tabs>
          <w:tab w:val="left" w:pos="0"/>
        </w:tabs>
        <w:jc w:val="both"/>
        <w:rPr>
          <w:bCs/>
          <w:noProof/>
          <w:color w:val="000000"/>
          <w:sz w:val="20"/>
          <w:szCs w:val="20"/>
          <w:lang w:val="sr-Latn-RS"/>
        </w:rPr>
      </w:pPr>
    </w:p>
    <w:p w14:paraId="3A8E006A" w14:textId="77777777" w:rsidR="00E0502D" w:rsidRPr="00DA2B8A" w:rsidRDefault="00E0502D" w:rsidP="00E0502D">
      <w:pPr>
        <w:tabs>
          <w:tab w:val="left" w:pos="0"/>
        </w:tabs>
        <w:jc w:val="both"/>
        <w:rPr>
          <w:bCs/>
          <w:color w:val="000000"/>
          <w:sz w:val="20"/>
          <w:szCs w:val="20"/>
          <w:lang w:val="sr-Cyrl-RS"/>
        </w:rPr>
      </w:pPr>
    </w:p>
    <w:p w14:paraId="74B2AF4E" w14:textId="77777777" w:rsidR="00E0502D" w:rsidRPr="00AB7753" w:rsidRDefault="00E0502D" w:rsidP="00E0502D">
      <w:pPr>
        <w:tabs>
          <w:tab w:val="left" w:pos="0"/>
        </w:tabs>
        <w:jc w:val="both"/>
        <w:rPr>
          <w:b/>
          <w:bCs/>
          <w:i/>
          <w:noProof/>
          <w:color w:val="000000"/>
          <w:sz w:val="20"/>
          <w:szCs w:val="20"/>
          <w:lang w:val="sr-Cyrl-RS"/>
        </w:rPr>
      </w:pPr>
      <w:r w:rsidRPr="00AB7753">
        <w:rPr>
          <w:b/>
          <w:bCs/>
          <w:i/>
          <w:noProof/>
          <w:color w:val="000000"/>
          <w:sz w:val="20"/>
          <w:szCs w:val="20"/>
          <w:lang w:val="sr-Cyrl-RS"/>
        </w:rPr>
        <w:t>Предавања по позиву или пленарна предавања на акредитованим скуповима у земљи</w:t>
      </w:r>
    </w:p>
    <w:p w14:paraId="6323EEE2" w14:textId="77777777" w:rsidR="00AB7753" w:rsidRDefault="00AB7753" w:rsidP="00AB7753">
      <w:pPr>
        <w:tabs>
          <w:tab w:val="left" w:pos="0"/>
        </w:tabs>
        <w:jc w:val="both"/>
        <w:rPr>
          <w:noProof/>
          <w:color w:val="000000"/>
          <w:sz w:val="20"/>
          <w:szCs w:val="20"/>
          <w:shd w:val="clear" w:color="auto" w:fill="FFFFFF"/>
          <w:lang w:val="sr-Cyrl-CS"/>
        </w:rPr>
      </w:pPr>
      <w:r>
        <w:rPr>
          <w:noProof/>
          <w:color w:val="000000"/>
          <w:sz w:val="20"/>
          <w:szCs w:val="20"/>
          <w:shd w:val="clear" w:color="auto" w:fill="FFFFFF"/>
          <w:lang w:val="sr-Cyrl-CS"/>
        </w:rPr>
        <w:t>Више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пута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био</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је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предавач</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по</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позиву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на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акредитованим</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скуповима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земљи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укључујући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школу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коју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организује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Удружење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педијатара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Србије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дане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Нишу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Фебруарски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течај</w:t>
      </w:r>
      <w:r w:rsidRPr="0097141F">
        <w:rPr>
          <w:noProof/>
          <w:color w:val="000000"/>
          <w:sz w:val="20"/>
          <w:szCs w:val="20"/>
          <w:shd w:val="clear" w:color="auto" w:fill="FFFFFF"/>
          <w:lang w:val="sr-Cyrl-CS"/>
        </w:rPr>
        <w:t xml:space="preserve">“ – </w:t>
      </w:r>
      <w:r>
        <w:rPr>
          <w:noProof/>
          <w:color w:val="000000"/>
          <w:sz w:val="20"/>
          <w:szCs w:val="20"/>
          <w:shd w:val="clear" w:color="auto" w:fill="FFFFFF"/>
          <w:lang w:val="sr-Cyrl-CS"/>
        </w:rPr>
        <w:t>Актуелности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организацији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Института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за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здравствену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заштиту</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мајке</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и</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детета</w:t>
      </w:r>
      <w:r w:rsidRPr="0097141F">
        <w:rPr>
          <w:noProof/>
          <w:color w:val="000000"/>
          <w:sz w:val="20"/>
          <w:szCs w:val="20"/>
          <w:shd w:val="clear" w:color="auto" w:fill="FFFFFF"/>
          <w:lang w:val="sr-Cyrl-CS"/>
        </w:rPr>
        <w:t xml:space="preserve"> </w:t>
      </w:r>
      <w:r>
        <w:rPr>
          <w:noProof/>
          <w:color w:val="000000"/>
          <w:sz w:val="20"/>
          <w:szCs w:val="20"/>
          <w:shd w:val="clear" w:color="auto" w:fill="FFFFFF"/>
          <w:lang w:val="sr-Cyrl-CS"/>
        </w:rPr>
        <w:t>Србије</w:t>
      </w:r>
      <w:r w:rsidRPr="0097141F">
        <w:rPr>
          <w:noProof/>
          <w:color w:val="000000"/>
          <w:sz w:val="20"/>
          <w:szCs w:val="20"/>
          <w:shd w:val="clear" w:color="auto" w:fill="FFFFFF"/>
          <w:lang w:val="sr-Cyrl-CS"/>
        </w:rPr>
        <w:t>.</w:t>
      </w:r>
      <w:r>
        <w:rPr>
          <w:noProof/>
          <w:color w:val="000000"/>
          <w:sz w:val="20"/>
          <w:szCs w:val="20"/>
          <w:shd w:val="clear" w:color="auto" w:fill="FFFFFF"/>
          <w:lang w:val="sr-Cyrl-CS"/>
        </w:rPr>
        <w:t xml:space="preserve"> </w:t>
      </w:r>
    </w:p>
    <w:p w14:paraId="3AC32A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 Ендокринолошки приступ поремећајима полне диференцијације. Предавање по позиву; Актуелни проблеми у педијатрији 2024; 2024, Београд, Србија.</w:t>
      </w:r>
    </w:p>
    <w:p w14:paraId="6C4CEE0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2) Дијабетска кетоацидоза: нове препоруке. 13. Српски конгрес о шећерној болести, Београд, Србија, 2023.</w:t>
      </w:r>
    </w:p>
    <w:p w14:paraId="5E55802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 xml:space="preserve">3) Закаснели пубертет – изазови у дијагностици. Предавање по позиву; 16. Српски Конгрес Медицинске Биохемије и Лабораторијске медицине са међународним учешћем; 2022, Београд, Србија. </w:t>
      </w:r>
    </w:p>
    <w:p w14:paraId="112235C2"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4) Новине у лечењу дијабетесне кетоацидозе. Предавање по позиву; 3. Конгрес Интернационалног удружења превентивне педијатрије; 2022, Београд, Србија.</w:t>
      </w:r>
    </w:p>
    <w:p w14:paraId="687501E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5) Новине у лечењу дијабетесне кетоацидозе. Предавање по позиву; Актуелни проблеми у педијатрији 2022; 2022, Београд, Србија.</w:t>
      </w:r>
    </w:p>
    <w:p w14:paraId="6BD7F8F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6) Превремени пубертет. Предавање по позиву; Актуелности у педијатрији ИИ – Педијатријска секција СЛД; 2022, Београд, Србија.</w:t>
      </w:r>
    </w:p>
    <w:p w14:paraId="57776FC7"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7) Ендокринолошки аспекти „интерсекс“ стања. Предавање по позиву; Медицински приступ међуполним стањима – XY Спектрум; 2020, Београд, Србија.</w:t>
      </w:r>
    </w:p>
    <w:p w14:paraId="1C0800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8) План праћења и пружања помоћи детету са дијабетесом мелитусом у вртићу. Предавање по позиву; Оснаживање медицинских сестара предшколских установа Србије за развијање професионалних компетенција стицањем нових знања, вештина и кроз размену професионаних искустава; 2020, Вршац, Србија.</w:t>
      </w:r>
    </w:p>
    <w:p w14:paraId="7A1889EB"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9) Хипогонадотропни хипогонадизам. Предавање по позиву; 23. семинар педијатријске школе србије; 2021, Врњачка Бања, Србија.</w:t>
      </w:r>
    </w:p>
    <w:p w14:paraId="1A6FE5F3"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10) Дијагностички поступак и терапија хипогонадотропног хипогонадизма код дечака. 51. актуелни проблеми у педијатрији, Београд, Србија, 2019.</w:t>
      </w:r>
    </w:p>
    <w:p w14:paraId="51D54C34"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11) Дијабетесна кетоацидоза код деце и адолесцената. Педијатријска школа Србије - 21. семинар, Златибор, Србија, 2018.</w:t>
      </w:r>
    </w:p>
    <w:p w14:paraId="7ED9582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12) Континуирани скор за метаболички синдром у популацији деце и адолесцената. 7. конгрес фармацеута Србије - са међународним учешћем, Београд, Србија 2018.</w:t>
      </w:r>
    </w:p>
    <w:p w14:paraId="7318CF2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13) Континуирани скор за метаболички синдром у популацији деце и адолесцената. Први српски конгрес дечје ендокринологије „Чигота 2018“ - са међународним учешћем, Специјална болница за болести штитасте жлезде и болести метаболизма, Златибор, Србија 2018.</w:t>
      </w:r>
    </w:p>
    <w:p w14:paraId="19CEE68E"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14) СWЕЕТ студија – прелиминарни резултати Института за здравствену заштиту мајке и детета Србије „Др Вукан Чупић“. Први српски конгрес о шећерној болести код деце - са међународним учешћем, Аранђеловац, Србија, 2017.</w:t>
      </w:r>
    </w:p>
    <w:p w14:paraId="316F86AA"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15) Ризик за метаболичке компликације гојазности код младих у Србији. Курс: „Шећерна болест код деце и адолесцената - 6. курс“, Аранђеловац, Србија, 2016.</w:t>
      </w:r>
    </w:p>
    <w:p w14:paraId="1E8E00A0"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16) Дијабетес мелитус типа 2 и метаболички синдром код гојазне деце и адолесцената. Курс: „Лечење, едукација и рехабилитација деце и адолесцената оболелих од шећерне болести болести“, Аранђеловац, Србија, 2014.</w:t>
      </w:r>
    </w:p>
    <w:p w14:paraId="48BABDEF" w14:textId="77777777" w:rsidR="00E0502D" w:rsidRPr="00DA2B8A" w:rsidRDefault="00E0502D" w:rsidP="00E0502D">
      <w:pPr>
        <w:tabs>
          <w:tab w:val="left" w:pos="0"/>
        </w:tabs>
        <w:spacing w:before="60"/>
        <w:jc w:val="both"/>
        <w:rPr>
          <w:iCs/>
          <w:noProof/>
          <w:color w:val="000000"/>
          <w:sz w:val="20"/>
          <w:szCs w:val="20"/>
          <w:lang w:val="sr-Cyrl-RS"/>
        </w:rPr>
      </w:pPr>
      <w:r w:rsidRPr="00DA2B8A">
        <w:rPr>
          <w:iCs/>
          <w:noProof/>
          <w:color w:val="000000"/>
          <w:sz w:val="20"/>
          <w:szCs w:val="20"/>
          <w:lang w:val="sr-Cyrl-RS"/>
        </w:rPr>
        <w:t>17) Поремећаји регулације глукозе код гојазне деце и адолесцената. Стручни састанак: „Лечење, едукација и рехабилитација деце и адолесцената оболелих од шећерне болести“, Аранђеловац, Србија, 2012.</w:t>
      </w:r>
    </w:p>
    <w:p w14:paraId="3F15626D" w14:textId="77777777" w:rsidR="00E0502D" w:rsidRPr="00DA2B8A" w:rsidRDefault="00E0502D" w:rsidP="00E0502D">
      <w:pPr>
        <w:tabs>
          <w:tab w:val="left" w:pos="0"/>
        </w:tabs>
        <w:spacing w:before="60"/>
        <w:jc w:val="both"/>
        <w:rPr>
          <w:iCs/>
          <w:color w:val="000000"/>
          <w:sz w:val="20"/>
          <w:szCs w:val="20"/>
          <w:lang w:val="sr-Cyrl-RS"/>
        </w:rPr>
      </w:pPr>
      <w:r w:rsidRPr="00DA2B8A">
        <w:rPr>
          <w:iCs/>
          <w:noProof/>
          <w:color w:val="000000"/>
          <w:sz w:val="20"/>
          <w:szCs w:val="20"/>
          <w:lang w:val="sr-Cyrl-RS"/>
        </w:rPr>
        <w:t>18) Учесталост поремећаја у регулацији глукозе код гојазне деце и адолесцената у Србији. Први српски конгрес о гојазности, Златибор, Србија, 2012.</w:t>
      </w:r>
    </w:p>
    <w:p w14:paraId="326DB8F4" w14:textId="469B6F16" w:rsidR="00E0502D" w:rsidRDefault="00E0502D" w:rsidP="00E0502D">
      <w:pPr>
        <w:jc w:val="both"/>
        <w:rPr>
          <w:sz w:val="20"/>
          <w:szCs w:val="20"/>
          <w:lang w:val="sr-Cyrl-RS"/>
        </w:rPr>
      </w:pPr>
    </w:p>
    <w:p w14:paraId="5540AF2C" w14:textId="77777777" w:rsidR="00FB2931" w:rsidRPr="0097141F" w:rsidRDefault="00FB2931" w:rsidP="00FB2931">
      <w:pPr>
        <w:tabs>
          <w:tab w:val="left" w:pos="0"/>
        </w:tabs>
        <w:jc w:val="both"/>
        <w:rPr>
          <w:b/>
          <w:i/>
          <w:noProof/>
          <w:color w:val="000000"/>
          <w:sz w:val="20"/>
          <w:szCs w:val="20"/>
          <w:lang w:val="sr-Cyrl-CS"/>
        </w:rPr>
      </w:pPr>
      <w:r w:rsidRPr="00ED01A8">
        <w:rPr>
          <w:b/>
          <w:i/>
          <w:noProof/>
          <w:color w:val="000000"/>
          <w:sz w:val="20"/>
          <w:szCs w:val="20"/>
          <w:lang w:val="sr-Cyrl-CS"/>
        </w:rPr>
        <w:t>Учешће у научноистраживачким или образовним међународним пројектима</w:t>
      </w:r>
    </w:p>
    <w:p w14:paraId="2D8D1F33" w14:textId="77777777" w:rsidR="00FB2931" w:rsidRPr="00F80CDA" w:rsidRDefault="00FB2931" w:rsidP="00FB2931">
      <w:pPr>
        <w:tabs>
          <w:tab w:val="left" w:pos="0"/>
        </w:tabs>
        <w:jc w:val="both"/>
        <w:rPr>
          <w:noProof/>
          <w:color w:val="000000"/>
          <w:sz w:val="20"/>
          <w:szCs w:val="20"/>
          <w:shd w:val="clear" w:color="auto" w:fill="FFFFFF"/>
          <w:lang w:val="sr-Cyrl-CS"/>
        </w:rPr>
      </w:pPr>
      <w:r w:rsidRPr="00ED01A8">
        <w:rPr>
          <w:noProof/>
          <w:color w:val="000000"/>
          <w:sz w:val="20"/>
          <w:szCs w:val="20"/>
          <w:shd w:val="clear" w:color="auto" w:fill="FFFFFF"/>
          <w:lang w:val="sr-Cyrl-CS"/>
        </w:rPr>
        <w:t>-</w:t>
      </w:r>
      <w:r>
        <w:rPr>
          <w:noProof/>
          <w:color w:val="000000"/>
          <w:sz w:val="20"/>
          <w:szCs w:val="20"/>
          <w:shd w:val="clear" w:color="auto" w:fill="FFFFFF"/>
          <w:lang w:val="sr-Cyrl-CS"/>
        </w:rPr>
        <w:t xml:space="preserve"> Ч</w:t>
      </w:r>
      <w:r w:rsidRPr="00ED01A8">
        <w:rPr>
          <w:noProof/>
          <w:color w:val="000000"/>
          <w:sz w:val="20"/>
          <w:szCs w:val="20"/>
          <w:shd w:val="clear" w:color="auto" w:fill="FFFFFF"/>
          <w:lang w:val="sr-Cyrl-CS"/>
        </w:rPr>
        <w:t>лан истраживечког тима у мултилатералном међународном пројекту European project: COST Action CA18139, 2020.</w:t>
      </w:r>
    </w:p>
    <w:p w14:paraId="540169B2" w14:textId="77777777" w:rsidR="00FB2931" w:rsidRPr="00DA2B8A" w:rsidRDefault="00FB2931" w:rsidP="00E0502D">
      <w:pPr>
        <w:jc w:val="both"/>
        <w:rPr>
          <w:sz w:val="20"/>
          <w:szCs w:val="20"/>
          <w:lang w:val="sr-Cyrl-RS"/>
        </w:rPr>
      </w:pPr>
    </w:p>
    <w:p w14:paraId="6886FE30" w14:textId="77777777" w:rsidR="00C15A59" w:rsidRDefault="00E0502D" w:rsidP="00E0502D">
      <w:pPr>
        <w:jc w:val="both"/>
        <w:rPr>
          <w:sz w:val="20"/>
          <w:szCs w:val="20"/>
          <w:lang w:val="sr-Latn-RS"/>
        </w:rPr>
      </w:pPr>
      <w:r w:rsidRPr="00DA2B8A">
        <w:rPr>
          <w:sz w:val="20"/>
          <w:szCs w:val="20"/>
          <w:lang w:val="sr-Cyrl-RS"/>
        </w:rPr>
        <w:tab/>
      </w:r>
    </w:p>
    <w:p w14:paraId="2E6CDE71" w14:textId="77777777" w:rsidR="00C15A59" w:rsidRDefault="00C15A59" w:rsidP="00E0502D">
      <w:pPr>
        <w:jc w:val="both"/>
        <w:rPr>
          <w:sz w:val="20"/>
          <w:szCs w:val="20"/>
          <w:lang w:val="sr-Latn-RS"/>
        </w:rPr>
      </w:pPr>
    </w:p>
    <w:p w14:paraId="531A14A4" w14:textId="77777777" w:rsidR="00C15A59" w:rsidRDefault="00C15A59" w:rsidP="00E0502D">
      <w:pPr>
        <w:jc w:val="both"/>
        <w:rPr>
          <w:sz w:val="20"/>
          <w:szCs w:val="20"/>
          <w:lang w:val="sr-Latn-RS"/>
        </w:rPr>
      </w:pPr>
    </w:p>
    <w:p w14:paraId="7420D085" w14:textId="77777777" w:rsidR="00C15A59" w:rsidRDefault="00C15A59" w:rsidP="00E0502D">
      <w:pPr>
        <w:jc w:val="both"/>
        <w:rPr>
          <w:sz w:val="20"/>
          <w:szCs w:val="20"/>
          <w:lang w:val="sr-Latn-RS"/>
        </w:rPr>
      </w:pPr>
    </w:p>
    <w:p w14:paraId="096CBE2F" w14:textId="01C52D14" w:rsidR="00E0502D" w:rsidRPr="00DA2B8A" w:rsidRDefault="00E0502D" w:rsidP="00E0502D">
      <w:pPr>
        <w:jc w:val="both"/>
        <w:rPr>
          <w:b/>
          <w:bCs/>
          <w:sz w:val="20"/>
          <w:szCs w:val="20"/>
          <w:lang w:val="sr-Cyrl-RS"/>
        </w:rPr>
      </w:pPr>
      <w:r w:rsidRPr="00DA2B8A">
        <w:rPr>
          <w:b/>
          <w:bCs/>
          <w:sz w:val="20"/>
          <w:szCs w:val="20"/>
          <w:lang w:val="sr-Cyrl-RS"/>
        </w:rPr>
        <w:lastRenderedPageBreak/>
        <w:t>Кандидат под редним бројем 2</w:t>
      </w:r>
    </w:p>
    <w:p w14:paraId="2BC8BDF5" w14:textId="77777777" w:rsidR="00E0502D" w:rsidRPr="00DA2B8A" w:rsidRDefault="00E0502D" w:rsidP="00E0502D">
      <w:pPr>
        <w:widowControl w:val="0"/>
        <w:autoSpaceDE w:val="0"/>
        <w:autoSpaceDN w:val="0"/>
        <w:adjustRightInd w:val="0"/>
        <w:jc w:val="both"/>
        <w:rPr>
          <w:b/>
          <w:sz w:val="20"/>
          <w:szCs w:val="20"/>
          <w:lang w:val="sr-Cyrl-RS"/>
        </w:rPr>
      </w:pPr>
      <w:r w:rsidRPr="00DA2B8A">
        <w:rPr>
          <w:b/>
          <w:sz w:val="20"/>
          <w:szCs w:val="20"/>
          <w:lang w:val="sr-Cyrl-RS"/>
        </w:rPr>
        <w:t xml:space="preserve">A. ОСНОВНИ БИОГРАФСКИ ПОДАЦИ </w:t>
      </w:r>
    </w:p>
    <w:p w14:paraId="4F2C3246"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Име, средње име и презиме:                  </w:t>
      </w:r>
      <w:r w:rsidRPr="00DA2B8A">
        <w:rPr>
          <w:b/>
          <w:bCs/>
          <w:sz w:val="20"/>
          <w:szCs w:val="20"/>
          <w:lang w:val="sr-Cyrl-RS"/>
        </w:rPr>
        <w:t>Иван (Драгољуб) Миловановић</w:t>
      </w:r>
    </w:p>
    <w:p w14:paraId="6D91923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Датум и место рођења:                           18. јул 1976. год., Крагујевац</w:t>
      </w:r>
    </w:p>
    <w:p w14:paraId="04A2A884" w14:textId="26E83966"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Установа где је запослен:                       Универзитетска дечја клника, Београд </w:t>
      </w:r>
    </w:p>
    <w:p w14:paraId="6F277856" w14:textId="77777777"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 Звање/радно место:                                  клинички асистент, специјалиста педијатрије, </w:t>
      </w:r>
    </w:p>
    <w:p w14:paraId="584077C6" w14:textId="4408F693" w:rsidR="00E0502D" w:rsidRPr="00DA2B8A" w:rsidRDefault="00E0502D" w:rsidP="00E0502D">
      <w:pPr>
        <w:widowControl w:val="0"/>
        <w:autoSpaceDE w:val="0"/>
        <w:autoSpaceDN w:val="0"/>
        <w:adjustRightInd w:val="0"/>
        <w:rPr>
          <w:sz w:val="20"/>
          <w:szCs w:val="20"/>
          <w:lang w:val="sr-Cyrl-RS"/>
        </w:rPr>
      </w:pPr>
      <w:r w:rsidRPr="00DA2B8A">
        <w:rPr>
          <w:sz w:val="20"/>
          <w:szCs w:val="20"/>
          <w:lang w:val="sr-Cyrl-RS"/>
        </w:rPr>
        <w:t xml:space="preserve">субспецијалиста гастроентерохепатологије, доктор медицинских наука, Шеф Дневне болнице гастроентерологије </w:t>
      </w:r>
    </w:p>
    <w:p w14:paraId="3C3FBC93" w14:textId="77777777" w:rsidR="00E0502D" w:rsidRPr="00DA2B8A" w:rsidRDefault="00E0502D" w:rsidP="00E0502D">
      <w:pPr>
        <w:widowControl w:val="0"/>
        <w:autoSpaceDE w:val="0"/>
        <w:autoSpaceDN w:val="0"/>
        <w:adjustRightInd w:val="0"/>
        <w:jc w:val="both"/>
        <w:rPr>
          <w:sz w:val="20"/>
          <w:szCs w:val="20"/>
          <w:lang w:val="sr-Cyrl-RS"/>
        </w:rPr>
      </w:pPr>
      <w:r w:rsidRPr="00DA2B8A">
        <w:rPr>
          <w:sz w:val="20"/>
          <w:szCs w:val="20"/>
          <w:lang w:val="sr-Cyrl-RS"/>
        </w:rPr>
        <w:t xml:space="preserve"> - Научна област:                                        Педијатрија</w:t>
      </w:r>
    </w:p>
    <w:p w14:paraId="74321E7A" w14:textId="77777777" w:rsidR="00E0502D" w:rsidRPr="00DA2B8A" w:rsidRDefault="00E0502D" w:rsidP="00E0502D">
      <w:pPr>
        <w:widowControl w:val="0"/>
        <w:autoSpaceDE w:val="0"/>
        <w:autoSpaceDN w:val="0"/>
        <w:adjustRightInd w:val="0"/>
        <w:jc w:val="both"/>
        <w:rPr>
          <w:sz w:val="20"/>
          <w:szCs w:val="20"/>
          <w:lang w:val="sr-Cyrl-RS"/>
        </w:rPr>
      </w:pPr>
    </w:p>
    <w:p w14:paraId="41C82EAC" w14:textId="77777777" w:rsidR="00E0502D" w:rsidRPr="00DA2B8A" w:rsidRDefault="00E0502D" w:rsidP="00E0502D">
      <w:pPr>
        <w:jc w:val="both"/>
        <w:rPr>
          <w:b/>
          <w:sz w:val="20"/>
          <w:szCs w:val="20"/>
          <w:lang w:val="sr-Cyrl-RS"/>
        </w:rPr>
      </w:pPr>
      <w:r w:rsidRPr="00DA2B8A">
        <w:rPr>
          <w:b/>
          <w:sz w:val="20"/>
          <w:szCs w:val="20"/>
          <w:lang w:val="sr-Cyrl-RS"/>
        </w:rPr>
        <w:t xml:space="preserve">Б. СТРУЧНА БИОГРАФИЈА ДИПЛОМЕ И ЗВАЊА </w:t>
      </w:r>
    </w:p>
    <w:p w14:paraId="37B35C2B"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E3B5BC"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8BFDE84" w14:textId="77777777" w:rsidR="00E0502D" w:rsidRPr="00DA2B8A" w:rsidRDefault="00E0502D" w:rsidP="00E0502D">
      <w:pPr>
        <w:jc w:val="both"/>
        <w:rPr>
          <w:sz w:val="20"/>
          <w:szCs w:val="20"/>
          <w:lang w:val="sr-Cyrl-RS"/>
        </w:rPr>
      </w:pPr>
      <w:r w:rsidRPr="00DA2B8A">
        <w:rPr>
          <w:sz w:val="20"/>
          <w:szCs w:val="20"/>
          <w:lang w:val="sr-Cyrl-RS"/>
        </w:rPr>
        <w:t>- Место и година завршетка, оцена:         Београд, 2002. год., средња оцена: 9,56</w:t>
      </w:r>
    </w:p>
    <w:p w14:paraId="13C8331D"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025DAC1E"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5EA0A070" w14:textId="77777777" w:rsidR="00E0502D" w:rsidRPr="00DA2B8A" w:rsidRDefault="00E0502D" w:rsidP="00E0502D">
      <w:pPr>
        <w:rPr>
          <w:sz w:val="20"/>
          <w:szCs w:val="20"/>
          <w:lang w:val="sr-Cyrl-RS"/>
        </w:rPr>
      </w:pPr>
      <w:r w:rsidRPr="00DA2B8A">
        <w:rPr>
          <w:sz w:val="20"/>
          <w:szCs w:val="20"/>
          <w:lang w:val="sr-Cyrl-RS"/>
        </w:rPr>
        <w:t>- Место, година завршетка и комисија:   Београд, 2006.год., чланови комисије:                                                    Проф. др Снежана  Жунић Божиновски (председник), Проф. др Татјана Радосављевић,                                                                      Проф. др Снежана Живанчевић Симоновић</w:t>
      </w:r>
    </w:p>
    <w:p w14:paraId="5337C29A" w14:textId="77777777" w:rsidR="00E0502D" w:rsidRPr="00DA2B8A" w:rsidRDefault="00E0502D" w:rsidP="00E0502D">
      <w:pPr>
        <w:jc w:val="both"/>
        <w:rPr>
          <w:sz w:val="20"/>
          <w:szCs w:val="20"/>
          <w:lang w:val="sr-Cyrl-RS"/>
        </w:rPr>
      </w:pPr>
      <w:r w:rsidRPr="00DA2B8A">
        <w:rPr>
          <w:sz w:val="20"/>
          <w:szCs w:val="20"/>
          <w:lang w:val="sr-Cyrl-RS"/>
        </w:rPr>
        <w:t xml:space="preserve">- Наслов магистарског рада:                     "Липидни статус и цитохемијско одређивања липида </w:t>
      </w:r>
    </w:p>
    <w:p w14:paraId="1D317D97" w14:textId="77777777" w:rsidR="00E0502D" w:rsidRPr="00DA2B8A" w:rsidRDefault="00E0502D" w:rsidP="00E0502D">
      <w:pPr>
        <w:jc w:val="both"/>
        <w:rPr>
          <w:sz w:val="20"/>
          <w:szCs w:val="20"/>
          <w:lang w:val="sr-Cyrl-RS"/>
        </w:rPr>
      </w:pPr>
      <w:r w:rsidRPr="00DA2B8A">
        <w:rPr>
          <w:sz w:val="20"/>
          <w:szCs w:val="20"/>
          <w:lang w:val="sr-Cyrl-RS"/>
        </w:rPr>
        <w:t xml:space="preserve">                                                                     у импринтима атеросклеротичног каротидног плака"</w:t>
      </w:r>
    </w:p>
    <w:p w14:paraId="0EABD610" w14:textId="77777777" w:rsidR="00E0502D" w:rsidRPr="00DA2B8A" w:rsidRDefault="00E0502D" w:rsidP="00E0502D">
      <w:pPr>
        <w:jc w:val="both"/>
        <w:rPr>
          <w:sz w:val="20"/>
          <w:szCs w:val="20"/>
          <w:lang w:val="sr-Cyrl-RS"/>
        </w:rPr>
      </w:pPr>
      <w:r w:rsidRPr="00DA2B8A">
        <w:rPr>
          <w:sz w:val="20"/>
          <w:szCs w:val="20"/>
          <w:lang w:val="sr-Cyrl-RS"/>
        </w:rPr>
        <w:t xml:space="preserve">- Ужа научна област:                                 Патолошка физиологија </w:t>
      </w:r>
    </w:p>
    <w:p w14:paraId="713FCCDF"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37A37588" w14:textId="77777777" w:rsidR="00E0502D" w:rsidRPr="00DA2B8A" w:rsidRDefault="00E0502D" w:rsidP="00E0502D">
      <w:pPr>
        <w:rPr>
          <w:sz w:val="20"/>
          <w:szCs w:val="20"/>
          <w:lang w:val="sr-Cyrl-RS"/>
        </w:rPr>
      </w:pPr>
      <w:r w:rsidRPr="00DA2B8A">
        <w:rPr>
          <w:sz w:val="20"/>
          <w:szCs w:val="20"/>
          <w:lang w:val="sr-Cyrl-RS"/>
        </w:rPr>
        <w:t>- Назив установе:                                       Медицински факултет, Универзитет у Београду</w:t>
      </w:r>
    </w:p>
    <w:p w14:paraId="14E0B940" w14:textId="77777777" w:rsidR="00E0502D" w:rsidRPr="00DA2B8A" w:rsidRDefault="00E0502D" w:rsidP="00E0502D">
      <w:pPr>
        <w:rPr>
          <w:sz w:val="20"/>
          <w:szCs w:val="20"/>
          <w:lang w:val="sr-Cyrl-RS"/>
        </w:rPr>
      </w:pPr>
      <w:r w:rsidRPr="00DA2B8A">
        <w:rPr>
          <w:sz w:val="20"/>
          <w:szCs w:val="20"/>
          <w:lang w:val="sr-Cyrl-RS"/>
        </w:rPr>
        <w:t xml:space="preserve">- Место, година завршетка и комисија:   Београд, 2012.год. чланови комисије:                                                                      Проф. др Ђорђе Јевтовић (председник), Проф. др Сања Митровић, Проф. др Мирјана Шумарац Думановић, Доц. др Силвио Де Лука, Проф. др Гордана Ђорђевић Денић  </w:t>
      </w:r>
    </w:p>
    <w:p w14:paraId="0C2F93BC" w14:textId="77777777" w:rsidR="00E0502D" w:rsidRPr="00DA2B8A" w:rsidRDefault="00E0502D" w:rsidP="00E0502D">
      <w:pPr>
        <w:rPr>
          <w:sz w:val="20"/>
          <w:szCs w:val="20"/>
          <w:lang w:val="sr-Cyrl-RS"/>
        </w:rPr>
      </w:pPr>
      <w:r w:rsidRPr="00DA2B8A">
        <w:rPr>
          <w:sz w:val="20"/>
          <w:szCs w:val="20"/>
          <w:lang w:val="sr-Cyrl-RS"/>
        </w:rPr>
        <w:softHyphen/>
        <w:t xml:space="preserve">Наслов дисертације:                                 "Липидни метаболизам домаћина у </w:t>
      </w:r>
    </w:p>
    <w:p w14:paraId="184351B7" w14:textId="77777777" w:rsidR="00E0502D" w:rsidRPr="00DA2B8A" w:rsidRDefault="00E0502D" w:rsidP="00E0502D">
      <w:pPr>
        <w:rPr>
          <w:sz w:val="20"/>
          <w:szCs w:val="20"/>
          <w:lang w:val="sr-Cyrl-RS"/>
        </w:rPr>
      </w:pPr>
      <w:r w:rsidRPr="00DA2B8A">
        <w:rPr>
          <w:sz w:val="20"/>
          <w:szCs w:val="20"/>
          <w:lang w:val="sr-Cyrl-RS"/>
        </w:rPr>
        <w:t xml:space="preserve">                                                                     експерименталној      токсоплазмози"</w:t>
      </w:r>
    </w:p>
    <w:p w14:paraId="69A298B8" w14:textId="77777777" w:rsidR="00E0502D" w:rsidRPr="00DA2B8A" w:rsidRDefault="00E0502D" w:rsidP="00E0502D">
      <w:pPr>
        <w:jc w:val="both"/>
        <w:rPr>
          <w:sz w:val="20"/>
          <w:szCs w:val="20"/>
          <w:lang w:val="sr-Cyrl-RS"/>
        </w:rPr>
      </w:pPr>
      <w:r w:rsidRPr="00DA2B8A">
        <w:rPr>
          <w:sz w:val="20"/>
          <w:szCs w:val="20"/>
          <w:lang w:val="sr-Cyrl-RS"/>
        </w:rPr>
        <w:t>- Ужа научна област:                                 Патолошка физиологија-поремећај метаболизма</w:t>
      </w:r>
    </w:p>
    <w:p w14:paraId="1DC9B060" w14:textId="77777777" w:rsidR="00E0502D" w:rsidRPr="00DA2B8A" w:rsidRDefault="00E0502D" w:rsidP="00E0502D">
      <w:pPr>
        <w:jc w:val="both"/>
        <w:rPr>
          <w:b/>
          <w:sz w:val="20"/>
          <w:szCs w:val="20"/>
          <w:lang w:val="sr-Cyrl-RS"/>
        </w:rPr>
      </w:pPr>
      <w:r w:rsidRPr="00DA2B8A">
        <w:rPr>
          <w:b/>
          <w:sz w:val="20"/>
          <w:szCs w:val="20"/>
          <w:lang w:val="sr-Cyrl-RS"/>
        </w:rPr>
        <w:t xml:space="preserve">Специјализација: </w:t>
      </w:r>
    </w:p>
    <w:p w14:paraId="5D800B12" w14:textId="77777777" w:rsidR="00E0502D" w:rsidRPr="00DA2B8A" w:rsidRDefault="00E0502D" w:rsidP="00E0502D">
      <w:pPr>
        <w:jc w:val="both"/>
        <w:rPr>
          <w:sz w:val="20"/>
          <w:szCs w:val="20"/>
          <w:lang w:val="sr-Cyrl-RS"/>
        </w:rPr>
      </w:pPr>
      <w:r w:rsidRPr="00DA2B8A">
        <w:rPr>
          <w:sz w:val="20"/>
          <w:szCs w:val="20"/>
          <w:lang w:val="sr-Cyrl-RS"/>
        </w:rPr>
        <w:t>- Назив установе:                                        Медицински факултет, Универзитет у Београду</w:t>
      </w:r>
    </w:p>
    <w:p w14:paraId="14359439" w14:textId="77777777" w:rsidR="00E0502D" w:rsidRPr="00DA2B8A" w:rsidRDefault="00E0502D" w:rsidP="00E0502D">
      <w:pPr>
        <w:rPr>
          <w:sz w:val="20"/>
          <w:szCs w:val="20"/>
          <w:lang w:val="sr-Cyrl-RS"/>
        </w:rPr>
      </w:pPr>
      <w:r w:rsidRPr="00DA2B8A">
        <w:rPr>
          <w:sz w:val="20"/>
          <w:szCs w:val="20"/>
          <w:lang w:val="sr-Cyrl-RS"/>
        </w:rPr>
        <w:t>- Ужа научна област, година завршетка: Педијатрија, 2015.год. оцена: одличан (5),                                                                   чланови комисије: Проф. dр Силвија Сајић, Проф. dр Јован Кошутић, Проф. др Дејан Шкорић</w:t>
      </w:r>
    </w:p>
    <w:p w14:paraId="66840AA6"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72996821"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 xml:space="preserve">- Назив установе:                                       Медицински факултет, Универзитет у Београду </w:t>
      </w:r>
    </w:p>
    <w:p w14:paraId="023CB46D" w14:textId="77777777" w:rsidR="00E0502D" w:rsidRPr="00DA2B8A" w:rsidRDefault="00E0502D" w:rsidP="00E0502D">
      <w:pPr>
        <w:tabs>
          <w:tab w:val="left" w:pos="270"/>
        </w:tabs>
        <w:autoSpaceDE w:val="0"/>
        <w:autoSpaceDN w:val="0"/>
        <w:adjustRightInd w:val="0"/>
        <w:rPr>
          <w:b/>
          <w:sz w:val="20"/>
          <w:szCs w:val="20"/>
          <w:lang w:val="sr-Cyrl-RS"/>
        </w:rPr>
      </w:pPr>
      <w:r w:rsidRPr="00DA2B8A">
        <w:rPr>
          <w:sz w:val="20"/>
          <w:szCs w:val="20"/>
          <w:lang w:val="sr-Cyrl-RS"/>
        </w:rPr>
        <w:t xml:space="preserve">-Место, година завршетка и комисија:    Београд, 2022. год.. чланови комисије:                                                             Проф. др Срђан Ђурановић, Проф. др Александра Сокић Милутиновић (ментор),                         Доц. др Зоран Лековић </w:t>
      </w:r>
    </w:p>
    <w:p w14:paraId="6DE26594" w14:textId="77777777" w:rsidR="00E0502D" w:rsidRPr="00DA2B8A" w:rsidRDefault="00E0502D" w:rsidP="00E0502D">
      <w:pPr>
        <w:autoSpaceDE w:val="0"/>
        <w:autoSpaceDN w:val="0"/>
        <w:adjustRightInd w:val="0"/>
        <w:jc w:val="both"/>
        <w:rPr>
          <w:sz w:val="20"/>
          <w:szCs w:val="20"/>
          <w:lang w:val="sr-Cyrl-RS"/>
        </w:rPr>
      </w:pPr>
      <w:r w:rsidRPr="00DA2B8A">
        <w:rPr>
          <w:sz w:val="20"/>
          <w:szCs w:val="20"/>
          <w:lang w:val="sr-Cyrl-RS"/>
        </w:rPr>
        <w:t>- Назив субспецијастичког рада:              "Упалне болести црева код деце"</w:t>
      </w:r>
    </w:p>
    <w:p w14:paraId="215FD083" w14:textId="77777777" w:rsidR="00E0502D" w:rsidRPr="00DA2B8A" w:rsidRDefault="00E0502D" w:rsidP="00E0502D">
      <w:pPr>
        <w:tabs>
          <w:tab w:val="left" w:pos="270"/>
        </w:tabs>
        <w:autoSpaceDE w:val="0"/>
        <w:autoSpaceDN w:val="0"/>
        <w:adjustRightInd w:val="0"/>
        <w:jc w:val="both"/>
        <w:rPr>
          <w:sz w:val="20"/>
          <w:szCs w:val="20"/>
          <w:lang w:val="sr-Cyrl-RS"/>
        </w:rPr>
      </w:pPr>
      <w:r w:rsidRPr="00DA2B8A">
        <w:rPr>
          <w:sz w:val="20"/>
          <w:szCs w:val="20"/>
          <w:lang w:val="sr-Cyrl-RS"/>
        </w:rPr>
        <w:t>-Ужа научна област:                                  Гастроентерохепатологија</w:t>
      </w:r>
    </w:p>
    <w:p w14:paraId="73CEF1C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651F38DC" w14:textId="77777777" w:rsidR="00E0502D" w:rsidRPr="00DA2B8A" w:rsidRDefault="00E0502D" w:rsidP="00E0502D">
      <w:pPr>
        <w:snapToGrid w:val="0"/>
        <w:jc w:val="both"/>
        <w:rPr>
          <w:sz w:val="20"/>
          <w:szCs w:val="20"/>
          <w:lang w:val="sr-Cyrl-RS"/>
        </w:rPr>
      </w:pPr>
      <w:r w:rsidRPr="00DA2B8A">
        <w:rPr>
          <w:sz w:val="20"/>
          <w:szCs w:val="20"/>
          <w:lang w:val="sr-Cyrl-RS"/>
        </w:rPr>
        <w:t xml:space="preserve">- 23.8.2004. год. избор у звање асистент – приправник на предмету Патолошка физиологија, Институт за патолошку физиологију, Медицински факултет, Универзитет у Београду, </w:t>
      </w:r>
    </w:p>
    <w:p w14:paraId="79D545A2" w14:textId="77777777" w:rsidR="00E0502D" w:rsidRPr="00DA2B8A" w:rsidRDefault="00E0502D" w:rsidP="00E0502D">
      <w:pPr>
        <w:snapToGrid w:val="0"/>
        <w:jc w:val="both"/>
        <w:rPr>
          <w:sz w:val="20"/>
          <w:szCs w:val="20"/>
          <w:lang w:val="sr-Cyrl-RS"/>
        </w:rPr>
      </w:pPr>
      <w:r w:rsidRPr="00DA2B8A">
        <w:rPr>
          <w:sz w:val="20"/>
          <w:szCs w:val="20"/>
          <w:lang w:val="sr-Cyrl-RS"/>
        </w:rPr>
        <w:t>- 21.10.2007.год. избор у звање асистент на предмету Патолошка физиологија, Институт за патолошку физиологију, Медицински факултет, Универзитет у Београду,</w:t>
      </w:r>
    </w:p>
    <w:p w14:paraId="05DD3F68" w14:textId="77777777" w:rsidR="00E0502D" w:rsidRPr="00DA2B8A" w:rsidRDefault="00E0502D" w:rsidP="00E0502D">
      <w:pPr>
        <w:snapToGrid w:val="0"/>
        <w:jc w:val="both"/>
        <w:rPr>
          <w:sz w:val="20"/>
          <w:szCs w:val="20"/>
          <w:lang w:val="sr-Cyrl-RS"/>
        </w:rPr>
      </w:pPr>
      <w:r w:rsidRPr="00DA2B8A">
        <w:rPr>
          <w:sz w:val="20"/>
          <w:szCs w:val="20"/>
          <w:lang w:val="sr-Cyrl-RS"/>
        </w:rPr>
        <w:t>- 21.10.2010. год. поновни избор у звање асистент на предмету Патолошка физиологија, Институт за патолошку физиологију, Медицински факултет, Универзитет у Београду</w:t>
      </w:r>
    </w:p>
    <w:p w14:paraId="13D62D75" w14:textId="77777777" w:rsidR="00E0502D" w:rsidRPr="00DA2B8A" w:rsidRDefault="00E0502D" w:rsidP="00E0502D">
      <w:pPr>
        <w:snapToGrid w:val="0"/>
        <w:jc w:val="both"/>
        <w:rPr>
          <w:sz w:val="20"/>
          <w:szCs w:val="20"/>
          <w:lang w:val="sr-Cyrl-RS"/>
        </w:rPr>
      </w:pPr>
      <w:r w:rsidRPr="00DA2B8A">
        <w:rPr>
          <w:sz w:val="20"/>
          <w:szCs w:val="20"/>
          <w:lang w:val="sr-Cyrl-RS"/>
        </w:rPr>
        <w:t xml:space="preserve">- 24.4.2013.год. избор у звање доцент на предмету Патолошка физиологија, Институт за патолошку физиологију, Медицински факултет, Универзитет у Београду </w:t>
      </w:r>
    </w:p>
    <w:p w14:paraId="1A9AAF95" w14:textId="77777777" w:rsidR="00E0502D" w:rsidRPr="00DA2B8A" w:rsidRDefault="00E0502D" w:rsidP="00E0502D">
      <w:pPr>
        <w:snapToGrid w:val="0"/>
        <w:jc w:val="both"/>
        <w:rPr>
          <w:sz w:val="20"/>
          <w:szCs w:val="20"/>
          <w:lang w:val="sr-Cyrl-RS"/>
        </w:rPr>
      </w:pPr>
      <w:r w:rsidRPr="00DA2B8A">
        <w:rPr>
          <w:sz w:val="20"/>
          <w:szCs w:val="20"/>
          <w:lang w:val="sr-Cyrl-RS"/>
        </w:rPr>
        <w:t xml:space="preserve">- 17.10.2018.год. избор у звање клинички асистент на предмету Педијатрија, Медицински факултет, Универзитет у Београду, </w:t>
      </w:r>
    </w:p>
    <w:p w14:paraId="3B4EA4F2" w14:textId="00FC3CEF" w:rsidR="00E0502D" w:rsidRDefault="00E0502D" w:rsidP="00E0502D">
      <w:pPr>
        <w:snapToGrid w:val="0"/>
        <w:jc w:val="both"/>
        <w:rPr>
          <w:sz w:val="20"/>
          <w:szCs w:val="20"/>
          <w:lang w:val="sr-Cyrl-RS"/>
        </w:rPr>
      </w:pPr>
      <w:r w:rsidRPr="00DA2B8A">
        <w:rPr>
          <w:sz w:val="20"/>
          <w:szCs w:val="20"/>
          <w:lang w:val="sr-Cyrl-RS"/>
        </w:rPr>
        <w:t>- 15.12.2021. год. поновни избор у звање клинички асистент на предмету Педијатрија, Медицински факултет, Универзитет у Београду.</w:t>
      </w:r>
    </w:p>
    <w:p w14:paraId="7237252D" w14:textId="6B26FA5C" w:rsidR="00BF402A" w:rsidRPr="001C7486" w:rsidRDefault="00BF402A" w:rsidP="00BF402A">
      <w:pPr>
        <w:snapToGrid w:val="0"/>
        <w:rPr>
          <w:sz w:val="20"/>
          <w:szCs w:val="20"/>
          <w:lang w:val="sr-Cyrl-RS"/>
        </w:rPr>
      </w:pPr>
      <w:r w:rsidRPr="001C7486">
        <w:rPr>
          <w:sz w:val="20"/>
          <w:szCs w:val="20"/>
          <w:lang w:val="nb-NO"/>
        </w:rPr>
        <w:t xml:space="preserve">- </w:t>
      </w:r>
      <w:r w:rsidR="00021552">
        <w:rPr>
          <w:sz w:val="20"/>
          <w:szCs w:val="20"/>
        </w:rPr>
        <w:t>23.10.</w:t>
      </w:r>
      <w:r w:rsidRPr="001C7486">
        <w:rPr>
          <w:sz w:val="20"/>
          <w:szCs w:val="20"/>
          <w:lang w:val="nb-NO"/>
        </w:rPr>
        <w:t xml:space="preserve">.2024. год. </w:t>
      </w:r>
      <w:r w:rsidRPr="001C7486">
        <w:rPr>
          <w:sz w:val="20"/>
          <w:szCs w:val="20"/>
          <w:lang w:val="sr-Cyrl-RS"/>
        </w:rPr>
        <w:t xml:space="preserve">поновни избор у звање </w:t>
      </w:r>
      <w:r w:rsidRPr="001C7486">
        <w:rPr>
          <w:sz w:val="20"/>
          <w:szCs w:val="20"/>
          <w:lang w:val="nb-NO"/>
        </w:rPr>
        <w:t>клинич</w:t>
      </w:r>
      <w:r w:rsidRPr="001C7486">
        <w:rPr>
          <w:sz w:val="20"/>
          <w:szCs w:val="20"/>
          <w:lang w:val="sr-Cyrl-RS"/>
        </w:rPr>
        <w:t>ки асистент на предмету Педијатрија, Медицински факултет, Универзитет у Београду.</w:t>
      </w:r>
    </w:p>
    <w:p w14:paraId="414A747C" w14:textId="77777777" w:rsidR="00E0502D" w:rsidRDefault="00E0502D" w:rsidP="00E0502D">
      <w:pPr>
        <w:jc w:val="center"/>
        <w:rPr>
          <w:b/>
          <w:sz w:val="20"/>
          <w:szCs w:val="20"/>
          <w:lang w:val="sr-Cyrl-RS"/>
        </w:rPr>
      </w:pPr>
    </w:p>
    <w:p w14:paraId="52F22067" w14:textId="77777777" w:rsidR="001307F3" w:rsidRDefault="001307F3" w:rsidP="00E0502D">
      <w:pPr>
        <w:jc w:val="center"/>
        <w:rPr>
          <w:b/>
          <w:sz w:val="20"/>
          <w:szCs w:val="20"/>
          <w:lang w:val="sr-Cyrl-RS"/>
        </w:rPr>
      </w:pPr>
    </w:p>
    <w:p w14:paraId="1FBDB27F" w14:textId="77777777" w:rsidR="001307F3" w:rsidRDefault="001307F3" w:rsidP="00E0502D">
      <w:pPr>
        <w:jc w:val="center"/>
        <w:rPr>
          <w:b/>
          <w:sz w:val="20"/>
          <w:szCs w:val="20"/>
          <w:lang w:val="sr-Cyrl-RS"/>
        </w:rPr>
      </w:pPr>
    </w:p>
    <w:p w14:paraId="71A2AB63" w14:textId="77777777" w:rsidR="001307F3" w:rsidRDefault="001307F3" w:rsidP="00E0502D">
      <w:pPr>
        <w:jc w:val="center"/>
        <w:rPr>
          <w:b/>
          <w:sz w:val="20"/>
          <w:szCs w:val="20"/>
          <w:lang w:val="sr-Cyrl-RS"/>
        </w:rPr>
      </w:pPr>
    </w:p>
    <w:p w14:paraId="7861CD07" w14:textId="77777777" w:rsidR="001307F3" w:rsidRDefault="001307F3" w:rsidP="00E0502D">
      <w:pPr>
        <w:jc w:val="center"/>
        <w:rPr>
          <w:b/>
          <w:sz w:val="20"/>
          <w:szCs w:val="20"/>
          <w:lang w:val="sr-Cyrl-RS"/>
        </w:rPr>
      </w:pPr>
    </w:p>
    <w:p w14:paraId="302EEDB8" w14:textId="77777777" w:rsidR="001307F3" w:rsidRDefault="001307F3" w:rsidP="00E0502D">
      <w:pPr>
        <w:jc w:val="center"/>
        <w:rPr>
          <w:b/>
          <w:sz w:val="20"/>
          <w:szCs w:val="20"/>
          <w:lang w:val="sr-Cyrl-RS"/>
        </w:rPr>
      </w:pPr>
    </w:p>
    <w:p w14:paraId="452E0211" w14:textId="77777777" w:rsidR="001307F3" w:rsidRPr="00DA2B8A" w:rsidRDefault="001307F3" w:rsidP="00E0502D">
      <w:pPr>
        <w:jc w:val="center"/>
        <w:rPr>
          <w:b/>
          <w:sz w:val="20"/>
          <w:szCs w:val="20"/>
          <w:lang w:val="sr-Cyrl-RS"/>
        </w:rPr>
      </w:pPr>
    </w:p>
    <w:p w14:paraId="6063949C" w14:textId="77777777" w:rsidR="00E0502D" w:rsidRPr="00DA2B8A" w:rsidRDefault="00E0502D" w:rsidP="00E0502D">
      <w:pPr>
        <w:jc w:val="center"/>
        <w:rPr>
          <w:b/>
          <w:sz w:val="20"/>
          <w:szCs w:val="20"/>
          <w:lang w:val="sr-Cyrl-RS"/>
        </w:rPr>
      </w:pPr>
      <w:r w:rsidRPr="00DA2B8A">
        <w:rPr>
          <w:b/>
          <w:sz w:val="20"/>
          <w:szCs w:val="20"/>
          <w:lang w:val="sr-Cyrl-RS"/>
        </w:rPr>
        <w:lastRenderedPageBreak/>
        <w:t>ОБАВЕЗНИ УСЛОВИ</w:t>
      </w:r>
    </w:p>
    <w:p w14:paraId="6748FD29" w14:textId="77777777" w:rsidR="00E0502D" w:rsidRPr="00DA2B8A" w:rsidRDefault="00E0502D" w:rsidP="00E0502D">
      <w:pPr>
        <w:jc w:val="both"/>
        <w:rPr>
          <w:b/>
          <w:sz w:val="20"/>
          <w:szCs w:val="20"/>
          <w:lang w:val="sr-Cyrl-RS"/>
        </w:rPr>
      </w:pPr>
    </w:p>
    <w:p w14:paraId="7624FB96" w14:textId="77777777" w:rsidR="00E0502D" w:rsidRPr="00DA2B8A" w:rsidRDefault="00E0502D" w:rsidP="00E0502D">
      <w:pPr>
        <w:jc w:val="both"/>
        <w:rPr>
          <w:b/>
          <w:bCs/>
          <w:sz w:val="20"/>
          <w:szCs w:val="20"/>
          <w:lang w:val="sr-Cyrl-RS"/>
        </w:rPr>
      </w:pPr>
      <w:r w:rsidRPr="00DA2B8A">
        <w:rPr>
          <w:b/>
          <w:sz w:val="20"/>
          <w:szCs w:val="20"/>
          <w:lang w:val="sr-Cyrl-RS"/>
        </w:rPr>
        <w:t xml:space="preserve">В. ОЦЕНА О РЕЗУЛТАТИМА ПЕДАГОШКОГ РАДА </w:t>
      </w:r>
    </w:p>
    <w:p w14:paraId="5DA36B74" w14:textId="0A7D7749" w:rsidR="00BF402A" w:rsidRPr="001C7486" w:rsidRDefault="00BF402A" w:rsidP="00BF402A">
      <w:pPr>
        <w:rPr>
          <w:color w:val="FF0000"/>
          <w:sz w:val="20"/>
          <w:szCs w:val="20"/>
          <w:lang w:val="sr-Cyrl-RS" w:eastAsia="sr-Latn-CS"/>
        </w:rPr>
      </w:pPr>
      <w:r w:rsidRPr="001C7486">
        <w:rPr>
          <w:sz w:val="20"/>
          <w:szCs w:val="20"/>
        </w:rPr>
        <w:t xml:space="preserve">Др Иван Миловановић у звању клиничког асистента спроводи практичну наставу из предмета педијатрија за студенте медицине: 448 часова практичне наставе (вежбе), 4 часа практичне наставе (семинар) и 10 уводних часова из Педијатрије током школске године и то у периоду 2021-2024 год. на Медицинском факултету у Београду. Поред тога држи 2 семинара у оквиру специјалистичке последипломске наставе из Педијатрије у периоду 2021-2024 год. из области поремећаја исхране и гастроентeрологије на Медицинском факултету у Београду. У периоду 2021-2024 учествује у настави педијатрије на енглеском језику, у практичној настави (вежбе). У периоду од 2021-24 год. учествује у изборној настави на Катедри Педијатрије и то у модулима: Третман фебрилног детета, Дијагностички и терапијски приступ витално угроженом детету, Гастроинтестинални функционални поремећаји код деце и Артеријска хипертензија у детињству. У периоду од претходног избора био је ментор два дипломска рада и учествовао је као члан комисије у одбрани </w:t>
      </w:r>
      <w:r w:rsidRPr="001C7486">
        <w:rPr>
          <w:sz w:val="20"/>
          <w:szCs w:val="20"/>
          <w:lang w:val="sr-Cyrl-RS"/>
        </w:rPr>
        <w:t xml:space="preserve">14 </w:t>
      </w:r>
      <w:r w:rsidRPr="001C7486">
        <w:rPr>
          <w:sz w:val="20"/>
          <w:szCs w:val="20"/>
        </w:rPr>
        <w:t xml:space="preserve">дипломских радова студената од којих је један био на енглеском језику. Од прошлог избора је менторисао и један студентски рад под називом: Kлиничке карактеристике хроничних инфламаторних болести црева код деце који је презентован на 63. Конгресу студената биомедицинских наука. Више пута је био рецензент студентских радова. Доследно извршава обавезе из Уговора о ангажовању, поштујући одредбе општих аката Медицинског факултета и одредбе Кодекса професионалне етике на Универзитету у Београду. </w:t>
      </w:r>
      <w:r w:rsidRPr="001C7486">
        <w:rPr>
          <w:color w:val="000000"/>
          <w:sz w:val="20"/>
          <w:szCs w:val="20"/>
          <w:lang w:val="sr-Cyrl-CS" w:eastAsia="sr-Latn-CS"/>
        </w:rPr>
        <w:t xml:space="preserve">На основу извештаја Центра за обезбеђивање квалитета, унапређење наставе и развој медицинске едукације, </w:t>
      </w:r>
      <w:r w:rsidRPr="001C7486">
        <w:rPr>
          <w:color w:val="000000"/>
          <w:sz w:val="20"/>
          <w:szCs w:val="20"/>
          <w:lang w:val="sr-Cyrl-RS" w:eastAsia="sr-Latn-CS"/>
        </w:rPr>
        <w:t xml:space="preserve">Др Иван Миловановић је </w:t>
      </w:r>
      <w:r w:rsidRPr="001C7486">
        <w:rPr>
          <w:color w:val="000000"/>
          <w:sz w:val="20"/>
          <w:szCs w:val="20"/>
          <w:lang w:val="sr-Cyrl-CS" w:eastAsia="sr-Latn-CS"/>
        </w:rPr>
        <w:t>оцењен од стране студената оценом 4,99 за школску 2020/2021, оценом 4,89 за школску 2021/2022</w:t>
      </w:r>
      <w:r w:rsidRPr="001C7486">
        <w:rPr>
          <w:color w:val="000000"/>
          <w:sz w:val="20"/>
          <w:szCs w:val="20"/>
          <w:lang w:val="sr-Latn-RS" w:eastAsia="sr-Latn-CS"/>
        </w:rPr>
        <w:t xml:space="preserve">, </w:t>
      </w:r>
      <w:r w:rsidRPr="001C7486">
        <w:rPr>
          <w:color w:val="000000"/>
          <w:sz w:val="20"/>
          <w:szCs w:val="20"/>
          <w:lang w:val="sr-Cyrl-CS" w:eastAsia="sr-Latn-CS"/>
        </w:rPr>
        <w:t xml:space="preserve"> оценом 4,82 за школску 2022/2023 </w:t>
      </w:r>
      <w:r w:rsidRPr="001C7486">
        <w:rPr>
          <w:color w:val="000000"/>
          <w:sz w:val="20"/>
          <w:szCs w:val="20"/>
          <w:lang w:val="sr-Cyrl-RS" w:eastAsia="sr-Latn-CS"/>
        </w:rPr>
        <w:t>и оценом</w:t>
      </w:r>
      <w:r w:rsidRPr="001C7486">
        <w:rPr>
          <w:color w:val="000000"/>
          <w:sz w:val="20"/>
          <w:szCs w:val="20"/>
          <w:lang w:val="sr-Latn-RS" w:eastAsia="sr-Latn-CS"/>
        </w:rPr>
        <w:t xml:space="preserve"> 5,00  за </w:t>
      </w:r>
      <w:r w:rsidRPr="001C7486">
        <w:rPr>
          <w:color w:val="000000"/>
          <w:sz w:val="20"/>
          <w:szCs w:val="20"/>
          <w:lang w:val="sr-Cyrl-RS" w:eastAsia="sr-Latn-CS"/>
        </w:rPr>
        <w:t xml:space="preserve">школску </w:t>
      </w:r>
      <w:r w:rsidRPr="001C7486">
        <w:rPr>
          <w:color w:val="000000"/>
          <w:sz w:val="20"/>
          <w:szCs w:val="20"/>
          <w:lang w:val="sr-Latn-RS" w:eastAsia="sr-Latn-CS"/>
        </w:rPr>
        <w:t xml:space="preserve">2023/24 </w:t>
      </w:r>
      <w:r>
        <w:rPr>
          <w:color w:val="000000"/>
          <w:sz w:val="20"/>
          <w:szCs w:val="20"/>
          <w:lang w:val="sr-Cyrl-RS" w:eastAsia="sr-Latn-CS"/>
        </w:rPr>
        <w:t xml:space="preserve">и 2024/25 </w:t>
      </w:r>
      <w:r w:rsidRPr="001C7486">
        <w:rPr>
          <w:color w:val="000000"/>
          <w:sz w:val="20"/>
          <w:szCs w:val="20"/>
          <w:lang w:val="sr-Latn-RS" w:eastAsia="sr-Latn-CS"/>
        </w:rPr>
        <w:t>годину.</w:t>
      </w:r>
    </w:p>
    <w:p w14:paraId="100BE896" w14:textId="77777777" w:rsidR="00E0502D" w:rsidRPr="00DA2B8A" w:rsidRDefault="00E0502D" w:rsidP="00E0502D">
      <w:pPr>
        <w:jc w:val="both"/>
        <w:rPr>
          <w:sz w:val="20"/>
          <w:szCs w:val="20"/>
          <w:lang w:val="sr-Cyrl-RS"/>
        </w:rPr>
      </w:pPr>
    </w:p>
    <w:p w14:paraId="33E687E0" w14:textId="77777777" w:rsidR="00E0502D" w:rsidRPr="00DA2B8A" w:rsidRDefault="00E0502D" w:rsidP="00E0502D">
      <w:pPr>
        <w:jc w:val="both"/>
        <w:rPr>
          <w:b/>
          <w:bCs/>
          <w:sz w:val="20"/>
          <w:szCs w:val="20"/>
          <w:lang w:val="sr-Cyrl-RS"/>
        </w:rPr>
      </w:pPr>
      <w:r w:rsidRPr="00DA2B8A">
        <w:rPr>
          <w:b/>
          <w:sz w:val="20"/>
          <w:szCs w:val="20"/>
          <w:lang w:val="sr-Cyrl-RS"/>
        </w:rPr>
        <w:t>Г. ОЦЕНА РЕЗУЛТАТА У ОБЕЗБЕЂИВАЊУ НАУЧНО-НАСТАВНОГ ПОДМЛАТКА</w:t>
      </w:r>
    </w:p>
    <w:p w14:paraId="2DF77DDC" w14:textId="77777777" w:rsidR="00E0502D" w:rsidRPr="00DA2B8A" w:rsidRDefault="00E0502D" w:rsidP="00E0502D">
      <w:pPr>
        <w:jc w:val="both"/>
        <w:rPr>
          <w:i/>
          <w:sz w:val="20"/>
          <w:szCs w:val="20"/>
          <w:lang w:val="sr-Cyrl-RS"/>
        </w:rPr>
      </w:pPr>
      <w:r w:rsidRPr="00DA2B8A">
        <w:rPr>
          <w:i/>
          <w:sz w:val="20"/>
          <w:szCs w:val="20"/>
          <w:lang w:val="sr-Cyrl-RS"/>
        </w:rPr>
        <w:t>Менторстав у дипломским радовима</w:t>
      </w:r>
    </w:p>
    <w:p w14:paraId="0AA4207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 xml:space="preserve">Студент Марко Горашевић (510/15) Темa: „Специфичности улцерозног колитиса у дечијој популацијаи”, одбрањен 8.6. 2023. год., </w:t>
      </w:r>
    </w:p>
    <w:p w14:paraId="557E29E7" w14:textId="77777777" w:rsidR="00E0502D" w:rsidRPr="00DA2B8A" w:rsidRDefault="00E0502D" w:rsidP="00E0502D">
      <w:pPr>
        <w:numPr>
          <w:ilvl w:val="0"/>
          <w:numId w:val="10"/>
        </w:numPr>
        <w:jc w:val="both"/>
        <w:rPr>
          <w:sz w:val="20"/>
          <w:szCs w:val="20"/>
          <w:lang w:val="sr-Cyrl-RS"/>
        </w:rPr>
      </w:pPr>
      <w:r w:rsidRPr="00DA2B8A">
        <w:rPr>
          <w:sz w:val="20"/>
          <w:szCs w:val="20"/>
          <w:lang w:val="sr-Cyrl-RS"/>
        </w:rPr>
        <w:t>Студент Јована Малетић (84/15) Teмa: „Карактеристике Кронове болести код деце”, одбрањен 22.12. 2023. год.,</w:t>
      </w:r>
    </w:p>
    <w:p w14:paraId="641A775B" w14:textId="77777777" w:rsidR="00E0502D" w:rsidRPr="00DA2B8A" w:rsidRDefault="00E0502D" w:rsidP="00E0502D">
      <w:pPr>
        <w:jc w:val="both"/>
        <w:rPr>
          <w:i/>
          <w:sz w:val="20"/>
          <w:szCs w:val="20"/>
          <w:lang w:val="sr-Cyrl-RS"/>
        </w:rPr>
      </w:pPr>
      <w:r w:rsidRPr="00DA2B8A">
        <w:rPr>
          <w:i/>
          <w:sz w:val="20"/>
          <w:szCs w:val="20"/>
          <w:lang w:val="sr-Cyrl-RS"/>
        </w:rPr>
        <w:t>Члан Комисије за одбрану дипломских радова</w:t>
      </w:r>
    </w:p>
    <w:p w14:paraId="1DF76640" w14:textId="77777777" w:rsidR="00BF402A" w:rsidRPr="001C7486" w:rsidRDefault="00BF402A" w:rsidP="00BF402A">
      <w:pPr>
        <w:numPr>
          <w:ilvl w:val="0"/>
          <w:numId w:val="11"/>
        </w:numPr>
        <w:spacing w:line="259" w:lineRule="auto"/>
        <w:jc w:val="both"/>
        <w:rPr>
          <w:sz w:val="20"/>
          <w:szCs w:val="20"/>
        </w:rPr>
      </w:pPr>
      <w:r w:rsidRPr="001C7486">
        <w:rPr>
          <w:sz w:val="20"/>
          <w:szCs w:val="20"/>
          <w:lang w:val="sr-Cyrl-RS"/>
        </w:rPr>
        <w:t xml:space="preserve">Кандидат </w:t>
      </w:r>
      <w:r w:rsidRPr="001C7486">
        <w:rPr>
          <w:sz w:val="20"/>
          <w:szCs w:val="20"/>
        </w:rPr>
        <w:t xml:space="preserve"> Алекса Илић, (415</w:t>
      </w:r>
      <w:r w:rsidRPr="001C7486">
        <w:rPr>
          <w:sz w:val="20"/>
          <w:szCs w:val="20"/>
          <w:lang w:val="sr-Cyrl-RS"/>
        </w:rPr>
        <w:t xml:space="preserve">/17), Тема </w:t>
      </w:r>
      <w:r w:rsidRPr="001C7486">
        <w:rPr>
          <w:sz w:val="20"/>
          <w:szCs w:val="20"/>
        </w:rPr>
        <w:t>„IgM нефропатија”</w:t>
      </w:r>
      <w:r w:rsidRPr="001C7486">
        <w:rPr>
          <w:sz w:val="20"/>
          <w:szCs w:val="20"/>
          <w:lang w:val="sr-Cyrl-RS"/>
        </w:rPr>
        <w:t>,одбрањен 2025.год.</w:t>
      </w:r>
    </w:p>
    <w:p w14:paraId="371A5F65" w14:textId="77777777" w:rsidR="00BF402A" w:rsidRPr="001C7486" w:rsidRDefault="00BF402A" w:rsidP="00BF402A">
      <w:pPr>
        <w:numPr>
          <w:ilvl w:val="0"/>
          <w:numId w:val="11"/>
        </w:numPr>
        <w:spacing w:line="259" w:lineRule="auto"/>
        <w:jc w:val="both"/>
        <w:rPr>
          <w:sz w:val="20"/>
          <w:szCs w:val="20"/>
        </w:rPr>
      </w:pPr>
      <w:r w:rsidRPr="001C7486">
        <w:rPr>
          <w:sz w:val="20"/>
          <w:szCs w:val="20"/>
          <w:lang w:val="sr-Cyrl-RS"/>
        </w:rPr>
        <w:t xml:space="preserve">Тамара Милићевић, (404/13), Тема </w:t>
      </w:r>
      <w:r w:rsidRPr="001C7486">
        <w:rPr>
          <w:sz w:val="20"/>
          <w:szCs w:val="20"/>
        </w:rPr>
        <w:t>„</w:t>
      </w:r>
      <w:r w:rsidRPr="001C7486">
        <w:rPr>
          <w:sz w:val="20"/>
          <w:szCs w:val="20"/>
          <w:lang w:val="sr-Cyrl-RS"/>
        </w:rPr>
        <w:t>Имуноглобулини у неуропадијатрији</w:t>
      </w:r>
      <w:r w:rsidRPr="001C7486">
        <w:rPr>
          <w:sz w:val="20"/>
          <w:szCs w:val="20"/>
        </w:rPr>
        <w:t>”</w:t>
      </w:r>
      <w:r w:rsidRPr="001C7486">
        <w:rPr>
          <w:sz w:val="20"/>
          <w:szCs w:val="20"/>
          <w:lang w:val="sr-Cyrl-RS"/>
        </w:rPr>
        <w:t xml:space="preserve"> одбрањен 2025.год.</w:t>
      </w:r>
    </w:p>
    <w:p w14:paraId="09CA7DBC" w14:textId="77777777" w:rsidR="00BF402A" w:rsidRPr="001C7486" w:rsidRDefault="00BF402A" w:rsidP="00BF402A">
      <w:pPr>
        <w:numPr>
          <w:ilvl w:val="0"/>
          <w:numId w:val="11"/>
        </w:numPr>
        <w:spacing w:line="259" w:lineRule="auto"/>
        <w:jc w:val="both"/>
        <w:rPr>
          <w:sz w:val="20"/>
          <w:szCs w:val="20"/>
        </w:rPr>
      </w:pPr>
      <w:r w:rsidRPr="001C7486">
        <w:rPr>
          <w:sz w:val="20"/>
          <w:szCs w:val="20"/>
          <w:lang w:val="sr-Cyrl-RS"/>
        </w:rPr>
        <w:t xml:space="preserve">Теодора Отовић, (044/19), Тема </w:t>
      </w:r>
      <w:r w:rsidRPr="001C7486">
        <w:rPr>
          <w:sz w:val="20"/>
          <w:szCs w:val="20"/>
        </w:rPr>
        <w:t>„</w:t>
      </w:r>
      <w:r w:rsidRPr="001C7486">
        <w:rPr>
          <w:sz w:val="20"/>
          <w:szCs w:val="20"/>
          <w:lang w:val="sr-Cyrl-RS"/>
        </w:rPr>
        <w:t>Гастроезофагусни рефлукс и гастроезофагусна рефлуксна болест у дечијем узрасту</w:t>
      </w:r>
      <w:r w:rsidRPr="001C7486">
        <w:rPr>
          <w:sz w:val="20"/>
          <w:szCs w:val="20"/>
        </w:rPr>
        <w:t>”</w:t>
      </w:r>
      <w:r w:rsidRPr="001C7486">
        <w:rPr>
          <w:sz w:val="20"/>
          <w:szCs w:val="20"/>
          <w:lang w:val="sr-Cyrl-RS"/>
        </w:rPr>
        <w:t>, одбрањен 2025.год.`</w:t>
      </w:r>
    </w:p>
    <w:p w14:paraId="3846592F" w14:textId="77777777" w:rsidR="00BF402A" w:rsidRPr="001C7486" w:rsidRDefault="00BF402A" w:rsidP="00BF402A">
      <w:pPr>
        <w:numPr>
          <w:ilvl w:val="0"/>
          <w:numId w:val="11"/>
        </w:numPr>
        <w:spacing w:line="259" w:lineRule="auto"/>
        <w:jc w:val="both"/>
        <w:rPr>
          <w:sz w:val="20"/>
          <w:szCs w:val="20"/>
        </w:rPr>
      </w:pPr>
      <w:r w:rsidRPr="001C7486">
        <w:rPr>
          <w:sz w:val="20"/>
          <w:szCs w:val="20"/>
          <w:lang w:val="sr-Cyrl-RS"/>
        </w:rPr>
        <w:t xml:space="preserve">Кандидат Ивана Јеремић, (240/18), Тема </w:t>
      </w:r>
      <w:r w:rsidRPr="001C7486">
        <w:rPr>
          <w:sz w:val="20"/>
          <w:szCs w:val="20"/>
        </w:rPr>
        <w:t>„</w:t>
      </w:r>
      <w:r w:rsidRPr="001C7486">
        <w:rPr>
          <w:sz w:val="20"/>
          <w:szCs w:val="20"/>
          <w:lang w:val="sr-Cyrl-RS"/>
        </w:rPr>
        <w:t>Терминална бубрежна инсуфуцијенција у дечијем узрасту-етиологија и модалитети лечења</w:t>
      </w:r>
      <w:r w:rsidRPr="001C7486">
        <w:rPr>
          <w:sz w:val="20"/>
          <w:szCs w:val="20"/>
        </w:rPr>
        <w:t>”</w:t>
      </w:r>
      <w:r w:rsidRPr="001C7486">
        <w:rPr>
          <w:sz w:val="20"/>
          <w:szCs w:val="20"/>
          <w:lang w:val="sr-Cyrl-RS"/>
        </w:rPr>
        <w:t>, одбрањен 2024.год.</w:t>
      </w:r>
    </w:p>
    <w:p w14:paraId="7DD82947" w14:textId="77777777" w:rsidR="00BF402A" w:rsidRPr="001C7486" w:rsidRDefault="00BF402A" w:rsidP="00BF402A">
      <w:pPr>
        <w:numPr>
          <w:ilvl w:val="0"/>
          <w:numId w:val="11"/>
        </w:numPr>
        <w:spacing w:line="259" w:lineRule="auto"/>
        <w:jc w:val="both"/>
        <w:rPr>
          <w:sz w:val="20"/>
          <w:szCs w:val="20"/>
        </w:rPr>
      </w:pPr>
      <w:r w:rsidRPr="001C7486">
        <w:rPr>
          <w:sz w:val="20"/>
          <w:szCs w:val="20"/>
          <w:lang w:val="sr-Cyrl-RS"/>
        </w:rPr>
        <w:t xml:space="preserve">Кандидат Немања Димитријевић, (416/16), Тема </w:t>
      </w:r>
      <w:r w:rsidRPr="001C7486">
        <w:rPr>
          <w:sz w:val="20"/>
          <w:szCs w:val="20"/>
        </w:rPr>
        <w:t>„</w:t>
      </w:r>
      <w:r w:rsidRPr="001C7486">
        <w:rPr>
          <w:sz w:val="20"/>
          <w:szCs w:val="20"/>
          <w:lang w:val="sr-Cyrl-RS"/>
        </w:rPr>
        <w:t>Акутне инфекције доњих дисајних путева код деце</w:t>
      </w:r>
      <w:r w:rsidRPr="001C7486">
        <w:rPr>
          <w:sz w:val="20"/>
          <w:szCs w:val="20"/>
        </w:rPr>
        <w:t>”</w:t>
      </w:r>
      <w:r w:rsidRPr="001C7486">
        <w:rPr>
          <w:sz w:val="20"/>
          <w:szCs w:val="20"/>
          <w:lang w:val="sr-Cyrl-RS"/>
        </w:rPr>
        <w:t>,  одбрањен 2024.год.</w:t>
      </w:r>
    </w:p>
    <w:p w14:paraId="68B47463" w14:textId="77777777" w:rsidR="00BF402A" w:rsidRPr="001C7486" w:rsidRDefault="00BF402A" w:rsidP="00BF402A">
      <w:pPr>
        <w:numPr>
          <w:ilvl w:val="0"/>
          <w:numId w:val="11"/>
        </w:numPr>
        <w:spacing w:line="259" w:lineRule="auto"/>
        <w:jc w:val="both"/>
        <w:rPr>
          <w:sz w:val="20"/>
          <w:szCs w:val="20"/>
        </w:rPr>
      </w:pPr>
      <w:r w:rsidRPr="001C7486">
        <w:rPr>
          <w:sz w:val="20"/>
          <w:szCs w:val="20"/>
        </w:rPr>
        <w:t>Кандидат Стојићевић Стефан (110/16), Тема: „Гошеова болест код деце”,</w:t>
      </w:r>
      <w:r w:rsidRPr="001C7486">
        <w:rPr>
          <w:sz w:val="20"/>
          <w:szCs w:val="20"/>
          <w:lang w:val="sr-Cyrl-RS"/>
        </w:rPr>
        <w:t xml:space="preserve"> одбрањен 2023.год.</w:t>
      </w:r>
    </w:p>
    <w:p w14:paraId="6DE1F3DF" w14:textId="77777777" w:rsidR="00BF402A" w:rsidRPr="001C7486" w:rsidRDefault="00BF402A" w:rsidP="00BF402A">
      <w:pPr>
        <w:numPr>
          <w:ilvl w:val="0"/>
          <w:numId w:val="11"/>
        </w:numPr>
        <w:spacing w:line="259" w:lineRule="auto"/>
        <w:jc w:val="both"/>
        <w:rPr>
          <w:sz w:val="20"/>
          <w:szCs w:val="20"/>
        </w:rPr>
      </w:pPr>
      <w:r w:rsidRPr="001C7486">
        <w:rPr>
          <w:sz w:val="20"/>
          <w:szCs w:val="20"/>
        </w:rPr>
        <w:t>Кандидат Нинковић Андријана (172/17), Тема: „Карактеристике еозинофилног езофагитиса код деце”,</w:t>
      </w:r>
      <w:r w:rsidRPr="001C7486">
        <w:rPr>
          <w:sz w:val="20"/>
          <w:szCs w:val="20"/>
          <w:lang w:val="sr-Cyrl-RS"/>
        </w:rPr>
        <w:t xml:space="preserve"> одбрањен 2023.год</w:t>
      </w:r>
    </w:p>
    <w:p w14:paraId="1055A029" w14:textId="77777777" w:rsidR="00BF402A" w:rsidRPr="001C7486" w:rsidRDefault="00BF402A" w:rsidP="00BF402A">
      <w:pPr>
        <w:numPr>
          <w:ilvl w:val="0"/>
          <w:numId w:val="11"/>
        </w:numPr>
        <w:spacing w:line="259" w:lineRule="auto"/>
        <w:jc w:val="both"/>
        <w:rPr>
          <w:sz w:val="20"/>
          <w:szCs w:val="20"/>
        </w:rPr>
      </w:pPr>
      <w:r w:rsidRPr="001C7486">
        <w:rPr>
          <w:sz w:val="20"/>
          <w:szCs w:val="20"/>
        </w:rPr>
        <w:t xml:space="preserve">Кандидат </w:t>
      </w:r>
      <w:r w:rsidRPr="001C7486">
        <w:rPr>
          <w:sz w:val="20"/>
          <w:szCs w:val="20"/>
          <w:lang w:val="sr-Cyrl-RS"/>
        </w:rPr>
        <w:t>Врањешевић</w:t>
      </w:r>
      <w:r w:rsidRPr="001C7486">
        <w:rPr>
          <w:sz w:val="20"/>
          <w:szCs w:val="20"/>
        </w:rPr>
        <w:t xml:space="preserve"> Оља (534/16), Тема: „Превремени пубертет код девојчица”,</w:t>
      </w:r>
      <w:r w:rsidRPr="001C7486">
        <w:rPr>
          <w:sz w:val="20"/>
          <w:szCs w:val="20"/>
          <w:lang w:val="sr-Cyrl-RS"/>
        </w:rPr>
        <w:t xml:space="preserve"> одбрањен 2023.год.</w:t>
      </w:r>
    </w:p>
    <w:p w14:paraId="3FEDF8F8" w14:textId="77777777" w:rsidR="00BF402A" w:rsidRPr="001C7486" w:rsidRDefault="00BF402A" w:rsidP="00BF402A">
      <w:pPr>
        <w:numPr>
          <w:ilvl w:val="0"/>
          <w:numId w:val="11"/>
        </w:numPr>
        <w:spacing w:line="259" w:lineRule="auto"/>
        <w:jc w:val="both"/>
        <w:rPr>
          <w:sz w:val="20"/>
          <w:szCs w:val="20"/>
        </w:rPr>
      </w:pPr>
      <w:r w:rsidRPr="001C7486">
        <w:rPr>
          <w:sz w:val="20"/>
          <w:szCs w:val="20"/>
        </w:rPr>
        <w:t xml:space="preserve">Кандидат </w:t>
      </w:r>
      <w:r w:rsidRPr="001C7486">
        <w:rPr>
          <w:sz w:val="20"/>
          <w:szCs w:val="20"/>
          <w:lang w:val="sr-Cyrl-RS"/>
        </w:rPr>
        <w:t>Јелић</w:t>
      </w:r>
      <w:r w:rsidRPr="001C7486">
        <w:rPr>
          <w:sz w:val="20"/>
          <w:szCs w:val="20"/>
        </w:rPr>
        <w:t xml:space="preserve"> Анђела (442/16), Тема: „Астма у дечијем узрасту - фактори ризика”,</w:t>
      </w:r>
      <w:r w:rsidRPr="001C7486">
        <w:rPr>
          <w:sz w:val="20"/>
          <w:szCs w:val="20"/>
          <w:lang w:val="sr-Cyrl-RS"/>
        </w:rPr>
        <w:t xml:space="preserve"> одбрањен 2023.год.</w:t>
      </w:r>
    </w:p>
    <w:p w14:paraId="27752527" w14:textId="77777777" w:rsidR="00BF402A" w:rsidRPr="001C7486" w:rsidRDefault="00BF402A" w:rsidP="00BF402A">
      <w:pPr>
        <w:numPr>
          <w:ilvl w:val="0"/>
          <w:numId w:val="11"/>
        </w:numPr>
        <w:spacing w:line="259" w:lineRule="auto"/>
        <w:jc w:val="both"/>
        <w:rPr>
          <w:sz w:val="20"/>
          <w:szCs w:val="20"/>
        </w:rPr>
      </w:pPr>
      <w:r w:rsidRPr="001C7486">
        <w:rPr>
          <w:sz w:val="20"/>
          <w:szCs w:val="20"/>
        </w:rPr>
        <w:t xml:space="preserve">Кандидат </w:t>
      </w:r>
      <w:r w:rsidRPr="001C7486">
        <w:rPr>
          <w:sz w:val="20"/>
          <w:szCs w:val="20"/>
          <w:lang w:val="sr-Cyrl-RS"/>
        </w:rPr>
        <w:t>Стојковић</w:t>
      </w:r>
      <w:r w:rsidRPr="001C7486">
        <w:rPr>
          <w:sz w:val="20"/>
          <w:szCs w:val="20"/>
        </w:rPr>
        <w:t xml:space="preserve"> Данијела (514/13), Тема: „Ванболничке пнеумоније код деце”,</w:t>
      </w:r>
      <w:r w:rsidRPr="001C7486">
        <w:rPr>
          <w:sz w:val="20"/>
          <w:szCs w:val="20"/>
          <w:lang w:val="sr-Cyrl-RS"/>
        </w:rPr>
        <w:t xml:space="preserve"> одбрањен 2023.год.</w:t>
      </w:r>
    </w:p>
    <w:p w14:paraId="541F0197" w14:textId="77777777" w:rsidR="00BF402A" w:rsidRPr="001C7486" w:rsidRDefault="00BF402A" w:rsidP="00BF402A">
      <w:pPr>
        <w:numPr>
          <w:ilvl w:val="0"/>
          <w:numId w:val="11"/>
        </w:numPr>
        <w:spacing w:line="259" w:lineRule="auto"/>
        <w:jc w:val="both"/>
        <w:rPr>
          <w:sz w:val="20"/>
          <w:szCs w:val="20"/>
        </w:rPr>
      </w:pPr>
      <w:r w:rsidRPr="001C7486">
        <w:rPr>
          <w:sz w:val="20"/>
          <w:szCs w:val="20"/>
        </w:rPr>
        <w:t xml:space="preserve">Кандидат </w:t>
      </w:r>
      <w:r w:rsidRPr="001C7486">
        <w:rPr>
          <w:sz w:val="20"/>
          <w:szCs w:val="20"/>
          <w:lang w:val="sr-Cyrl-RS"/>
        </w:rPr>
        <w:t>Ивана</w:t>
      </w:r>
      <w:r w:rsidRPr="001C7486">
        <w:rPr>
          <w:sz w:val="20"/>
          <w:szCs w:val="20"/>
        </w:rPr>
        <w:t xml:space="preserve"> Вујић (349/14), Тема: „Аутоимуне хемолитичне анемије”,</w:t>
      </w:r>
      <w:r w:rsidRPr="001C7486">
        <w:rPr>
          <w:sz w:val="20"/>
          <w:szCs w:val="20"/>
          <w:lang w:val="sr-Cyrl-RS"/>
        </w:rPr>
        <w:t xml:space="preserve"> одбрањен 2021.год.</w:t>
      </w:r>
    </w:p>
    <w:p w14:paraId="448CCF14" w14:textId="77777777" w:rsidR="00BF402A" w:rsidRPr="001C7486" w:rsidRDefault="00BF402A" w:rsidP="00BF402A">
      <w:pPr>
        <w:numPr>
          <w:ilvl w:val="0"/>
          <w:numId w:val="11"/>
        </w:numPr>
        <w:spacing w:line="259" w:lineRule="auto"/>
        <w:jc w:val="both"/>
        <w:rPr>
          <w:sz w:val="20"/>
          <w:szCs w:val="20"/>
        </w:rPr>
      </w:pPr>
      <w:r w:rsidRPr="001C7486">
        <w:rPr>
          <w:sz w:val="20"/>
          <w:szCs w:val="20"/>
        </w:rPr>
        <w:t>Кандида</w:t>
      </w:r>
      <w:r w:rsidRPr="001C7486">
        <w:rPr>
          <w:sz w:val="20"/>
          <w:szCs w:val="20"/>
          <w:lang w:val="sr-Cyrl-RS"/>
        </w:rPr>
        <w:t xml:space="preserve">т </w:t>
      </w:r>
      <w:r w:rsidRPr="001C7486">
        <w:rPr>
          <w:sz w:val="20"/>
          <w:szCs w:val="20"/>
        </w:rPr>
        <w:t>Невена Дидић (539/15), Тема: „Раст деце са конгениталном адреналном хиперплазијом”,</w:t>
      </w:r>
      <w:r w:rsidRPr="001C7486">
        <w:rPr>
          <w:sz w:val="20"/>
          <w:szCs w:val="20"/>
          <w:lang w:val="sr-Cyrl-RS"/>
        </w:rPr>
        <w:t xml:space="preserve"> одбрањен 2021.год</w:t>
      </w:r>
    </w:p>
    <w:p w14:paraId="68F10835" w14:textId="77777777" w:rsidR="00BF402A" w:rsidRPr="001C7486" w:rsidRDefault="00BF402A" w:rsidP="00BF402A">
      <w:pPr>
        <w:numPr>
          <w:ilvl w:val="0"/>
          <w:numId w:val="11"/>
        </w:numPr>
        <w:spacing w:line="259" w:lineRule="auto"/>
        <w:jc w:val="both"/>
        <w:rPr>
          <w:sz w:val="20"/>
          <w:szCs w:val="20"/>
        </w:rPr>
      </w:pPr>
      <w:r w:rsidRPr="001C7486">
        <w:rPr>
          <w:sz w:val="20"/>
          <w:szCs w:val="20"/>
        </w:rPr>
        <w:t xml:space="preserve">Кандидат Марић Никола, ME18/17), Тема: </w:t>
      </w:r>
      <w:r w:rsidRPr="001C7486">
        <w:rPr>
          <w:sz w:val="20"/>
          <w:szCs w:val="20"/>
          <w:lang w:val="sr-Latn-RS"/>
        </w:rPr>
        <w:t>Hashimoto thyroiditis in pediatric population”</w:t>
      </w:r>
      <w:r w:rsidRPr="001C7486">
        <w:rPr>
          <w:sz w:val="20"/>
          <w:szCs w:val="20"/>
          <w:lang w:val="sr-Cyrl-RS"/>
        </w:rPr>
        <w:t>, одбрањен 2023.год.</w:t>
      </w:r>
    </w:p>
    <w:p w14:paraId="01D4C036" w14:textId="77777777" w:rsidR="00BF402A" w:rsidRPr="001C7486" w:rsidRDefault="00BF402A" w:rsidP="00BF402A">
      <w:pPr>
        <w:numPr>
          <w:ilvl w:val="0"/>
          <w:numId w:val="11"/>
        </w:numPr>
        <w:spacing w:line="259" w:lineRule="auto"/>
        <w:jc w:val="both"/>
        <w:rPr>
          <w:sz w:val="20"/>
          <w:szCs w:val="20"/>
        </w:rPr>
      </w:pPr>
      <w:r w:rsidRPr="001C7486">
        <w:rPr>
          <w:sz w:val="20"/>
          <w:szCs w:val="20"/>
        </w:rPr>
        <w:t>Кандидат</w:t>
      </w:r>
      <w:r w:rsidRPr="001C7486">
        <w:rPr>
          <w:sz w:val="20"/>
          <w:szCs w:val="20"/>
          <w:lang w:val="sr-Cyrl-RS"/>
        </w:rPr>
        <w:t xml:space="preserve"> </w:t>
      </w:r>
      <w:r w:rsidRPr="001C7486">
        <w:rPr>
          <w:sz w:val="20"/>
          <w:szCs w:val="20"/>
        </w:rPr>
        <w:t>Глигоријевић Анђела (488/15), Тема: „Краниофарингиом у педијатријском узрасту”,</w:t>
      </w:r>
      <w:r w:rsidRPr="001C7486">
        <w:rPr>
          <w:sz w:val="20"/>
          <w:szCs w:val="20"/>
          <w:lang w:val="sr-Cyrl-RS"/>
        </w:rPr>
        <w:t xml:space="preserve"> одбрањен 2021.год.</w:t>
      </w:r>
    </w:p>
    <w:p w14:paraId="01C62FDF" w14:textId="77777777" w:rsidR="00E0502D" w:rsidRDefault="00E0502D" w:rsidP="00E0502D">
      <w:pPr>
        <w:snapToGrid w:val="0"/>
        <w:jc w:val="both"/>
        <w:rPr>
          <w:sz w:val="20"/>
          <w:szCs w:val="20"/>
          <w:lang w:val="sr-Latn-RS"/>
        </w:rPr>
      </w:pPr>
    </w:p>
    <w:p w14:paraId="1793D823" w14:textId="77777777" w:rsidR="00C15A59" w:rsidRPr="00C15A59" w:rsidRDefault="00C15A59" w:rsidP="00E0502D">
      <w:pPr>
        <w:snapToGrid w:val="0"/>
        <w:jc w:val="both"/>
        <w:rPr>
          <w:sz w:val="20"/>
          <w:szCs w:val="20"/>
          <w:lang w:val="sr-Latn-RS"/>
        </w:rPr>
      </w:pPr>
    </w:p>
    <w:p w14:paraId="69E86F65" w14:textId="77777777" w:rsidR="001307F3" w:rsidRDefault="001307F3" w:rsidP="00E0502D">
      <w:pPr>
        <w:jc w:val="both"/>
        <w:rPr>
          <w:b/>
          <w:sz w:val="20"/>
          <w:szCs w:val="20"/>
          <w:lang w:val="sr-Cyrl-RS"/>
        </w:rPr>
      </w:pPr>
    </w:p>
    <w:p w14:paraId="31D79B88" w14:textId="77777777" w:rsidR="001307F3" w:rsidRDefault="001307F3" w:rsidP="00E0502D">
      <w:pPr>
        <w:jc w:val="both"/>
        <w:rPr>
          <w:b/>
          <w:sz w:val="20"/>
          <w:szCs w:val="20"/>
          <w:lang w:val="sr-Cyrl-RS"/>
        </w:rPr>
      </w:pPr>
    </w:p>
    <w:p w14:paraId="579A1BF7" w14:textId="77777777" w:rsidR="001307F3" w:rsidRDefault="001307F3" w:rsidP="00E0502D">
      <w:pPr>
        <w:jc w:val="both"/>
        <w:rPr>
          <w:b/>
          <w:sz w:val="20"/>
          <w:szCs w:val="20"/>
          <w:lang w:val="sr-Cyrl-RS"/>
        </w:rPr>
      </w:pPr>
    </w:p>
    <w:p w14:paraId="2B27414D" w14:textId="39623F58" w:rsidR="00E0502D" w:rsidRPr="00DA2B8A" w:rsidRDefault="00E0502D" w:rsidP="00E0502D">
      <w:pPr>
        <w:jc w:val="both"/>
        <w:rPr>
          <w:b/>
          <w:sz w:val="20"/>
          <w:szCs w:val="20"/>
          <w:lang w:val="sr-Cyrl-RS"/>
        </w:rPr>
      </w:pPr>
      <w:r w:rsidRPr="00DA2B8A">
        <w:rPr>
          <w:b/>
          <w:sz w:val="20"/>
          <w:szCs w:val="20"/>
          <w:lang w:val="sr-Cyrl-RS"/>
        </w:rPr>
        <w:t xml:space="preserve">Д. НАУЧНИ И СТРУЧНИ РАД </w:t>
      </w:r>
    </w:p>
    <w:p w14:paraId="1C00DECD" w14:textId="77777777" w:rsidR="00E0502D" w:rsidRPr="00DA2B8A" w:rsidRDefault="00E0502D" w:rsidP="00E0502D">
      <w:pPr>
        <w:jc w:val="both"/>
        <w:rPr>
          <w:sz w:val="20"/>
          <w:szCs w:val="20"/>
          <w:lang w:val="sr-Cyrl-RS"/>
        </w:rPr>
      </w:pPr>
      <w:r w:rsidRPr="00DA2B8A">
        <w:rPr>
          <w:sz w:val="20"/>
          <w:szCs w:val="20"/>
          <w:lang w:val="sr-Cyrl-RS"/>
        </w:rPr>
        <w:t xml:space="preserve">a) списак објављених рдаова према приложеној табели класификације радова  </w:t>
      </w:r>
    </w:p>
    <w:p w14:paraId="68700EF3" w14:textId="77777777" w:rsidR="00E0502D" w:rsidRPr="00DA2B8A" w:rsidRDefault="00E0502D" w:rsidP="00E0502D">
      <w:pPr>
        <w:jc w:val="both"/>
        <w:rPr>
          <w:sz w:val="20"/>
          <w:szCs w:val="20"/>
          <w:lang w:val="sr-Cyrl-RS"/>
        </w:rPr>
      </w:pPr>
    </w:p>
    <w:p w14:paraId="2DFA6E20" w14:textId="5680FDC0" w:rsidR="00E0502D" w:rsidRDefault="00E0502D" w:rsidP="00E0502D">
      <w:pPr>
        <w:jc w:val="both"/>
        <w:rPr>
          <w:b/>
          <w:color w:val="000000"/>
          <w:sz w:val="20"/>
          <w:szCs w:val="20"/>
          <w:lang w:val="sr-Cyrl-RS"/>
        </w:rPr>
      </w:pPr>
      <w:r w:rsidRPr="00DA2B8A">
        <w:rPr>
          <w:b/>
          <w:color w:val="000000"/>
          <w:sz w:val="20"/>
          <w:szCs w:val="20"/>
          <w:lang w:val="sr-Cyrl-RS"/>
        </w:rPr>
        <w:t xml:space="preserve">ОРГИНАЛНИ РАДОВИ </w:t>
      </w:r>
      <w:r w:rsidRPr="00DA2B8A">
        <w:rPr>
          <w:b/>
          <w:i/>
          <w:color w:val="000000"/>
          <w:sz w:val="20"/>
          <w:szCs w:val="20"/>
          <w:lang w:val="sr-Cyrl-RS"/>
        </w:rPr>
        <w:t>IN EXTENSO</w:t>
      </w:r>
      <w:r w:rsidRPr="00DA2B8A">
        <w:rPr>
          <w:b/>
          <w:color w:val="000000"/>
          <w:sz w:val="20"/>
          <w:szCs w:val="20"/>
          <w:lang w:val="sr-Cyrl-RS"/>
        </w:rPr>
        <w:t xml:space="preserve"> У ЧАСОПИСИМА СА JCR (JOURNAL CITATION REPORTS) ЛИСТЕ</w:t>
      </w:r>
    </w:p>
    <w:p w14:paraId="2D9392EE" w14:textId="77777777" w:rsidR="00BF402A" w:rsidRPr="00DA2B8A" w:rsidRDefault="00BF402A" w:rsidP="00E0502D">
      <w:pPr>
        <w:jc w:val="both"/>
        <w:rPr>
          <w:b/>
          <w:color w:val="000000"/>
          <w:sz w:val="20"/>
          <w:szCs w:val="20"/>
          <w:lang w:val="sr-Cyrl-RS"/>
        </w:rPr>
      </w:pPr>
    </w:p>
    <w:p w14:paraId="4A40C233" w14:textId="0ED6C3EA" w:rsidR="00BF402A" w:rsidRPr="00BF402A" w:rsidRDefault="00BF402A" w:rsidP="00C22A99">
      <w:pPr>
        <w:pStyle w:val="Default"/>
        <w:numPr>
          <w:ilvl w:val="0"/>
          <w:numId w:val="5"/>
        </w:numPr>
        <w:jc w:val="both"/>
      </w:pPr>
      <w:r w:rsidRPr="00BF402A">
        <w:rPr>
          <w:b/>
          <w:sz w:val="20"/>
          <w:szCs w:val="20"/>
        </w:rPr>
        <w:t>Milovanovich ID</w:t>
      </w:r>
      <w:r w:rsidRPr="00BF402A">
        <w:rPr>
          <w:sz w:val="20"/>
          <w:szCs w:val="20"/>
        </w:rPr>
        <w:t xml:space="preserve">, Popovac N, Sretenović A, Ristić N, Janković R. </w:t>
      </w:r>
      <w:r w:rsidRPr="00BF402A">
        <w:rPr>
          <w:bCs/>
          <w:sz w:val="20"/>
          <w:szCs w:val="20"/>
        </w:rPr>
        <w:t>Autoimmune intestinal leiomyositis as a rare cause of chronic intestinal pseudo-obstruction in children – case report with literature review.</w:t>
      </w:r>
      <w:r w:rsidRPr="00BF402A">
        <w:rPr>
          <w:rFonts w:eastAsia="Times New Roman"/>
          <w:sz w:val="20"/>
          <w:szCs w:val="20"/>
        </w:rPr>
        <w:t xml:space="preserve"> </w:t>
      </w:r>
      <w:r w:rsidRPr="00BF402A">
        <w:rPr>
          <w:i/>
          <w:sz w:val="20"/>
          <w:szCs w:val="20"/>
          <w:lang w:val="sr-Latn-CS"/>
        </w:rPr>
        <w:t>Srp Arh Celok Lek</w:t>
      </w:r>
      <w:r w:rsidRPr="00BF402A">
        <w:rPr>
          <w:sz w:val="20"/>
          <w:szCs w:val="20"/>
          <w:lang w:val="sr-Latn-CS"/>
        </w:rPr>
        <w:t xml:space="preserve"> 2025</w:t>
      </w:r>
      <w:r w:rsidRPr="00BF402A">
        <w:rPr>
          <w:sz w:val="20"/>
          <w:szCs w:val="20"/>
        </w:rPr>
        <w:t xml:space="preserve"> </w:t>
      </w:r>
      <w:r w:rsidRPr="00BF402A">
        <w:rPr>
          <w:bCs/>
          <w:sz w:val="20"/>
          <w:szCs w:val="20"/>
        </w:rPr>
        <w:t xml:space="preserve"> </w:t>
      </w:r>
      <w:hyperlink r:id="rId9" w:history="1">
        <w:r w:rsidRPr="00BF402A">
          <w:rPr>
            <w:rStyle w:val="Hyperlink"/>
            <w:bCs/>
            <w:sz w:val="20"/>
            <w:szCs w:val="20"/>
          </w:rPr>
          <w:t>https://doi.org/10.2298/SARH241210008M</w:t>
        </w:r>
      </w:hyperlink>
      <w:r w:rsidRPr="00BF402A">
        <w:rPr>
          <w:bCs/>
          <w:sz w:val="20"/>
          <w:szCs w:val="20"/>
        </w:rPr>
        <w:t xml:space="preserve">, </w:t>
      </w:r>
      <w:r w:rsidRPr="00BF402A">
        <w:rPr>
          <w:b/>
          <w:bCs/>
          <w:sz w:val="20"/>
          <w:szCs w:val="20"/>
        </w:rPr>
        <w:t>M23, IF 0,2</w:t>
      </w:r>
    </w:p>
    <w:p w14:paraId="0DB029A7" w14:textId="3A3AA537" w:rsidR="00BF402A" w:rsidRPr="00BF402A" w:rsidRDefault="00BF402A" w:rsidP="00C22A99">
      <w:pPr>
        <w:numPr>
          <w:ilvl w:val="0"/>
          <w:numId w:val="5"/>
        </w:numPr>
        <w:autoSpaceDE w:val="0"/>
        <w:autoSpaceDN w:val="0"/>
        <w:adjustRightInd w:val="0"/>
        <w:jc w:val="both"/>
        <w:rPr>
          <w:rFonts w:eastAsia="Calibri"/>
          <w:b/>
          <w:sz w:val="20"/>
          <w:szCs w:val="20"/>
        </w:rPr>
      </w:pPr>
      <w:r w:rsidRPr="001C7486">
        <w:rPr>
          <w:sz w:val="20"/>
          <w:szCs w:val="20"/>
        </w:rPr>
        <w:t>Jevti</w:t>
      </w:r>
      <w:r w:rsidRPr="001C7486">
        <w:rPr>
          <w:sz w:val="20"/>
          <w:szCs w:val="20"/>
          <w:lang w:val="sr-Cyrl-RS"/>
        </w:rPr>
        <w:t>c</w:t>
      </w:r>
      <w:r w:rsidRPr="001C7486">
        <w:rPr>
          <w:sz w:val="20"/>
          <w:szCs w:val="20"/>
        </w:rPr>
        <w:t xml:space="preserve"> J, Ðuknic M, Popovac N, Ristic N, </w:t>
      </w:r>
      <w:r w:rsidRPr="001C7486">
        <w:rPr>
          <w:b/>
          <w:sz w:val="20"/>
          <w:szCs w:val="20"/>
        </w:rPr>
        <w:t>Milovanovich I</w:t>
      </w:r>
      <w:r w:rsidRPr="001C7486">
        <w:rPr>
          <w:sz w:val="20"/>
          <w:szCs w:val="20"/>
        </w:rPr>
        <w:t xml:space="preserve">, Radusinovic M, Ðordjic I, Simic L, Nikolic G, Životic M, et al. The First Case of Schaumann Bodies in Pediatric Very Early Onset Crohn’s Disease: Case Report and Literature Review. Children (Basel) 2024, 11, 1216. https://doi.org/10.3390/ children11101216 </w:t>
      </w:r>
      <w:r w:rsidRPr="001C7486">
        <w:rPr>
          <w:b/>
          <w:sz w:val="20"/>
          <w:szCs w:val="20"/>
        </w:rPr>
        <w:t>M22, IF 2,</w:t>
      </w:r>
      <w:r>
        <w:rPr>
          <w:b/>
          <w:sz w:val="20"/>
          <w:szCs w:val="20"/>
          <w:lang w:val="sr-Cyrl-RS"/>
        </w:rPr>
        <w:t>3</w:t>
      </w:r>
    </w:p>
    <w:p w14:paraId="7B5F8009" w14:textId="0D40E57A" w:rsidR="00E0502D" w:rsidRPr="00BF402A" w:rsidRDefault="00E0502D" w:rsidP="00BF402A">
      <w:pPr>
        <w:numPr>
          <w:ilvl w:val="0"/>
          <w:numId w:val="5"/>
        </w:numPr>
        <w:autoSpaceDE w:val="0"/>
        <w:autoSpaceDN w:val="0"/>
        <w:adjustRightInd w:val="0"/>
        <w:spacing w:line="259" w:lineRule="auto"/>
        <w:jc w:val="both"/>
        <w:rPr>
          <w:rFonts w:eastAsia="Calibri"/>
          <w:b/>
          <w:sz w:val="20"/>
          <w:szCs w:val="20"/>
        </w:rPr>
      </w:pPr>
      <w:r w:rsidRPr="00BF402A">
        <w:rPr>
          <w:sz w:val="20"/>
          <w:szCs w:val="20"/>
          <w:lang w:val="sr-Cyrl-RS"/>
        </w:rPr>
        <w:t xml:space="preserve">Putnikovic D, Jevtic J, Ristic N, </w:t>
      </w:r>
      <w:r w:rsidRPr="00BF402A">
        <w:rPr>
          <w:b/>
          <w:sz w:val="20"/>
          <w:szCs w:val="20"/>
          <w:lang w:val="sr-Cyrl-RS"/>
        </w:rPr>
        <w:t>Milovanovich ID</w:t>
      </w:r>
      <w:r w:rsidRPr="00BF402A">
        <w:rPr>
          <w:sz w:val="20"/>
          <w:szCs w:val="20"/>
          <w:lang w:val="sr-Cyrl-RS"/>
        </w:rPr>
        <w:t xml:space="preserve">, Ðuknic M, Radusinovic M, Popovac N, Ðorđic I, Lekovic Z and Jankovic R. Pediatric Crohn’s disease in the upper gastrointestinal tract: clinical, laboratory, endoscopic, and histopathological analysis. Diagnostics 2024, 14, 877. https://doi.org/10.3390/diagnostics14090877  </w:t>
      </w:r>
      <w:r w:rsidRPr="00BF402A">
        <w:rPr>
          <w:b/>
          <w:sz w:val="20"/>
          <w:szCs w:val="20"/>
          <w:lang w:val="sr-Cyrl-RS"/>
        </w:rPr>
        <w:t>M22</w:t>
      </w:r>
      <w:r w:rsidRPr="00BF402A">
        <w:rPr>
          <w:sz w:val="20"/>
          <w:szCs w:val="20"/>
          <w:lang w:val="sr-Cyrl-RS"/>
        </w:rPr>
        <w:t xml:space="preserve">, </w:t>
      </w:r>
      <w:r w:rsidRPr="00BF402A">
        <w:rPr>
          <w:b/>
          <w:sz w:val="20"/>
          <w:szCs w:val="20"/>
          <w:lang w:val="sr-Cyrl-RS"/>
        </w:rPr>
        <w:t>IF 3,0</w:t>
      </w:r>
    </w:p>
    <w:p w14:paraId="19BFE53D"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DA2B8A">
        <w:rPr>
          <w:rFonts w:eastAsia="Calibri"/>
          <w:sz w:val="20"/>
          <w:szCs w:val="20"/>
          <w:lang w:val="sr-Cyrl-RS"/>
        </w:rPr>
        <w:t xml:space="preserve">Makević V*, </w:t>
      </w:r>
      <w:r w:rsidRPr="00DA2B8A">
        <w:rPr>
          <w:rFonts w:eastAsia="Calibri"/>
          <w:b/>
          <w:sz w:val="20"/>
          <w:szCs w:val="20"/>
          <w:lang w:val="sr-Cyrl-RS"/>
        </w:rPr>
        <w:t>Milovanovich ID*</w:t>
      </w:r>
      <w:r w:rsidRPr="00DA2B8A">
        <w:rPr>
          <w:rFonts w:eastAsia="Calibri"/>
          <w:sz w:val="20"/>
          <w:szCs w:val="20"/>
          <w:lang w:val="sr-Cyrl-RS"/>
        </w:rPr>
        <w:t xml:space="preserve">, Popovac N, Janković R,  Trajković J, Vuković  A, Milosević B, Jevtić  J,  de Luka SR, Ilić  AŽ.  Fractal parameters as independent biomarkers in the early diagnosis of pediatric onset inflammatory bowel disease. </w:t>
      </w:r>
      <w:r w:rsidRPr="00DA2B8A">
        <w:rPr>
          <w:rFonts w:eastAsia="Calibri"/>
          <w:i/>
          <w:sz w:val="20"/>
          <w:szCs w:val="20"/>
          <w:lang w:val="sr-Cyrl-RS"/>
        </w:rPr>
        <w:t>Fractal Fract</w:t>
      </w:r>
      <w:r w:rsidRPr="00DA2B8A">
        <w:rPr>
          <w:rFonts w:eastAsia="Calibri"/>
          <w:sz w:val="20"/>
          <w:szCs w:val="20"/>
          <w:lang w:val="sr-Cyrl-RS"/>
        </w:rPr>
        <w:t xml:space="preserve"> </w:t>
      </w:r>
      <w:r w:rsidRPr="00DA2B8A">
        <w:rPr>
          <w:rFonts w:eastAsia="Calibri"/>
          <w:bCs/>
          <w:sz w:val="20"/>
          <w:szCs w:val="20"/>
          <w:lang w:val="sr-Cyrl-RS"/>
        </w:rPr>
        <w:t>2023</w:t>
      </w:r>
      <w:r w:rsidRPr="00DA2B8A">
        <w:rPr>
          <w:rFonts w:eastAsia="Calibri"/>
          <w:sz w:val="20"/>
          <w:szCs w:val="20"/>
          <w:lang w:val="sr-Cyrl-RS"/>
        </w:rPr>
        <w:t xml:space="preserve">, 7, 619. </w:t>
      </w:r>
      <w:r w:rsidR="005B4F20">
        <w:fldChar w:fldCharType="begin"/>
      </w:r>
      <w:r w:rsidR="005B4F20">
        <w:instrText xml:space="preserve"> HYPERLINK "https://doi.org/" </w:instrText>
      </w:r>
      <w:r w:rsidR="005B4F20">
        <w:fldChar w:fldCharType="separate"/>
      </w:r>
      <w:r w:rsidRPr="00A55366">
        <w:rPr>
          <w:rStyle w:val="Hyperlink"/>
          <w:rFonts w:eastAsia="Calibri"/>
          <w:color w:val="auto"/>
          <w:sz w:val="20"/>
          <w:szCs w:val="20"/>
          <w:lang w:val="sr-Cyrl-RS"/>
        </w:rPr>
        <w:t>https://doi.org/</w:t>
      </w:r>
      <w:r w:rsidR="005B4F20">
        <w:rPr>
          <w:rStyle w:val="Hyperlink"/>
          <w:rFonts w:eastAsia="Calibri"/>
          <w:color w:val="auto"/>
          <w:sz w:val="20"/>
          <w:szCs w:val="20"/>
          <w:lang w:val="sr-Cyrl-RS"/>
        </w:rPr>
        <w:fldChar w:fldCharType="end"/>
      </w:r>
      <w:r w:rsidRPr="00A55366">
        <w:rPr>
          <w:rFonts w:eastAsia="Calibri"/>
          <w:sz w:val="20"/>
          <w:szCs w:val="20"/>
          <w:lang w:val="sr-Cyrl-RS"/>
        </w:rPr>
        <w:t xml:space="preserve">10.3390/fractalfract7080619 </w:t>
      </w:r>
      <w:r w:rsidRPr="00A55366">
        <w:rPr>
          <w:rFonts w:eastAsia="Calibri"/>
          <w:b/>
          <w:sz w:val="20"/>
          <w:szCs w:val="20"/>
          <w:lang w:val="sr-Cyrl-RS"/>
        </w:rPr>
        <w:t>M21</w:t>
      </w:r>
      <w:r w:rsidRPr="00A55366">
        <w:rPr>
          <w:rFonts w:eastAsia="Calibri"/>
          <w:sz w:val="20"/>
          <w:szCs w:val="20"/>
          <w:lang w:val="sr-Cyrl-RS"/>
        </w:rPr>
        <w:t xml:space="preserve">, </w:t>
      </w:r>
      <w:r w:rsidRPr="00A55366">
        <w:rPr>
          <w:rFonts w:eastAsia="Calibri"/>
          <w:b/>
          <w:sz w:val="20"/>
          <w:szCs w:val="20"/>
          <w:lang w:val="sr-Cyrl-RS"/>
        </w:rPr>
        <w:t>IF 3,6 (*equal contribution)</w:t>
      </w:r>
    </w:p>
    <w:p w14:paraId="71CA1452" w14:textId="77777777" w:rsidR="00E0502D" w:rsidRPr="00A55366" w:rsidRDefault="00E0502D" w:rsidP="00E0502D">
      <w:pPr>
        <w:numPr>
          <w:ilvl w:val="0"/>
          <w:numId w:val="5"/>
        </w:numPr>
        <w:autoSpaceDE w:val="0"/>
        <w:autoSpaceDN w:val="0"/>
        <w:adjustRightInd w:val="0"/>
        <w:jc w:val="both"/>
        <w:rPr>
          <w:rFonts w:eastAsia="Calibri"/>
          <w:b/>
          <w:sz w:val="20"/>
          <w:szCs w:val="20"/>
          <w:lang w:val="sr-Cyrl-RS"/>
        </w:rPr>
      </w:pPr>
      <w:r w:rsidRPr="00A55366">
        <w:rPr>
          <w:rFonts w:eastAsia="Calibri"/>
          <w:bCs/>
          <w:sz w:val="20"/>
          <w:szCs w:val="20"/>
          <w:lang w:val="sr-Cyrl-RS"/>
        </w:rPr>
        <w:t xml:space="preserve">Jevtić J, Ristić N, Pavlović V,  Svorcan J, </w:t>
      </w:r>
      <w:r w:rsidRPr="00A55366">
        <w:rPr>
          <w:rFonts w:eastAsia="Calibri"/>
          <w:b/>
          <w:bCs/>
          <w:sz w:val="20"/>
          <w:szCs w:val="20"/>
          <w:lang w:val="sr-Cyrl-RS"/>
        </w:rPr>
        <w:t>Milovanovich I</w:t>
      </w:r>
      <w:r w:rsidRPr="00A55366">
        <w:rPr>
          <w:rFonts w:eastAsia="Calibri"/>
          <w:bCs/>
          <w:sz w:val="20"/>
          <w:szCs w:val="20"/>
          <w:lang w:val="sr-Cyrl-RS"/>
        </w:rPr>
        <w:t xml:space="preserve">, Radusinović M, Popovac N, Simić Lj, Ćirović A, Ðuknić M, Životić M, Poljašević N, Obradović D, Filipović J  and Janković R. The usefulness of the eosinophilic esophagitis histology scoring system in predicting response to proton pump inhibitor monotherapy in children with eosinophilic esophagitis. </w:t>
      </w:r>
      <w:r w:rsidRPr="00A55366">
        <w:rPr>
          <w:rFonts w:eastAsia="Calibri"/>
          <w:i/>
          <w:sz w:val="20"/>
          <w:szCs w:val="20"/>
          <w:lang w:val="sr-Cyrl-RS"/>
        </w:rPr>
        <w:t>Diagnostics</w:t>
      </w:r>
      <w:r w:rsidRPr="00A55366">
        <w:rPr>
          <w:rFonts w:eastAsia="Calibri"/>
          <w:sz w:val="20"/>
          <w:szCs w:val="20"/>
          <w:lang w:val="sr-Cyrl-RS"/>
        </w:rPr>
        <w:t xml:space="preserve"> </w:t>
      </w:r>
      <w:r w:rsidRPr="00A55366">
        <w:rPr>
          <w:rFonts w:eastAsia="Calibri"/>
          <w:bCs/>
          <w:sz w:val="20"/>
          <w:szCs w:val="20"/>
          <w:lang w:val="sr-Cyrl-RS"/>
        </w:rPr>
        <w:t>2023</w:t>
      </w:r>
      <w:r w:rsidRPr="00A55366">
        <w:rPr>
          <w:rFonts w:eastAsia="Calibri"/>
          <w:sz w:val="20"/>
          <w:szCs w:val="20"/>
          <w:lang w:val="sr-Cyrl-RS"/>
        </w:rPr>
        <w:t xml:space="preserve">, 13, 3445.  </w:t>
      </w:r>
      <w:r w:rsidR="005B4F20">
        <w:fldChar w:fldCharType="begin"/>
      </w:r>
      <w:r w:rsidR="005B4F20">
        <w:instrText xml:space="preserve"> HYPERLINK "https://doi.org/10.3390/diagnostics13223445" </w:instrText>
      </w:r>
      <w:r w:rsidR="005B4F20">
        <w:fldChar w:fldCharType="separate"/>
      </w:r>
      <w:r w:rsidRPr="00A55366">
        <w:rPr>
          <w:rStyle w:val="Hyperlink"/>
          <w:rFonts w:eastAsia="Calibri"/>
          <w:color w:val="auto"/>
          <w:sz w:val="20"/>
          <w:szCs w:val="20"/>
          <w:lang w:val="sr-Cyrl-RS"/>
        </w:rPr>
        <w:t>https://doi.org/10.3390/diagnostics13223445</w:t>
      </w:r>
      <w:r w:rsidR="005B4F20">
        <w:rPr>
          <w:rStyle w:val="Hyperlink"/>
          <w:rFonts w:eastAsia="Calibri"/>
          <w:color w:val="auto"/>
          <w:sz w:val="20"/>
          <w:szCs w:val="20"/>
          <w:lang w:val="sr-Cyrl-RS"/>
        </w:rPr>
        <w:fldChar w:fldCharType="end"/>
      </w:r>
      <w:r w:rsidRPr="00A55366">
        <w:rPr>
          <w:rFonts w:eastAsia="Calibri"/>
          <w:sz w:val="20"/>
          <w:szCs w:val="20"/>
          <w:lang w:val="sr-Cyrl-RS"/>
        </w:rPr>
        <w:t xml:space="preserve">, </w:t>
      </w:r>
      <w:r w:rsidRPr="00A55366">
        <w:rPr>
          <w:rFonts w:eastAsia="Calibri"/>
          <w:b/>
          <w:sz w:val="20"/>
          <w:szCs w:val="20"/>
          <w:lang w:val="sr-Cyrl-RS"/>
        </w:rPr>
        <w:t>M22, IF 3,0</w:t>
      </w:r>
    </w:p>
    <w:p w14:paraId="707A92B6"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sz w:val="20"/>
          <w:szCs w:val="20"/>
          <w:lang w:val="sr-Cyrl-RS"/>
        </w:rPr>
        <w:t xml:space="preserve">Makević V, </w:t>
      </w:r>
      <w:r w:rsidRPr="00A55366">
        <w:rPr>
          <w:b/>
          <w:sz w:val="20"/>
          <w:szCs w:val="20"/>
          <w:lang w:val="sr-Cyrl-RS"/>
        </w:rPr>
        <w:t>Milovanovich ID</w:t>
      </w:r>
      <w:r w:rsidRPr="00A55366">
        <w:rPr>
          <w:sz w:val="20"/>
          <w:szCs w:val="20"/>
          <w:lang w:val="sr-Cyrl-RS"/>
        </w:rPr>
        <w:t xml:space="preserve">, Popovac N, Janković S, Janković V, Stefanović S, Bukumirić Z, De Luka SR.  Oligoelements in serum and intestinal tissue of pediatric IBD patients.  </w:t>
      </w:r>
      <w:r w:rsidRPr="00A55366">
        <w:rPr>
          <w:i/>
          <w:sz w:val="20"/>
          <w:szCs w:val="20"/>
          <w:lang w:val="sr-Cyrl-RS"/>
        </w:rPr>
        <w:t>J Trace Elem Med Biol</w:t>
      </w:r>
      <w:r w:rsidRPr="00A55366">
        <w:rPr>
          <w:sz w:val="20"/>
          <w:szCs w:val="20"/>
          <w:lang w:val="sr-Cyrl-RS"/>
        </w:rPr>
        <w:t xml:space="preserve"> 2023; 79: </w:t>
      </w:r>
      <w:hyperlink r:id="rId10" w:history="1">
        <w:r w:rsidRPr="00A55366">
          <w:rPr>
            <w:rStyle w:val="Hyperlink"/>
            <w:color w:val="auto"/>
            <w:sz w:val="20"/>
            <w:szCs w:val="20"/>
            <w:lang w:val="sr-Cyrl-RS"/>
          </w:rPr>
          <w:t>https://doi.org/10.1016/j.jtemb.2023.127239</w:t>
        </w:r>
      </w:hyperlink>
      <w:r w:rsidRPr="00A55366">
        <w:rPr>
          <w:sz w:val="20"/>
          <w:szCs w:val="20"/>
          <w:lang w:val="sr-Cyrl-RS"/>
        </w:rPr>
        <w:t xml:space="preserve">   </w:t>
      </w:r>
      <w:r w:rsidRPr="00A55366">
        <w:rPr>
          <w:b/>
          <w:sz w:val="20"/>
          <w:szCs w:val="20"/>
          <w:lang w:val="sr-Cyrl-RS"/>
        </w:rPr>
        <w:t>M22, IF 3,6</w:t>
      </w:r>
    </w:p>
    <w:p w14:paraId="295B32F3"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Tasić T, Lozić M, Glumac S, Stanković M, </w:t>
      </w:r>
      <w:r w:rsidRPr="00A55366">
        <w:rPr>
          <w:rFonts w:eastAsia="Calibri"/>
          <w:b/>
          <w:sz w:val="20"/>
          <w:szCs w:val="20"/>
          <w:lang w:val="sr-Cyrl-RS"/>
        </w:rPr>
        <w:t>Milovanovich I</w:t>
      </w:r>
      <w:r w:rsidRPr="00A55366">
        <w:rPr>
          <w:rFonts w:eastAsia="Calibri"/>
          <w:sz w:val="20"/>
          <w:szCs w:val="20"/>
          <w:lang w:val="sr-Cyrl-RS"/>
        </w:rPr>
        <w:t xml:space="preserve">, Djordjevich DM, Trbovich AM, Japundžić-Žigon N, De Luka SR.  Static magnetic field on behavior, hematological parameters and organ damage in spontaneously hypertensive rats. </w:t>
      </w:r>
      <w:r w:rsidRPr="00A55366">
        <w:rPr>
          <w:rFonts w:eastAsia="Calibri"/>
          <w:i/>
          <w:sz w:val="20"/>
          <w:szCs w:val="20"/>
          <w:lang w:val="sr-Cyrl-RS"/>
        </w:rPr>
        <w:t>Ecotox Environ Safe</w:t>
      </w:r>
      <w:r w:rsidRPr="00A55366">
        <w:rPr>
          <w:rFonts w:eastAsia="Calibri"/>
          <w:sz w:val="20"/>
          <w:szCs w:val="20"/>
          <w:lang w:val="sr-Cyrl-RS"/>
        </w:rPr>
        <w:t xml:space="preserve"> 2021; 207:  </w:t>
      </w:r>
      <w:hyperlink r:id="rId11" w:history="1">
        <w:r w:rsidRPr="00A55366">
          <w:rPr>
            <w:rFonts w:eastAsia="Calibri"/>
            <w:sz w:val="20"/>
            <w:szCs w:val="20"/>
            <w:u w:val="single"/>
            <w:lang w:val="sr-Cyrl-RS"/>
          </w:rPr>
          <w:t>https://doi.org/10.1016/j.ecoenv.2020.111085</w:t>
        </w:r>
      </w:hyperlink>
      <w:r w:rsidRPr="00A55366">
        <w:rPr>
          <w:rFonts w:eastAsia="Calibri"/>
          <w:sz w:val="20"/>
          <w:szCs w:val="20"/>
          <w:lang w:val="sr-Cyrl-RS"/>
        </w:rPr>
        <w:t xml:space="preserve">  </w:t>
      </w:r>
      <w:r w:rsidRPr="00A55366">
        <w:rPr>
          <w:rFonts w:eastAsia="Calibri"/>
          <w:b/>
          <w:sz w:val="20"/>
          <w:szCs w:val="20"/>
          <w:lang w:val="sr-Cyrl-RS"/>
        </w:rPr>
        <w:t>M21, IF 4,967</w:t>
      </w:r>
    </w:p>
    <w:p w14:paraId="2ABE5E3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Rakic A, </w:t>
      </w:r>
      <w:r w:rsidRPr="00A55366">
        <w:rPr>
          <w:rFonts w:eastAsia="Calibri"/>
          <w:b/>
          <w:sz w:val="20"/>
          <w:szCs w:val="20"/>
          <w:lang w:val="sr-Cyrl-RS"/>
        </w:rPr>
        <w:t>Milovanovich ID</w:t>
      </w:r>
      <w:r w:rsidRPr="00A55366">
        <w:rPr>
          <w:rFonts w:eastAsia="Calibri"/>
          <w:sz w:val="20"/>
          <w:szCs w:val="20"/>
          <w:lang w:val="sr-Cyrl-RS"/>
        </w:rPr>
        <w:t xml:space="preserve">, Trbovich AM, Stefanović S, Nikolić D, Janković S, De Luka SR. Trace elements in different tissues in ageing rats. </w:t>
      </w:r>
      <w:r w:rsidRPr="00A55366">
        <w:rPr>
          <w:rFonts w:eastAsia="Calibri"/>
          <w:i/>
          <w:sz w:val="20"/>
          <w:szCs w:val="20"/>
          <w:lang w:val="sr-Cyrl-RS"/>
        </w:rPr>
        <w:t>J Trace Elem Med Bio</w:t>
      </w:r>
      <w:r w:rsidRPr="00A55366">
        <w:rPr>
          <w:rFonts w:eastAsia="Calibri"/>
          <w:sz w:val="20"/>
          <w:szCs w:val="20"/>
          <w:lang w:val="sr-Cyrl-RS"/>
        </w:rPr>
        <w:t xml:space="preserve"> 2020; 62: </w:t>
      </w:r>
      <w:hyperlink r:id="rId12" w:history="1">
        <w:r w:rsidRPr="00A55366">
          <w:rPr>
            <w:rFonts w:eastAsia="Calibri"/>
            <w:sz w:val="20"/>
            <w:szCs w:val="20"/>
            <w:u w:val="single"/>
            <w:lang w:val="sr-Cyrl-RS"/>
          </w:rPr>
          <w:t xml:space="preserve">https://doi.org/10.1016/j.jtemb.2020.126604 </w:t>
        </w:r>
      </w:hyperlink>
      <w:r w:rsidRPr="00A55366">
        <w:rPr>
          <w:rFonts w:eastAsia="Calibri"/>
          <w:sz w:val="20"/>
          <w:szCs w:val="20"/>
          <w:lang w:val="sr-Cyrl-RS"/>
        </w:rPr>
        <w:t xml:space="preserve">  </w:t>
      </w:r>
      <w:r w:rsidRPr="00A55366">
        <w:rPr>
          <w:rFonts w:eastAsia="Calibri"/>
          <w:b/>
          <w:sz w:val="20"/>
          <w:szCs w:val="20"/>
          <w:lang w:val="sr-Cyrl-RS"/>
        </w:rPr>
        <w:t>M22, IF 3,449</w:t>
      </w:r>
    </w:p>
    <w:p w14:paraId="6431E1FC"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Škorić D, </w:t>
      </w:r>
      <w:r w:rsidRPr="00A55366">
        <w:rPr>
          <w:rFonts w:eastAsia="Calibri"/>
          <w:b/>
          <w:sz w:val="20"/>
          <w:szCs w:val="20"/>
          <w:lang w:val="sr-Cyrl-RS"/>
        </w:rPr>
        <w:t>Milovanović I</w:t>
      </w:r>
      <w:r w:rsidRPr="00A55366">
        <w:rPr>
          <w:rFonts w:eastAsia="Calibri"/>
          <w:sz w:val="20"/>
          <w:szCs w:val="20"/>
          <w:lang w:val="sr-Cyrl-RS"/>
        </w:rPr>
        <w:t xml:space="preserve">, Dimić J, Bogićević D. Three obstetric factors should be considered in umbilical cord blood donor selection. </w:t>
      </w:r>
      <w:r w:rsidRPr="00A55366">
        <w:rPr>
          <w:rFonts w:eastAsia="Calibri"/>
          <w:i/>
          <w:sz w:val="20"/>
          <w:szCs w:val="20"/>
          <w:lang w:val="sr-Cyrl-RS"/>
        </w:rPr>
        <w:t>Vojnosanit Pregl</w:t>
      </w:r>
      <w:r w:rsidRPr="00A55366">
        <w:rPr>
          <w:rFonts w:eastAsia="Calibri"/>
          <w:sz w:val="20"/>
          <w:szCs w:val="20"/>
          <w:lang w:val="sr-Cyrl-RS"/>
        </w:rPr>
        <w:t xml:space="preserve"> 2020; 77(10): 1048–1053. </w:t>
      </w:r>
      <w:r w:rsidRPr="00A55366">
        <w:rPr>
          <w:rFonts w:eastAsia="Calibri"/>
          <w:b/>
          <w:sz w:val="20"/>
          <w:szCs w:val="20"/>
          <w:lang w:val="sr-Cyrl-RS"/>
        </w:rPr>
        <w:t>M23, IF 0,383</w:t>
      </w:r>
    </w:p>
    <w:p w14:paraId="68B7779B" w14:textId="77777777" w:rsidR="00E0502D" w:rsidRPr="00A55366" w:rsidRDefault="00E0502D" w:rsidP="00E0502D">
      <w:pPr>
        <w:numPr>
          <w:ilvl w:val="0"/>
          <w:numId w:val="5"/>
        </w:numPr>
        <w:autoSpaceDE w:val="0"/>
        <w:autoSpaceDN w:val="0"/>
        <w:adjustRightInd w:val="0"/>
        <w:jc w:val="both"/>
        <w:rPr>
          <w:rFonts w:eastAsia="Calibri"/>
          <w:bCs/>
          <w:sz w:val="20"/>
          <w:szCs w:val="20"/>
          <w:lang w:val="sr-Cyrl-RS"/>
        </w:rPr>
      </w:pPr>
      <w:r w:rsidRPr="00A55366">
        <w:rPr>
          <w:rFonts w:eastAsia="Calibri"/>
          <w:sz w:val="20"/>
          <w:szCs w:val="20"/>
          <w:lang w:val="sr-Cyrl-RS"/>
        </w:rPr>
        <w:t xml:space="preserve">Popović B, Velimirović M, Stojković T, Brajović G, De Luka SR, </w:t>
      </w:r>
      <w:r w:rsidRPr="00A55366">
        <w:rPr>
          <w:rFonts w:eastAsia="Calibri"/>
          <w:b/>
          <w:sz w:val="20"/>
          <w:szCs w:val="20"/>
          <w:lang w:val="sr-Cyrl-RS"/>
        </w:rPr>
        <w:t>Milovanović I</w:t>
      </w:r>
      <w:r w:rsidRPr="00A55366">
        <w:rPr>
          <w:rFonts w:eastAsia="Calibri"/>
          <w:sz w:val="20"/>
          <w:szCs w:val="20"/>
          <w:lang w:val="sr-Cyrl-RS"/>
        </w:rPr>
        <w:t xml:space="preserve">, Stefanović S, Nikolić D, Ristić-Djurović JL, Petronijević ND, Trbović AM. The infulence of agening on the extrapineal melatonin synthetic pathway. </w:t>
      </w:r>
      <w:r w:rsidRPr="00A55366">
        <w:rPr>
          <w:rFonts w:eastAsia="Calibri"/>
          <w:i/>
          <w:sz w:val="20"/>
          <w:szCs w:val="20"/>
          <w:lang w:val="sr-Cyrl-RS"/>
        </w:rPr>
        <w:t>Exp Gerontology</w:t>
      </w:r>
      <w:r w:rsidRPr="00A55366">
        <w:rPr>
          <w:rFonts w:eastAsia="Calibri"/>
          <w:sz w:val="20"/>
          <w:szCs w:val="20"/>
          <w:lang w:val="sr-Cyrl-RS"/>
        </w:rPr>
        <w:t xml:space="preserve"> 2018; 110: 151-157, </w:t>
      </w:r>
      <w:hyperlink r:id="rId13" w:history="1">
        <w:r w:rsidRPr="00A55366">
          <w:rPr>
            <w:rStyle w:val="Hyperlink"/>
            <w:color w:val="auto"/>
            <w:sz w:val="20"/>
            <w:szCs w:val="20"/>
            <w:lang w:val="sr-Cyrl-RS"/>
          </w:rPr>
          <w:t xml:space="preserve">https://doi.org/10.1016/j.exger.2018.06.010  </w:t>
        </w:r>
        <w:r w:rsidRPr="00A55366">
          <w:rPr>
            <w:rStyle w:val="Hyperlink"/>
            <w:b/>
            <w:color w:val="auto"/>
            <w:sz w:val="20"/>
            <w:szCs w:val="20"/>
            <w:lang w:val="sr-Cyrl-RS"/>
          </w:rPr>
          <w:t>M22</w:t>
        </w:r>
      </w:hyperlink>
      <w:r w:rsidRPr="00A55366">
        <w:rPr>
          <w:sz w:val="20"/>
          <w:szCs w:val="20"/>
          <w:lang w:val="sr-Cyrl-RS"/>
        </w:rPr>
        <w:t>,</w:t>
      </w:r>
      <w:r w:rsidRPr="00A55366">
        <w:rPr>
          <w:b/>
          <w:sz w:val="20"/>
          <w:szCs w:val="20"/>
          <w:lang w:val="sr-Cyrl-RS"/>
        </w:rPr>
        <w:t xml:space="preserve"> IF 3,08 </w:t>
      </w:r>
    </w:p>
    <w:p w14:paraId="61746733" w14:textId="77777777" w:rsidR="00E0502D" w:rsidRPr="00A55366"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b/>
          <w:sz w:val="20"/>
          <w:szCs w:val="20"/>
          <w:shd w:val="clear" w:color="auto" w:fill="FFFFFF"/>
          <w:lang w:val="sr-Cyrl-RS"/>
        </w:rPr>
        <w:t>Milovanović I</w:t>
      </w:r>
      <w:r w:rsidRPr="00A55366">
        <w:rPr>
          <w:rFonts w:eastAsia="Calibri"/>
          <w:sz w:val="20"/>
          <w:szCs w:val="20"/>
          <w:shd w:val="clear" w:color="auto" w:fill="FFFFFF"/>
          <w:lang w:val="sr-Cyrl-RS"/>
        </w:rPr>
        <w:t xml:space="preserve">, Busarčević M, Trbovich A, Ivović V, Uzelac A, Djurković-Djaković. Evidence for host genetic regulation of altered lipid metabolism in experimental toxoplasmosis supported with gene data mining results.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12(5): e0176700. </w:t>
      </w:r>
      <w:r w:rsidR="005B4F20">
        <w:fldChar w:fldCharType="begin"/>
      </w:r>
      <w:r w:rsidR="005B4F20">
        <w:instrText xml:space="preserve"> HYPE</w:instrText>
      </w:r>
      <w:r w:rsidR="005B4F20">
        <w:instrText xml:space="preserve">RLINK "https://doi.org/10.1371/journal.pone.0176700" </w:instrText>
      </w:r>
      <w:r w:rsidR="005B4F20">
        <w:fldChar w:fldCharType="separate"/>
      </w:r>
      <w:r w:rsidRPr="00A55366">
        <w:rPr>
          <w:rFonts w:eastAsia="Calibri"/>
          <w:sz w:val="20"/>
          <w:szCs w:val="20"/>
          <w:u w:val="single"/>
          <w:shd w:val="clear" w:color="auto" w:fill="FFFFFF"/>
          <w:lang w:val="sr-Cyrl-RS"/>
        </w:rPr>
        <w:t>https://doi.org/10.1371/journal.pone.0176700</w:t>
      </w:r>
      <w:r w:rsidR="005B4F20">
        <w:rPr>
          <w:rFonts w:eastAsia="Calibri"/>
          <w:sz w:val="20"/>
          <w:szCs w:val="20"/>
          <w:u w:val="single"/>
          <w:shd w:val="clear" w:color="auto" w:fill="FFFFFF"/>
          <w:lang w:val="sr-Cyrl-RS"/>
        </w:rPr>
        <w:fldChar w:fldCharType="end"/>
      </w:r>
      <w:r w:rsidRPr="00A55366">
        <w:rPr>
          <w:rFonts w:eastAsia="Calibri"/>
          <w:sz w:val="20"/>
          <w:szCs w:val="20"/>
          <w:shd w:val="clear" w:color="auto" w:fill="FFFFFF"/>
          <w:lang w:val="sr-Cyrl-RS"/>
        </w:rPr>
        <w:t xml:space="preserve">  </w:t>
      </w:r>
      <w:r w:rsidRPr="00A55366">
        <w:rPr>
          <w:rFonts w:eastAsia="Calibri"/>
          <w:b/>
          <w:sz w:val="20"/>
          <w:szCs w:val="20"/>
          <w:shd w:val="clear" w:color="auto" w:fill="FFFFFF"/>
          <w:lang w:val="sr-Cyrl-RS"/>
        </w:rPr>
        <w:t>M21, IF 2,8</w:t>
      </w:r>
    </w:p>
    <w:p w14:paraId="49A7ECF6"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A55366">
        <w:rPr>
          <w:rFonts w:eastAsia="Calibri"/>
          <w:sz w:val="20"/>
          <w:szCs w:val="20"/>
          <w:shd w:val="clear" w:color="auto" w:fill="FFFFFF"/>
          <w:lang w:val="sr-Cyrl-RS"/>
        </w:rPr>
        <w:t xml:space="preserve">Ristic N, </w:t>
      </w:r>
      <w:r w:rsidRPr="00A55366">
        <w:rPr>
          <w:rFonts w:eastAsia="Calibri"/>
          <w:b/>
          <w:sz w:val="20"/>
          <w:szCs w:val="20"/>
          <w:shd w:val="clear" w:color="auto" w:fill="FFFFFF"/>
          <w:lang w:val="sr-Cyrl-RS"/>
        </w:rPr>
        <w:t>Milovanovic I</w:t>
      </w:r>
      <w:r w:rsidRPr="00A55366">
        <w:rPr>
          <w:rFonts w:eastAsia="Calibri"/>
          <w:sz w:val="20"/>
          <w:szCs w:val="20"/>
          <w:shd w:val="clear" w:color="auto" w:fill="FFFFFF"/>
          <w:lang w:val="sr-Cyrl-RS"/>
        </w:rPr>
        <w:t xml:space="preserve">, Radusinovic M, Stevic M, Ristic M, Ristic M, et al. The comparative analyses of different diagnostic approaches in detection of gastroesophageal reflux disease in children. </w:t>
      </w:r>
      <w:r w:rsidRPr="00A55366">
        <w:rPr>
          <w:rFonts w:eastAsia="Calibri"/>
          <w:i/>
          <w:sz w:val="20"/>
          <w:szCs w:val="20"/>
          <w:shd w:val="clear" w:color="auto" w:fill="FFFFFF"/>
          <w:lang w:val="sr-Cyrl-RS"/>
        </w:rPr>
        <w:t>PLoS ONE</w:t>
      </w:r>
      <w:r w:rsidRPr="00A55366">
        <w:rPr>
          <w:rFonts w:eastAsia="Calibri"/>
          <w:sz w:val="20"/>
          <w:szCs w:val="20"/>
          <w:shd w:val="clear" w:color="auto" w:fill="FFFFFF"/>
          <w:lang w:val="sr-Cyrl-RS"/>
        </w:rPr>
        <w:t xml:space="preserve">, 2017; 12(11): e0187081. </w:t>
      </w:r>
      <w:r w:rsidR="005B4F20">
        <w:fldChar w:fldCharType="begin"/>
      </w:r>
      <w:r w:rsidR="005B4F20">
        <w:instrText xml:space="preserve"> HYPERLINK "https://doi.org/10.1371/journal.pone.0187081" </w:instrText>
      </w:r>
      <w:r w:rsidR="005B4F20">
        <w:fldChar w:fldCharType="separate"/>
      </w:r>
      <w:r w:rsidRPr="00A55366">
        <w:rPr>
          <w:rFonts w:eastAsia="Calibri"/>
          <w:sz w:val="20"/>
          <w:szCs w:val="20"/>
          <w:u w:val="single"/>
          <w:shd w:val="clear" w:color="auto" w:fill="FFFFFF"/>
          <w:lang w:val="sr-Cyrl-RS"/>
        </w:rPr>
        <w:t>https://doi.org/10.1371/journal.pone.0187081</w:t>
      </w:r>
      <w:r w:rsidR="005B4F20">
        <w:rPr>
          <w:rFonts w:eastAsia="Calibri"/>
          <w:sz w:val="20"/>
          <w:szCs w:val="20"/>
          <w:u w:val="single"/>
          <w:shd w:val="clear" w:color="auto" w:fill="FFFFFF"/>
          <w:lang w:val="sr-Cyrl-RS"/>
        </w:rPr>
        <w:fldChar w:fldCharType="end"/>
      </w:r>
      <w:r w:rsidRPr="00A55366">
        <w:rPr>
          <w:rFonts w:eastAsia="Calibri"/>
          <w:sz w:val="20"/>
          <w:szCs w:val="20"/>
          <w:shd w:val="clear" w:color="auto" w:fill="FFFFFF"/>
          <w:lang w:val="sr-Cyrl-RS"/>
        </w:rPr>
        <w:t xml:space="preserve"> </w:t>
      </w:r>
      <w:r w:rsidRPr="00DA2B8A">
        <w:rPr>
          <w:rFonts w:eastAsia="Calibri"/>
          <w:b/>
          <w:color w:val="333333"/>
          <w:sz w:val="20"/>
          <w:szCs w:val="20"/>
          <w:shd w:val="clear" w:color="auto" w:fill="FFFFFF"/>
          <w:lang w:val="sr-Cyrl-RS"/>
        </w:rPr>
        <w:t>M21, IF 2,8</w:t>
      </w:r>
    </w:p>
    <w:p w14:paraId="4A3A86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color w:val="222222"/>
          <w:sz w:val="20"/>
          <w:szCs w:val="20"/>
          <w:shd w:val="clear" w:color="auto" w:fill="FFFFFF"/>
          <w:lang w:val="sr-Cyrl-RS"/>
        </w:rPr>
        <w:t xml:space="preserve">Nikolić DM, </w:t>
      </w:r>
      <w:r w:rsidRPr="00DA2B8A">
        <w:rPr>
          <w:rFonts w:eastAsia="Calibri"/>
          <w:b/>
          <w:color w:val="222222"/>
          <w:sz w:val="20"/>
          <w:szCs w:val="20"/>
          <w:shd w:val="clear" w:color="auto" w:fill="FFFFFF"/>
          <w:lang w:val="sr-Cyrl-RS"/>
        </w:rPr>
        <w:t>Milovanovich ID</w:t>
      </w:r>
      <w:r w:rsidRPr="00DA2B8A">
        <w:rPr>
          <w:rFonts w:eastAsia="Calibri"/>
          <w:color w:val="222222"/>
          <w:sz w:val="20"/>
          <w:szCs w:val="20"/>
          <w:shd w:val="clear" w:color="auto" w:fill="FFFFFF"/>
          <w:lang w:val="sr-Cyrl-RS"/>
        </w:rPr>
        <w:t>, Međo BP, Atanasković</w:t>
      </w:r>
      <w:r w:rsidRPr="00DA2B8A">
        <w:rPr>
          <w:rFonts w:eastAsia="Calibri"/>
          <w:color w:val="222222"/>
          <w:sz w:val="20"/>
          <w:szCs w:val="20"/>
          <w:lang w:val="sr-Cyrl-RS"/>
        </w:rPr>
        <w:t xml:space="preserve"> </w:t>
      </w:r>
      <w:r w:rsidRPr="00DA2B8A">
        <w:rPr>
          <w:rFonts w:eastAsia="Calibri"/>
          <w:color w:val="222222"/>
          <w:sz w:val="20"/>
          <w:szCs w:val="20"/>
          <w:shd w:val="clear" w:color="auto" w:fill="FFFFFF"/>
          <w:lang w:val="sr-Cyrl-RS"/>
        </w:rPr>
        <w:t>M, Ivanovski PI, Nikolić AV. Prognostic value of EEG in West syndrome</w:t>
      </w:r>
      <w:r w:rsidRPr="00DA2B8A">
        <w:rPr>
          <w:rFonts w:eastAsia="Calibri"/>
          <w:color w:val="222222"/>
          <w:sz w:val="20"/>
          <w:szCs w:val="20"/>
          <w:lang w:val="sr-Cyrl-RS"/>
        </w:rPr>
        <w:t xml:space="preserve">. </w:t>
      </w:r>
      <w:r w:rsidRPr="00DA2B8A">
        <w:rPr>
          <w:rFonts w:eastAsia="Calibri"/>
          <w:i/>
          <w:color w:val="222222"/>
          <w:sz w:val="20"/>
          <w:szCs w:val="20"/>
          <w:lang w:val="sr-Cyrl-RS"/>
        </w:rPr>
        <w:t>Vojnosanit pregl</w:t>
      </w:r>
      <w:r w:rsidRPr="00DA2B8A">
        <w:rPr>
          <w:rFonts w:eastAsia="Calibri"/>
          <w:color w:val="222222"/>
          <w:sz w:val="20"/>
          <w:szCs w:val="20"/>
          <w:lang w:val="sr-Cyrl-RS"/>
        </w:rPr>
        <w:t xml:space="preserve"> 2018; 75 (9): 935-939. </w:t>
      </w:r>
      <w:r w:rsidRPr="00DA2B8A">
        <w:rPr>
          <w:rFonts w:eastAsia="Calibri"/>
          <w:b/>
          <w:sz w:val="20"/>
          <w:szCs w:val="20"/>
          <w:lang w:val="sr-Cyrl-RS"/>
        </w:rPr>
        <w:t>M23, IF 0,367</w:t>
      </w:r>
    </w:p>
    <w:p w14:paraId="424B086E"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Cirkovic S, De Luka SR, Djordjevich D, Ilic AZ, Popovic T, Arsic A, Obradovic DD, Opric D, Ristic-Djurovic JL, Trbovich AM.</w:t>
      </w:r>
      <w:r w:rsidRPr="00DA2B8A">
        <w:rPr>
          <w:rFonts w:eastAsia="Calibri"/>
          <w:color w:val="131413"/>
          <w:sz w:val="20"/>
          <w:szCs w:val="20"/>
          <w:lang w:val="sr-Cyrl-RS"/>
        </w:rPr>
        <w:t xml:space="preserve"> Homogeneous static magnetic field of different orientation induces biological changes in subacutely exposed mice. </w:t>
      </w:r>
      <w:r w:rsidRPr="00DA2B8A">
        <w:rPr>
          <w:rFonts w:eastAsia="Calibri"/>
          <w:i/>
          <w:color w:val="131413"/>
          <w:sz w:val="20"/>
          <w:szCs w:val="20"/>
          <w:lang w:val="sr-Cyrl-RS"/>
        </w:rPr>
        <w:t>Environ Sci Pollut Res</w:t>
      </w:r>
      <w:r w:rsidRPr="00DA2B8A">
        <w:rPr>
          <w:rFonts w:eastAsia="Calibri"/>
          <w:color w:val="131413"/>
          <w:sz w:val="20"/>
          <w:szCs w:val="20"/>
          <w:lang w:val="sr-Cyrl-RS"/>
        </w:rPr>
        <w:t xml:space="preserve"> 2016; 23:1584–1597. </w:t>
      </w:r>
      <w:r w:rsidRPr="00DA2B8A">
        <w:rPr>
          <w:rFonts w:eastAsia="Calibri"/>
          <w:b/>
          <w:color w:val="131413"/>
          <w:sz w:val="20"/>
          <w:szCs w:val="20"/>
          <w:lang w:val="sr-Cyrl-RS"/>
        </w:rPr>
        <w:t>M22, IF 2,76</w:t>
      </w:r>
    </w:p>
    <w:p w14:paraId="538F442B"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lastRenderedPageBreak/>
        <w:t>De Luka SR, Ilic AZ, Jankovic S, Djordjevich DM, Cirkovic S</w:t>
      </w:r>
      <w:r w:rsidRPr="00DA2B8A">
        <w:rPr>
          <w:rFonts w:eastAsia="Calibri"/>
          <w:b/>
          <w:sz w:val="20"/>
          <w:szCs w:val="20"/>
          <w:lang w:val="sr-Cyrl-RS"/>
        </w:rPr>
        <w:t xml:space="preserve"> Milovanovich ID</w:t>
      </w:r>
      <w:r w:rsidRPr="00DA2B8A">
        <w:rPr>
          <w:rFonts w:eastAsia="Calibri"/>
          <w:sz w:val="20"/>
          <w:szCs w:val="20"/>
          <w:lang w:val="sr-Cyrl-RS"/>
        </w:rPr>
        <w:t>,</w:t>
      </w:r>
      <w:r w:rsidRPr="00DA2B8A">
        <w:rPr>
          <w:rFonts w:eastAsia="Calibri"/>
          <w:color w:val="131413"/>
          <w:sz w:val="20"/>
          <w:szCs w:val="20"/>
          <w:lang w:val="sr-Cyrl-RS"/>
        </w:rPr>
        <w:t xml:space="preserve"> </w:t>
      </w:r>
      <w:r w:rsidRPr="00DA2B8A">
        <w:rPr>
          <w:rFonts w:eastAsia="Calibri"/>
          <w:sz w:val="20"/>
          <w:szCs w:val="20"/>
          <w:lang w:val="sr-Cyrl-RS"/>
        </w:rPr>
        <w:t>Stefanovic S, Veskovic´-Moracanin S, Ristic-Djurovic JL, Trbovich AM.</w:t>
      </w:r>
      <w:r w:rsidRPr="00DA2B8A">
        <w:rPr>
          <w:rFonts w:eastAsia="Calibri"/>
          <w:color w:val="5377B4"/>
          <w:sz w:val="20"/>
          <w:szCs w:val="20"/>
          <w:lang w:val="sr-Cyrl-RS"/>
        </w:rPr>
        <w:t xml:space="preserve"> </w:t>
      </w:r>
      <w:r w:rsidRPr="00DA2B8A">
        <w:rPr>
          <w:rFonts w:eastAsia="Calibri"/>
          <w:sz w:val="20"/>
          <w:szCs w:val="20"/>
          <w:lang w:val="sr-Cyrl-RS"/>
        </w:rPr>
        <w:t xml:space="preserve">Subchronic exposure to static magnetic field differently affects zinc and copper content in murine organs.  </w:t>
      </w:r>
      <w:r w:rsidRPr="00DA2B8A">
        <w:rPr>
          <w:rFonts w:eastAsia="Calibri"/>
          <w:i/>
          <w:sz w:val="20"/>
          <w:szCs w:val="20"/>
          <w:lang w:val="sr-Cyrl-RS"/>
        </w:rPr>
        <w:t>Int J Radiat Oncol</w:t>
      </w:r>
      <w:r w:rsidRPr="00DA2B8A">
        <w:rPr>
          <w:rFonts w:eastAsia="Calibri"/>
          <w:sz w:val="20"/>
          <w:szCs w:val="20"/>
          <w:lang w:val="sr-Cyrl-RS"/>
        </w:rPr>
        <w:t xml:space="preserve"> 2016; </w:t>
      </w:r>
      <w:r w:rsidRPr="00DA2B8A">
        <w:rPr>
          <w:rFonts w:eastAsia="Calibri"/>
          <w:color w:val="555555"/>
          <w:sz w:val="20"/>
          <w:szCs w:val="20"/>
          <w:shd w:val="clear" w:color="auto" w:fill="FFFFFF"/>
          <w:lang w:val="sr-Cyrl-RS"/>
        </w:rPr>
        <w:t xml:space="preserve">92(3):1-8. </w:t>
      </w:r>
      <w:r w:rsidRPr="00DA2B8A">
        <w:rPr>
          <w:rFonts w:eastAsia="Calibri"/>
          <w:b/>
          <w:sz w:val="20"/>
          <w:szCs w:val="20"/>
          <w:lang w:val="sr-Cyrl-RS"/>
        </w:rPr>
        <w:t>M21, IF 5,13</w:t>
      </w:r>
    </w:p>
    <w:p w14:paraId="3A370827"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Ilic AZ, Cirkovic S, Djordjevic DM, De Luka SR, </w:t>
      </w:r>
      <w:r w:rsidRPr="00DA2B8A">
        <w:rPr>
          <w:rFonts w:eastAsia="Calibri"/>
          <w:b/>
          <w:sz w:val="20"/>
          <w:szCs w:val="20"/>
          <w:lang w:val="sr-Cyrl-RS"/>
        </w:rPr>
        <w:t>Milovanovich ID</w:t>
      </w:r>
      <w:r w:rsidRPr="00DA2B8A">
        <w:rPr>
          <w:rFonts w:eastAsia="Calibri"/>
          <w:sz w:val="20"/>
          <w:szCs w:val="20"/>
          <w:lang w:val="sr-Cyrl-RS"/>
        </w:rPr>
        <w:t xml:space="preserve">, Trbovich AM, Ristic-Djurovic JL. </w:t>
      </w:r>
      <w:r w:rsidRPr="00DA2B8A">
        <w:rPr>
          <w:rFonts w:eastAsia="Calibri"/>
          <w:sz w:val="20"/>
          <w:szCs w:val="20"/>
          <w:shd w:val="clear" w:color="auto" w:fill="FFFFFF"/>
          <w:lang w:val="sr-Cyrl-RS"/>
        </w:rPr>
        <w:t xml:space="preserve"> Analytical description of Two-Dimensional Magnetic arrays suitable for biomedical application. </w:t>
      </w:r>
      <w:r w:rsidRPr="00DA2B8A">
        <w:rPr>
          <w:rFonts w:eastAsia="Calibri"/>
          <w:i/>
          <w:sz w:val="20"/>
          <w:szCs w:val="20"/>
          <w:shd w:val="clear" w:color="auto" w:fill="FFFFFF"/>
          <w:lang w:val="sr-Cyrl-RS"/>
        </w:rPr>
        <w:t>IEEE Transactions on Magnetics</w:t>
      </w:r>
      <w:r w:rsidRPr="00DA2B8A">
        <w:rPr>
          <w:rFonts w:eastAsia="Calibri"/>
          <w:sz w:val="20"/>
          <w:szCs w:val="20"/>
          <w:shd w:val="clear" w:color="auto" w:fill="FFFFFF"/>
          <w:lang w:val="sr-Cyrl-RS"/>
        </w:rPr>
        <w:t xml:space="preserve"> 2013;49 (12): 5656-5663. </w:t>
      </w:r>
      <w:r w:rsidRPr="00DA2B8A">
        <w:rPr>
          <w:rFonts w:eastAsia="Calibri"/>
          <w:b/>
          <w:sz w:val="20"/>
          <w:szCs w:val="20"/>
          <w:shd w:val="clear" w:color="auto" w:fill="FFFFFF"/>
          <w:lang w:val="sr-Cyrl-RS"/>
        </w:rPr>
        <w:t>M23, IF 1,213.</w:t>
      </w:r>
      <w:r w:rsidRPr="00DA2B8A">
        <w:rPr>
          <w:rFonts w:eastAsia="Calibri"/>
          <w:sz w:val="20"/>
          <w:szCs w:val="20"/>
          <w:shd w:val="clear" w:color="auto" w:fill="FFFFFF"/>
          <w:lang w:val="sr-Cyrl-RS"/>
        </w:rPr>
        <w:t xml:space="preserve">  </w:t>
      </w:r>
    </w:p>
    <w:p w14:paraId="6C409489"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xml:space="preserve">, Jankovic S, Stefanovic S, Veskovic-Moracanin S, Cirkovic S, Ilic AZ, Risitic-Djurovic JL, Trbovich AM. Hematological parameters changes in mice subchronically exposed to static magnetic fields of different orientations. </w:t>
      </w:r>
      <w:r w:rsidRPr="00DA2B8A">
        <w:rPr>
          <w:rFonts w:eastAsia="Calibri"/>
          <w:i/>
          <w:sz w:val="20"/>
          <w:szCs w:val="20"/>
          <w:lang w:val="sr-Cyrl-RS"/>
        </w:rPr>
        <w:t>Ecotox Environ Safe</w:t>
      </w:r>
      <w:r w:rsidRPr="00DA2B8A">
        <w:rPr>
          <w:rFonts w:eastAsia="Calibri"/>
          <w:sz w:val="20"/>
          <w:szCs w:val="20"/>
          <w:lang w:val="sr-Cyrl-RS"/>
        </w:rPr>
        <w:t xml:space="preserve"> 2012; 81:98-105. </w:t>
      </w:r>
      <w:r w:rsidRPr="00DA2B8A">
        <w:rPr>
          <w:rFonts w:eastAsia="Calibri"/>
          <w:b/>
          <w:sz w:val="20"/>
          <w:szCs w:val="20"/>
          <w:lang w:val="sr-Cyrl-RS"/>
        </w:rPr>
        <w:t>M22,  IF 2,718</w:t>
      </w:r>
      <w:r w:rsidRPr="00DA2B8A">
        <w:rPr>
          <w:rFonts w:eastAsia="Calibri"/>
          <w:sz w:val="20"/>
          <w:szCs w:val="20"/>
          <w:lang w:val="sr-Cyrl-RS"/>
        </w:rPr>
        <w:t xml:space="preserve"> </w:t>
      </w:r>
    </w:p>
    <w:p w14:paraId="048F39D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Avramovic N, Dragutinovic V, Krstic D, Colovic MB, Trbovic A, De Luka S, </w:t>
      </w:r>
      <w:r w:rsidRPr="00DA2B8A">
        <w:rPr>
          <w:rFonts w:eastAsia="Calibri"/>
          <w:b/>
          <w:sz w:val="20"/>
          <w:szCs w:val="20"/>
          <w:lang w:val="sr-Cyrl-RS"/>
        </w:rPr>
        <w:t>Milovanovic I</w:t>
      </w:r>
      <w:r w:rsidRPr="00DA2B8A">
        <w:rPr>
          <w:rFonts w:eastAsia="Calibri"/>
          <w:sz w:val="20"/>
          <w:szCs w:val="20"/>
          <w:lang w:val="sr-Cyrl-RS"/>
        </w:rPr>
        <w:t xml:space="preserve">, Popovic T. The effects of omega 3 fatty acid supplementation on brain tissue oxidative status in aged Wistar rats. </w:t>
      </w:r>
      <w:r w:rsidRPr="00DA2B8A">
        <w:rPr>
          <w:rFonts w:eastAsia="Calibri"/>
          <w:i/>
          <w:sz w:val="20"/>
          <w:szCs w:val="20"/>
          <w:lang w:val="sr-Cyrl-RS"/>
        </w:rPr>
        <w:t>Hippokratia</w:t>
      </w:r>
      <w:r w:rsidRPr="00DA2B8A">
        <w:rPr>
          <w:rFonts w:eastAsia="Calibri"/>
          <w:sz w:val="20"/>
          <w:szCs w:val="20"/>
          <w:lang w:val="sr-Cyrl-RS"/>
        </w:rPr>
        <w:t xml:space="preserve"> 2012; 16; 2:143-148. </w:t>
      </w:r>
      <w:r w:rsidRPr="00DA2B8A">
        <w:rPr>
          <w:rFonts w:eastAsia="Calibri"/>
          <w:b/>
          <w:sz w:val="20"/>
          <w:szCs w:val="20"/>
          <w:lang w:val="sr-Cyrl-RS"/>
        </w:rPr>
        <w:t>M23, IF 0,525</w:t>
      </w:r>
    </w:p>
    <w:p w14:paraId="05AAC08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Nikolić D, Ivanovski P, Bogićević D, Dimitrijević N, </w:t>
      </w:r>
      <w:r w:rsidRPr="00DA2B8A">
        <w:rPr>
          <w:rFonts w:eastAsia="Calibri"/>
          <w:b/>
          <w:sz w:val="20"/>
          <w:szCs w:val="20"/>
          <w:lang w:val="sr-Cyrl-RS"/>
        </w:rPr>
        <w:t>Milovanović I</w:t>
      </w:r>
      <w:r w:rsidRPr="00DA2B8A">
        <w:rPr>
          <w:rFonts w:eastAsia="Calibri"/>
          <w:sz w:val="20"/>
          <w:szCs w:val="20"/>
          <w:lang w:val="sr-Cyrl-RS"/>
        </w:rPr>
        <w:t xml:space="preserve">, Purić S, Delić J, Mihajlović-Stanojević N. Procena psihomotornog razvoja kod dece sa Westovim sindromom. </w:t>
      </w:r>
      <w:r w:rsidRPr="00DA2B8A">
        <w:rPr>
          <w:rFonts w:eastAsia="Calibri"/>
          <w:i/>
          <w:sz w:val="20"/>
          <w:szCs w:val="20"/>
          <w:lang w:val="sr-Cyrl-RS"/>
        </w:rPr>
        <w:t>Srp Arh Celok Lek</w:t>
      </w:r>
      <w:r w:rsidRPr="00DA2B8A">
        <w:rPr>
          <w:rFonts w:eastAsia="Calibri"/>
          <w:sz w:val="20"/>
          <w:szCs w:val="20"/>
          <w:lang w:val="sr-Cyrl-RS"/>
        </w:rPr>
        <w:t xml:space="preserve"> 2012; 140 (5-6):278-284. </w:t>
      </w:r>
      <w:r w:rsidRPr="00DA2B8A">
        <w:rPr>
          <w:rFonts w:eastAsia="Calibri"/>
          <w:b/>
          <w:sz w:val="20"/>
          <w:szCs w:val="20"/>
          <w:lang w:val="sr-Cyrl-RS"/>
        </w:rPr>
        <w:t>M23, IF 0,19</w:t>
      </w:r>
    </w:p>
    <w:p w14:paraId="02A7CEB6"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Cs/>
          <w:sz w:val="20"/>
          <w:szCs w:val="20"/>
          <w:lang w:val="sr-Cyrl-RS"/>
        </w:rPr>
        <w:t xml:space="preserve">Popović T, Borozan S, Arsić A, Debeljak-Martačić J, Vučić V, De Luka S, </w:t>
      </w:r>
      <w:r w:rsidRPr="00DA2B8A">
        <w:rPr>
          <w:rFonts w:eastAsia="Calibri"/>
          <w:b/>
          <w:bCs/>
          <w:sz w:val="20"/>
          <w:szCs w:val="20"/>
          <w:lang w:val="sr-Cyrl-RS"/>
        </w:rPr>
        <w:t>Milovanović I</w:t>
      </w:r>
      <w:r w:rsidRPr="00DA2B8A">
        <w:rPr>
          <w:rFonts w:eastAsia="Calibri"/>
          <w:bCs/>
          <w:sz w:val="20"/>
          <w:szCs w:val="20"/>
          <w:lang w:val="sr-Cyrl-RS"/>
        </w:rPr>
        <w:t xml:space="preserve">, Trbović A, Glibetić M. Effects of </w:t>
      </w:r>
      <w:r w:rsidRPr="00DA2B8A">
        <w:rPr>
          <w:rFonts w:eastAsia="Calibri"/>
          <w:bCs/>
          <w:i/>
          <w:iCs/>
          <w:sz w:val="20"/>
          <w:szCs w:val="20"/>
          <w:lang w:val="sr-Cyrl-RS"/>
        </w:rPr>
        <w:t>n–</w:t>
      </w:r>
      <w:r w:rsidRPr="00DA2B8A">
        <w:rPr>
          <w:rFonts w:eastAsia="Calibri"/>
          <w:bCs/>
          <w:sz w:val="20"/>
          <w:szCs w:val="20"/>
          <w:lang w:val="sr-Cyrl-RS"/>
        </w:rPr>
        <w:t>3 Supplementation on plasma and liver</w:t>
      </w:r>
      <w:r w:rsidRPr="00DA2B8A">
        <w:rPr>
          <w:rFonts w:eastAsia="Calibri"/>
          <w:sz w:val="20"/>
          <w:szCs w:val="20"/>
          <w:lang w:val="sr-Cyrl-RS"/>
        </w:rPr>
        <w:t xml:space="preserve"> </w:t>
      </w:r>
      <w:r w:rsidRPr="00DA2B8A">
        <w:rPr>
          <w:rFonts w:eastAsia="Calibri"/>
          <w:bCs/>
          <w:sz w:val="20"/>
          <w:szCs w:val="20"/>
          <w:lang w:val="sr-Cyrl-RS"/>
        </w:rPr>
        <w:t xml:space="preserve">phospholipid fatty acids profile in aged Wistar rats. </w:t>
      </w:r>
      <w:r w:rsidRPr="00DA2B8A">
        <w:rPr>
          <w:rFonts w:eastAsia="Calibri"/>
          <w:i/>
          <w:iCs/>
          <w:sz w:val="20"/>
          <w:szCs w:val="20"/>
          <w:lang w:val="sr-Cyrl-RS"/>
        </w:rPr>
        <w:t xml:space="preserve">Croat  Chem Acta </w:t>
      </w:r>
      <w:r w:rsidRPr="00DA2B8A">
        <w:rPr>
          <w:rFonts w:eastAsia="Calibri"/>
          <w:iCs/>
          <w:sz w:val="20"/>
          <w:szCs w:val="20"/>
          <w:lang w:val="sr-Cyrl-RS"/>
        </w:rPr>
        <w:t>2011</w:t>
      </w:r>
      <w:r w:rsidRPr="00DA2B8A">
        <w:rPr>
          <w:rFonts w:eastAsia="Calibri"/>
          <w:bCs/>
          <w:sz w:val="20"/>
          <w:szCs w:val="20"/>
          <w:lang w:val="sr-Cyrl-RS"/>
        </w:rPr>
        <w:t>; 84</w:t>
      </w:r>
      <w:r w:rsidRPr="00DA2B8A">
        <w:rPr>
          <w:rFonts w:eastAsia="Calibri"/>
          <w:b/>
          <w:bCs/>
          <w:sz w:val="20"/>
          <w:szCs w:val="20"/>
          <w:lang w:val="sr-Cyrl-RS"/>
        </w:rPr>
        <w:t xml:space="preserve"> </w:t>
      </w:r>
      <w:r w:rsidRPr="00DA2B8A">
        <w:rPr>
          <w:rFonts w:eastAsia="Calibri"/>
          <w:sz w:val="20"/>
          <w:szCs w:val="20"/>
          <w:lang w:val="sr-Cyrl-RS"/>
        </w:rPr>
        <w:t xml:space="preserve">(1):73–79. </w:t>
      </w:r>
      <w:r w:rsidRPr="00DA2B8A">
        <w:rPr>
          <w:rFonts w:eastAsia="Calibri"/>
          <w:b/>
          <w:sz w:val="20"/>
          <w:szCs w:val="20"/>
          <w:lang w:val="sr-Cyrl-RS"/>
        </w:rPr>
        <w:t>М23, IF 0,713</w:t>
      </w:r>
    </w:p>
    <w:p w14:paraId="7AB1D84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Stojšić J, Adžić T, Marić D, Subotić D, </w:t>
      </w:r>
      <w:r w:rsidRPr="00DA2B8A">
        <w:rPr>
          <w:rFonts w:eastAsia="Calibri"/>
          <w:b/>
          <w:sz w:val="20"/>
          <w:szCs w:val="20"/>
          <w:lang w:val="sr-Cyrl-RS"/>
        </w:rPr>
        <w:t>Milovanović I</w:t>
      </w:r>
      <w:r w:rsidRPr="00DA2B8A">
        <w:rPr>
          <w:rFonts w:eastAsia="Calibri"/>
          <w:sz w:val="20"/>
          <w:szCs w:val="20"/>
          <w:lang w:val="sr-Cyrl-RS"/>
        </w:rPr>
        <w:t xml:space="preserve">, Milenković B, Radojičić J, Marković J, Dimitrijević D. Histological types and age distribution of lung cancer operated patients over a 20-year period: a pathohistological based study. </w:t>
      </w:r>
      <w:r w:rsidRPr="00DA2B8A">
        <w:rPr>
          <w:rFonts w:eastAsia="Calibri"/>
          <w:i/>
          <w:sz w:val="20"/>
          <w:szCs w:val="20"/>
          <w:lang w:val="sr-Cyrl-RS"/>
        </w:rPr>
        <w:t>Srp Arh Celok Lek</w:t>
      </w:r>
      <w:r w:rsidRPr="00DA2B8A">
        <w:rPr>
          <w:rFonts w:eastAsia="Calibri"/>
          <w:sz w:val="20"/>
          <w:szCs w:val="20"/>
          <w:lang w:val="sr-Cyrl-RS"/>
        </w:rPr>
        <w:t xml:space="preserve"> 2011; 139 (9-10):619-624. </w:t>
      </w:r>
      <w:r w:rsidRPr="00DA2B8A">
        <w:rPr>
          <w:rFonts w:eastAsia="Calibri"/>
          <w:b/>
          <w:sz w:val="20"/>
          <w:szCs w:val="20"/>
          <w:lang w:val="sr-Cyrl-RS"/>
        </w:rPr>
        <w:t>M23, IF 0,19</w:t>
      </w:r>
    </w:p>
    <w:p w14:paraId="13C33CE5"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Vucevic D, Radosavljevic T</w:t>
      </w:r>
      <w:r w:rsidRPr="00DA2B8A">
        <w:rPr>
          <w:rFonts w:eastAsia="Calibri"/>
          <w:b/>
          <w:sz w:val="20"/>
          <w:szCs w:val="20"/>
          <w:lang w:val="sr-Cyrl-RS"/>
        </w:rPr>
        <w:t xml:space="preserve"> , </w:t>
      </w:r>
      <w:r w:rsidRPr="00DA2B8A">
        <w:rPr>
          <w:rFonts w:eastAsia="Calibri"/>
          <w:sz w:val="20"/>
          <w:szCs w:val="20"/>
          <w:lang w:val="sr-Cyrl-RS"/>
        </w:rPr>
        <w:t>Mladenovic D,</w:t>
      </w:r>
      <w:r w:rsidRPr="00DA2B8A">
        <w:rPr>
          <w:rFonts w:eastAsia="Calibri"/>
          <w:b/>
          <w:sz w:val="20"/>
          <w:szCs w:val="20"/>
          <w:lang w:val="sr-Cyrl-RS"/>
        </w:rPr>
        <w:t xml:space="preserve"> </w:t>
      </w:r>
      <w:r w:rsidRPr="00DA2B8A">
        <w:rPr>
          <w:rFonts w:eastAsia="Calibri"/>
          <w:sz w:val="20"/>
          <w:szCs w:val="20"/>
          <w:lang w:val="sr-Cyrl-RS"/>
        </w:rPr>
        <w:t>Colic J,</w:t>
      </w:r>
      <w:r w:rsidRPr="00DA2B8A">
        <w:rPr>
          <w:rFonts w:eastAsia="Calibri"/>
          <w:b/>
          <w:sz w:val="20"/>
          <w:szCs w:val="20"/>
          <w:lang w:val="sr-Cyrl-RS"/>
        </w:rPr>
        <w:t xml:space="preserve"> Milovanovic I</w:t>
      </w:r>
      <w:r w:rsidRPr="00DA2B8A">
        <w:rPr>
          <w:rFonts w:eastAsia="Calibri"/>
          <w:sz w:val="20"/>
          <w:szCs w:val="20"/>
          <w:lang w:val="sr-Cyrl-RS"/>
        </w:rPr>
        <w:t xml:space="preserve">,  Pesic B, Jesic-Vukicevic R. </w:t>
      </w:r>
      <w:r w:rsidRPr="00DA2B8A">
        <w:rPr>
          <w:rFonts w:eastAsia="Calibri"/>
          <w:bCs/>
          <w:color w:val="231F20"/>
          <w:sz w:val="20"/>
          <w:szCs w:val="20"/>
          <w:lang w:val="sr-Cyrl-RS"/>
        </w:rPr>
        <w:t xml:space="preserve">Iron as an agent of oxidative injury in experimental atherosclerosis. </w:t>
      </w:r>
      <w:r w:rsidRPr="00DA2B8A">
        <w:rPr>
          <w:rFonts w:eastAsia="Calibri"/>
          <w:i/>
          <w:sz w:val="20"/>
          <w:szCs w:val="20"/>
          <w:lang w:val="sr-Cyrl-RS"/>
        </w:rPr>
        <w:t>Acta veterinaria</w:t>
      </w:r>
      <w:r w:rsidRPr="00DA2B8A">
        <w:rPr>
          <w:rFonts w:eastAsia="Calibri"/>
          <w:sz w:val="20"/>
          <w:szCs w:val="20"/>
          <w:lang w:val="sr-Cyrl-RS"/>
        </w:rPr>
        <w:t xml:space="preserve"> 2011; 61(5-6):631-641. </w:t>
      </w:r>
      <w:r w:rsidRPr="00DA2B8A">
        <w:rPr>
          <w:rFonts w:eastAsia="Calibri"/>
          <w:b/>
          <w:sz w:val="20"/>
          <w:szCs w:val="20"/>
          <w:lang w:val="sr-Cyrl-RS"/>
        </w:rPr>
        <w:t>M23, IF 0,164</w:t>
      </w:r>
    </w:p>
    <w:p w14:paraId="4403D59D"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Stojsic J, Radojcic J, Markovic J, Milenkovic B, Maric D, Adzic T, </w:t>
      </w:r>
      <w:r w:rsidRPr="00DA2B8A">
        <w:rPr>
          <w:rFonts w:eastAsia="Calibri"/>
          <w:b/>
          <w:sz w:val="20"/>
          <w:szCs w:val="20"/>
          <w:lang w:val="sr-Cyrl-RS"/>
        </w:rPr>
        <w:t>Milovanovic I</w:t>
      </w:r>
      <w:r w:rsidRPr="00DA2B8A">
        <w:rPr>
          <w:rFonts w:eastAsia="Calibri"/>
          <w:sz w:val="20"/>
          <w:szCs w:val="20"/>
          <w:lang w:val="sr-Cyrl-RS"/>
        </w:rPr>
        <w:t xml:space="preserve">. Gender and age trends of histological types of lung cancer in a 20-year period: pathological perspective. </w:t>
      </w:r>
      <w:r w:rsidRPr="00DA2B8A">
        <w:rPr>
          <w:rFonts w:eastAsia="Calibri"/>
          <w:i/>
          <w:sz w:val="20"/>
          <w:szCs w:val="20"/>
          <w:lang w:val="sr-Cyrl-RS"/>
        </w:rPr>
        <w:t>Journal of BUON</w:t>
      </w:r>
      <w:r w:rsidRPr="00DA2B8A">
        <w:rPr>
          <w:rFonts w:eastAsia="Calibri"/>
          <w:sz w:val="20"/>
          <w:szCs w:val="20"/>
          <w:lang w:val="sr-Cyrl-RS"/>
        </w:rPr>
        <w:t xml:space="preserve">. 2010; 15:136-140. </w:t>
      </w:r>
      <w:r w:rsidRPr="00DA2B8A">
        <w:rPr>
          <w:rFonts w:eastAsia="Calibri"/>
          <w:b/>
          <w:sz w:val="20"/>
          <w:szCs w:val="20"/>
          <w:lang w:val="sr-Cyrl-RS"/>
        </w:rPr>
        <w:t>M23, IF 0,482</w:t>
      </w:r>
    </w:p>
    <w:p w14:paraId="6226B941"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Vujanic M,  Klun I, Bobic B, Nikolic A, Ivovic V, Trbovich A, Djurković-Djakovic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the murine host. </w:t>
      </w:r>
      <w:r w:rsidRPr="00DA2B8A">
        <w:rPr>
          <w:rFonts w:eastAsia="Calibri"/>
          <w:i/>
          <w:sz w:val="20"/>
          <w:szCs w:val="20"/>
          <w:lang w:val="sr-Cyrl-RS"/>
        </w:rPr>
        <w:t>Mem I Oswaldo Cruz</w:t>
      </w:r>
      <w:r w:rsidRPr="00DA2B8A">
        <w:rPr>
          <w:rFonts w:eastAsia="Calibri"/>
          <w:sz w:val="20"/>
          <w:szCs w:val="20"/>
          <w:lang w:val="sr-Cyrl-RS"/>
        </w:rPr>
        <w:t xml:space="preserve">  2009; 104 (2):175-178. </w:t>
      </w:r>
      <w:r w:rsidRPr="00DA2B8A">
        <w:rPr>
          <w:rFonts w:eastAsia="Calibri"/>
          <w:b/>
          <w:sz w:val="20"/>
          <w:szCs w:val="20"/>
          <w:lang w:val="sr-Cyrl-RS"/>
        </w:rPr>
        <w:t>M22, IF 2.097</w:t>
      </w:r>
    </w:p>
    <w:p w14:paraId="029DEEEC" w14:textId="77777777" w:rsidR="00E0502D" w:rsidRPr="00DA2B8A" w:rsidRDefault="00E0502D" w:rsidP="00E0502D">
      <w:pPr>
        <w:numPr>
          <w:ilvl w:val="0"/>
          <w:numId w:val="5"/>
        </w:numPr>
        <w:autoSpaceDE w:val="0"/>
        <w:autoSpaceDN w:val="0"/>
        <w:adjustRightInd w:val="0"/>
        <w:jc w:val="both"/>
        <w:rPr>
          <w:rFonts w:eastAsia="Calibri"/>
          <w:b/>
          <w:bCs/>
          <w:sz w:val="20"/>
          <w:szCs w:val="20"/>
          <w:lang w:val="sr-Cyrl-RS"/>
        </w:rPr>
      </w:pPr>
      <w:r w:rsidRPr="00DA2B8A">
        <w:rPr>
          <w:rFonts w:eastAsia="Calibri"/>
          <w:sz w:val="20"/>
          <w:szCs w:val="20"/>
          <w:lang w:val="sr-Cyrl-RS"/>
        </w:rPr>
        <w:t xml:space="preserve">Stojsic J, </w:t>
      </w:r>
      <w:r w:rsidRPr="00DA2B8A">
        <w:rPr>
          <w:rFonts w:eastAsia="Calibri"/>
          <w:b/>
          <w:sz w:val="20"/>
          <w:szCs w:val="20"/>
          <w:lang w:val="sr-Cyrl-RS"/>
        </w:rPr>
        <w:t>Milovanovic I</w:t>
      </w:r>
      <w:r w:rsidRPr="00DA2B8A">
        <w:rPr>
          <w:rFonts w:eastAsia="Calibri"/>
          <w:sz w:val="20"/>
          <w:szCs w:val="20"/>
          <w:lang w:val="sr-Cyrl-RS"/>
        </w:rPr>
        <w:t xml:space="preserve">, Milenkovic B. Lung cancer in women: histological type and patient's age from 1985 to 2005.  </w:t>
      </w:r>
      <w:r w:rsidRPr="00DA2B8A">
        <w:rPr>
          <w:rFonts w:eastAsia="Calibri"/>
          <w:i/>
          <w:sz w:val="20"/>
          <w:szCs w:val="20"/>
          <w:lang w:val="sr-Cyrl-RS"/>
        </w:rPr>
        <w:t xml:space="preserve">Med Oncol </w:t>
      </w:r>
      <w:r w:rsidRPr="00DA2B8A">
        <w:rPr>
          <w:rFonts w:eastAsia="Calibri"/>
          <w:sz w:val="20"/>
          <w:szCs w:val="20"/>
          <w:lang w:val="sr-Cyrl-RS"/>
        </w:rPr>
        <w:t xml:space="preserve">2009; 26:265-268. </w:t>
      </w:r>
      <w:r w:rsidRPr="00DA2B8A">
        <w:rPr>
          <w:rFonts w:eastAsia="Calibri"/>
          <w:b/>
          <w:sz w:val="20"/>
          <w:szCs w:val="20"/>
          <w:lang w:val="sr-Cyrl-RS"/>
        </w:rPr>
        <w:t>M23, IF 1.227</w:t>
      </w:r>
    </w:p>
    <w:p w14:paraId="7FE39452"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Djordjevic-Denic G, Radak Dj. Cytokines and atherogenesis. </w:t>
      </w:r>
      <w:r w:rsidRPr="00DA2B8A">
        <w:rPr>
          <w:rFonts w:eastAsia="Calibri"/>
          <w:i/>
          <w:sz w:val="20"/>
          <w:szCs w:val="20"/>
          <w:lang w:val="sr-Cyrl-RS"/>
        </w:rPr>
        <w:t>Periodicum biologorum</w:t>
      </w:r>
      <w:r w:rsidRPr="00DA2B8A">
        <w:rPr>
          <w:rFonts w:eastAsia="Calibri"/>
          <w:sz w:val="20"/>
          <w:szCs w:val="20"/>
          <w:lang w:val="sr-Cyrl-RS"/>
        </w:rPr>
        <w:t xml:space="preserve"> 2007; 109 (2): 101-110.  </w:t>
      </w:r>
      <w:r w:rsidRPr="00DA2B8A">
        <w:rPr>
          <w:rFonts w:eastAsia="Calibri"/>
          <w:b/>
          <w:sz w:val="20"/>
          <w:szCs w:val="20"/>
          <w:lang w:val="sr-Cyrl-RS"/>
        </w:rPr>
        <w:t>M23, IF 0.262</w:t>
      </w:r>
    </w:p>
    <w:p w14:paraId="58BDFDA8" w14:textId="77777777" w:rsidR="00E0502D" w:rsidRPr="00DA2B8A" w:rsidRDefault="00E0502D" w:rsidP="00E0502D">
      <w:pPr>
        <w:numPr>
          <w:ilvl w:val="0"/>
          <w:numId w:val="5"/>
        </w:numPr>
        <w:autoSpaceDE w:val="0"/>
        <w:autoSpaceDN w:val="0"/>
        <w:adjustRightInd w:val="0"/>
        <w:jc w:val="both"/>
        <w:rPr>
          <w:rFonts w:eastAsia="Calibri"/>
          <w:bCs/>
          <w:sz w:val="20"/>
          <w:szCs w:val="20"/>
          <w:lang w:val="sr-Cyrl-RS"/>
        </w:rPr>
      </w:pPr>
      <w:r w:rsidRPr="00DA2B8A">
        <w:rPr>
          <w:rFonts w:eastAsia="Calibri"/>
          <w:sz w:val="20"/>
          <w:szCs w:val="20"/>
          <w:lang w:val="sr-Cyrl-RS"/>
        </w:rPr>
        <w:t xml:space="preserve">Vucevic D, </w:t>
      </w:r>
      <w:r w:rsidRPr="00DA2B8A">
        <w:rPr>
          <w:rFonts w:eastAsia="Calibri"/>
          <w:b/>
          <w:sz w:val="20"/>
          <w:szCs w:val="20"/>
          <w:lang w:val="sr-Cyrl-RS"/>
        </w:rPr>
        <w:t>Milovanovic I</w:t>
      </w:r>
      <w:r w:rsidRPr="00DA2B8A">
        <w:rPr>
          <w:rFonts w:eastAsia="Calibri"/>
          <w:sz w:val="20"/>
          <w:szCs w:val="20"/>
          <w:lang w:val="sr-Cyrl-RS"/>
        </w:rPr>
        <w:t xml:space="preserve">, Mladenovic D, Zunic-Božinovski S, Radosavljevic T, Pesic B. Effect of tocopherol on serume lipid profile in pumonary emphysema induced by hypercholesterolemic diet. </w:t>
      </w:r>
      <w:r w:rsidRPr="00DA2B8A">
        <w:rPr>
          <w:rFonts w:eastAsia="Calibri"/>
          <w:i/>
          <w:sz w:val="20"/>
          <w:szCs w:val="20"/>
          <w:lang w:val="sr-Cyrl-RS"/>
        </w:rPr>
        <w:t>Acta veterinaria</w:t>
      </w:r>
      <w:r w:rsidRPr="00DA2B8A">
        <w:rPr>
          <w:rFonts w:eastAsia="Calibri"/>
          <w:sz w:val="20"/>
          <w:szCs w:val="20"/>
          <w:lang w:val="sr-Cyrl-RS"/>
        </w:rPr>
        <w:t xml:space="preserve"> 2007; 57(4):302-320. </w:t>
      </w:r>
      <w:r w:rsidRPr="00DA2B8A">
        <w:rPr>
          <w:rFonts w:eastAsia="Calibri"/>
          <w:b/>
          <w:sz w:val="20"/>
          <w:szCs w:val="20"/>
          <w:lang w:val="sr-Cyrl-RS"/>
        </w:rPr>
        <w:t>M23, IF 0.143</w:t>
      </w:r>
    </w:p>
    <w:p w14:paraId="0BB90E25" w14:textId="77777777" w:rsidR="00E0502D" w:rsidRPr="00DA2B8A" w:rsidRDefault="00E0502D" w:rsidP="00E0502D">
      <w:pPr>
        <w:jc w:val="both"/>
        <w:rPr>
          <w:b/>
          <w:sz w:val="20"/>
          <w:szCs w:val="20"/>
          <w:lang w:val="sr-Cyrl-RS"/>
        </w:rPr>
      </w:pPr>
    </w:p>
    <w:p w14:paraId="55605B6F" w14:textId="77777777" w:rsidR="00E0502D" w:rsidRPr="00DA2B8A" w:rsidRDefault="00E0502D" w:rsidP="00E0502D">
      <w:pPr>
        <w:jc w:val="both"/>
        <w:rPr>
          <w:b/>
          <w:sz w:val="20"/>
          <w:szCs w:val="20"/>
          <w:lang w:val="sr-Cyrl-RS"/>
        </w:rPr>
      </w:pPr>
      <w:r w:rsidRPr="00DA2B8A">
        <w:rPr>
          <w:b/>
          <w:sz w:val="20"/>
          <w:szCs w:val="20"/>
          <w:lang w:val="sr-Cyrl-RS"/>
        </w:rPr>
        <w:t>ОСТАЛИ РАДОВИ У ЧАСОПИСИМА СА JCR ЛИСТЕ</w:t>
      </w:r>
    </w:p>
    <w:p w14:paraId="6CA0A1CA" w14:textId="77777777" w:rsidR="00E0502D" w:rsidRPr="00DA2B8A" w:rsidRDefault="00E0502D" w:rsidP="00E0502D">
      <w:pPr>
        <w:jc w:val="both"/>
        <w:rPr>
          <w:b/>
          <w:sz w:val="20"/>
          <w:szCs w:val="20"/>
          <w:lang w:val="sr-Cyrl-RS"/>
        </w:rPr>
      </w:pPr>
    </w:p>
    <w:p w14:paraId="696BB4DF" w14:textId="77777777" w:rsidR="00E0502D" w:rsidRPr="00DA2B8A" w:rsidRDefault="00E0502D" w:rsidP="00E0502D">
      <w:pPr>
        <w:numPr>
          <w:ilvl w:val="0"/>
          <w:numId w:val="6"/>
        </w:numPr>
        <w:autoSpaceDE w:val="0"/>
        <w:autoSpaceDN w:val="0"/>
        <w:adjustRightInd w:val="0"/>
        <w:jc w:val="both"/>
        <w:rPr>
          <w:rFonts w:eastAsia="Calibri"/>
          <w:sz w:val="20"/>
          <w:szCs w:val="20"/>
          <w:lang w:val="sr-Cyrl-RS"/>
        </w:rPr>
      </w:pPr>
      <w:r w:rsidRPr="00DA2B8A">
        <w:rPr>
          <w:sz w:val="20"/>
          <w:szCs w:val="20"/>
          <w:lang w:val="sr-Cyrl-RS"/>
        </w:rPr>
        <w:t>Klomberg RCW, van der Wal HC, Aardoom MA, Kemos P, Rizopoulos D,  Ruemmele FM, Charrout M, Escher HC, Croft NM, de Ridder L  and PIBD-SETQuality collaborative group (</w:t>
      </w:r>
      <w:r w:rsidRPr="00DA2B8A">
        <w:rPr>
          <w:rFonts w:eastAsia="SabonLTStd-Roman"/>
          <w:b/>
          <w:sz w:val="20"/>
          <w:szCs w:val="20"/>
          <w:lang w:val="sr-Cyrl-RS"/>
        </w:rPr>
        <w:t>Milovanovich ID</w:t>
      </w:r>
      <w:r w:rsidRPr="00DA2B8A">
        <w:rPr>
          <w:rFonts w:eastAsia="SabonLTStd-Roman"/>
          <w:sz w:val="20"/>
          <w:szCs w:val="20"/>
          <w:lang w:val="sr-Cyrl-RS"/>
        </w:rPr>
        <w:t xml:space="preserve">,  Ashton JJ,  Henderson P, Ledder O, de Meij TGJ,  Hansen R,  Hummel TZ,  Arai K, Rodrigues A, Cameron F,  Koletzko S,Muhammed R, Nedelkopoulour N). </w:t>
      </w:r>
      <w:r w:rsidRPr="00DA2B8A">
        <w:rPr>
          <w:rFonts w:eastAsia="Calibri"/>
          <w:bCs/>
          <w:sz w:val="20"/>
          <w:szCs w:val="20"/>
          <w:lang w:val="sr-Cyrl-RS"/>
        </w:rPr>
        <w:t>Improved clinical outcomes with early anti-tumour</w:t>
      </w:r>
      <w:r w:rsidRPr="00DA2B8A">
        <w:rPr>
          <w:rFonts w:eastAsia="Calibri"/>
          <w:sz w:val="20"/>
          <w:szCs w:val="20"/>
          <w:lang w:val="sr-Cyrl-RS"/>
        </w:rPr>
        <w:t xml:space="preserve"> </w:t>
      </w:r>
      <w:r w:rsidRPr="00DA2B8A">
        <w:rPr>
          <w:rFonts w:eastAsia="Calibri"/>
          <w:bCs/>
          <w:sz w:val="20"/>
          <w:szCs w:val="20"/>
          <w:lang w:val="sr-Cyrl-RS"/>
        </w:rPr>
        <w:t>necrosis factor alpha therapy in children with newly</w:t>
      </w:r>
      <w:r w:rsidRPr="00DA2B8A">
        <w:rPr>
          <w:rFonts w:eastAsia="Calibri"/>
          <w:sz w:val="20"/>
          <w:szCs w:val="20"/>
          <w:lang w:val="sr-Cyrl-RS"/>
        </w:rPr>
        <w:t xml:space="preserve"> </w:t>
      </w:r>
      <w:r w:rsidRPr="00DA2B8A">
        <w:rPr>
          <w:rFonts w:eastAsia="Calibri"/>
          <w:bCs/>
          <w:sz w:val="20"/>
          <w:szCs w:val="20"/>
          <w:lang w:val="sr-Cyrl-RS"/>
        </w:rPr>
        <w:t>diagnosed Crohn’s disease: real-world data from the</w:t>
      </w:r>
      <w:r w:rsidRPr="00DA2B8A">
        <w:rPr>
          <w:rFonts w:eastAsia="Calibri"/>
          <w:sz w:val="20"/>
          <w:szCs w:val="20"/>
          <w:lang w:val="sr-Cyrl-RS"/>
        </w:rPr>
        <w:t xml:space="preserve"> </w:t>
      </w:r>
      <w:r w:rsidRPr="00DA2B8A">
        <w:rPr>
          <w:rFonts w:eastAsia="Calibri"/>
          <w:bCs/>
          <w:sz w:val="20"/>
          <w:szCs w:val="20"/>
          <w:lang w:val="sr-Cyrl-RS"/>
        </w:rPr>
        <w:t xml:space="preserve">international prospective PIBD-SETQuality inception cohort study. </w:t>
      </w:r>
      <w:r w:rsidRPr="00DA2B8A">
        <w:rPr>
          <w:rStyle w:val="Emphasis"/>
          <w:sz w:val="20"/>
          <w:szCs w:val="20"/>
          <w:bdr w:val="none" w:sz="0" w:space="0" w:color="auto" w:frame="1"/>
          <w:shd w:val="clear" w:color="auto" w:fill="FFFFFF"/>
          <w:lang w:val="sr-Cyrl-RS"/>
        </w:rPr>
        <w:t>J Crohns Colitis</w:t>
      </w:r>
      <w:r w:rsidRPr="00DA2B8A">
        <w:rPr>
          <w:color w:val="2A2A2A"/>
          <w:sz w:val="20"/>
          <w:szCs w:val="20"/>
          <w:shd w:val="clear" w:color="auto" w:fill="FFFFFF"/>
          <w:lang w:val="sr-Cyrl-RS"/>
        </w:rPr>
        <w:t xml:space="preserve"> 2023; 18:738</w:t>
      </w:r>
      <w:r w:rsidRPr="00DA2B8A">
        <w:rPr>
          <w:rFonts w:eastAsia="Calibri"/>
          <w:sz w:val="20"/>
          <w:szCs w:val="20"/>
          <w:lang w:val="sr-Cyrl-RS"/>
        </w:rPr>
        <w:t>–750</w:t>
      </w:r>
      <w:r w:rsidRPr="00DA2B8A">
        <w:rPr>
          <w:color w:val="2A2A2A"/>
          <w:sz w:val="20"/>
          <w:szCs w:val="20"/>
          <w:shd w:val="clear" w:color="auto" w:fill="FFFFFF"/>
          <w:lang w:val="sr-Cyrl-RS"/>
        </w:rPr>
        <w:t xml:space="preserve"> </w:t>
      </w:r>
      <w:r w:rsidRPr="00DA2B8A">
        <w:rPr>
          <w:rFonts w:eastAsia="Calibri"/>
          <w:b/>
          <w:sz w:val="20"/>
          <w:szCs w:val="20"/>
          <w:lang w:val="sr-Cyrl-RS"/>
        </w:rPr>
        <w:t>M21</w:t>
      </w:r>
      <w:r w:rsidRPr="00DA2B8A">
        <w:rPr>
          <w:rFonts w:eastAsia="Calibri"/>
          <w:sz w:val="20"/>
          <w:szCs w:val="20"/>
          <w:lang w:val="sr-Cyrl-RS"/>
        </w:rPr>
        <w:t>, IF 8,3/2=4,15</w:t>
      </w:r>
    </w:p>
    <w:p w14:paraId="6406BDD4" w14:textId="77777777" w:rsidR="00E0502D" w:rsidRPr="00DA2B8A" w:rsidRDefault="00E0502D" w:rsidP="00E0502D">
      <w:pPr>
        <w:jc w:val="both"/>
        <w:rPr>
          <w:b/>
          <w:sz w:val="20"/>
          <w:szCs w:val="20"/>
          <w:lang w:val="sr-Cyrl-RS"/>
        </w:rPr>
      </w:pPr>
    </w:p>
    <w:p w14:paraId="71AD60A7" w14:textId="77777777" w:rsidR="00E0502D" w:rsidRPr="00DA2B8A" w:rsidRDefault="00E0502D" w:rsidP="00E0502D">
      <w:pPr>
        <w:jc w:val="both"/>
        <w:rPr>
          <w:b/>
          <w:sz w:val="20"/>
          <w:szCs w:val="20"/>
          <w:lang w:val="sr-Cyrl-RS"/>
        </w:rPr>
      </w:pPr>
      <w:r w:rsidRPr="00DA2B8A">
        <w:rPr>
          <w:b/>
          <w:sz w:val="20"/>
          <w:szCs w:val="20"/>
          <w:lang w:val="sr-Cyrl-RS"/>
        </w:rPr>
        <w:t>РАД У ЧАСОПИСУ КОЈИ ЈЕ ИНДЕКСИРАН У  Science citation index-U (SCI) EXPANDED без ИФ</w:t>
      </w:r>
    </w:p>
    <w:p w14:paraId="2361E36D" w14:textId="77777777" w:rsidR="00E0502D" w:rsidRPr="00DA2B8A" w:rsidRDefault="00E0502D" w:rsidP="00E0502D">
      <w:pPr>
        <w:numPr>
          <w:ilvl w:val="0"/>
          <w:numId w:val="7"/>
        </w:numPr>
        <w:jc w:val="both"/>
        <w:rPr>
          <w:sz w:val="20"/>
          <w:szCs w:val="20"/>
          <w:lang w:val="sr-Cyrl-RS"/>
        </w:rPr>
      </w:pPr>
      <w:r w:rsidRPr="00DA2B8A">
        <w:rPr>
          <w:sz w:val="20"/>
          <w:szCs w:val="20"/>
          <w:lang w:val="sr-Cyrl-RS"/>
        </w:rPr>
        <w:t xml:space="preserve">Vučević D, Pešić B, Marković Lj, Radosavljević T, </w:t>
      </w:r>
      <w:r w:rsidRPr="00DA2B8A">
        <w:rPr>
          <w:b/>
          <w:sz w:val="20"/>
          <w:szCs w:val="20"/>
          <w:lang w:val="sr-Cyrl-RS"/>
        </w:rPr>
        <w:t>Milovanović I</w:t>
      </w:r>
      <w:r w:rsidRPr="00DA2B8A">
        <w:rPr>
          <w:sz w:val="20"/>
          <w:szCs w:val="20"/>
          <w:lang w:val="sr-Cyrl-RS"/>
        </w:rPr>
        <w:t xml:space="preserve">, Žunić-Božinovski S, Stojanović J, Mladenović D. Mesto i uloga patološke fiziologije u savremenoj medicini. </w:t>
      </w:r>
      <w:r w:rsidRPr="00DA2B8A">
        <w:rPr>
          <w:i/>
          <w:sz w:val="20"/>
          <w:szCs w:val="20"/>
          <w:lang w:val="sr-Cyrl-RS"/>
        </w:rPr>
        <w:t>Srp Arh Celok Lek</w:t>
      </w:r>
      <w:r w:rsidRPr="00DA2B8A">
        <w:rPr>
          <w:sz w:val="20"/>
          <w:szCs w:val="20"/>
          <w:lang w:val="sr-Cyrl-RS"/>
        </w:rPr>
        <w:t xml:space="preserve"> 2008; 136 (Suppl): 25-31. ISSN 0370-8179</w:t>
      </w:r>
    </w:p>
    <w:p w14:paraId="7D5E90B4" w14:textId="77777777" w:rsidR="00E0502D" w:rsidRPr="00DA2B8A" w:rsidRDefault="00E0502D" w:rsidP="00E0502D">
      <w:pPr>
        <w:jc w:val="both"/>
        <w:rPr>
          <w:b/>
          <w:sz w:val="20"/>
          <w:szCs w:val="20"/>
          <w:lang w:val="sr-Cyrl-RS"/>
        </w:rPr>
      </w:pPr>
    </w:p>
    <w:p w14:paraId="2FE24DDD" w14:textId="77777777" w:rsidR="00E0502D" w:rsidRPr="00DA2B8A" w:rsidRDefault="00E0502D" w:rsidP="00E0502D">
      <w:pPr>
        <w:jc w:val="both"/>
        <w:rPr>
          <w:b/>
          <w:sz w:val="20"/>
          <w:szCs w:val="20"/>
          <w:lang w:val="sr-Cyrl-RS"/>
        </w:rPr>
      </w:pPr>
      <w:r w:rsidRPr="00DA2B8A">
        <w:rPr>
          <w:b/>
          <w:sz w:val="20"/>
          <w:szCs w:val="20"/>
          <w:lang w:val="sr-Cyrl-RS"/>
        </w:rPr>
        <w:t>РАД У ЧАСОПИСУ ИНДЕКСИРАНОМ У  MEDLINE</w:t>
      </w:r>
    </w:p>
    <w:p w14:paraId="17D1F686" w14:textId="77777777" w:rsidR="00E0502D" w:rsidRPr="00DA2B8A" w:rsidRDefault="00E0502D" w:rsidP="00E0502D">
      <w:pPr>
        <w:numPr>
          <w:ilvl w:val="0"/>
          <w:numId w:val="3"/>
        </w:numPr>
        <w:jc w:val="both"/>
        <w:rPr>
          <w:sz w:val="20"/>
          <w:szCs w:val="20"/>
          <w:lang w:val="sr-Cyrl-RS"/>
        </w:rPr>
      </w:pPr>
      <w:r w:rsidRPr="00DA2B8A">
        <w:rPr>
          <w:sz w:val="20"/>
          <w:szCs w:val="20"/>
          <w:lang w:val="sr-Cyrl-RS"/>
        </w:rPr>
        <w:t xml:space="preserve">Vučević D, Radak Dj, </w:t>
      </w:r>
      <w:r w:rsidRPr="00DA2B8A">
        <w:rPr>
          <w:b/>
          <w:sz w:val="20"/>
          <w:szCs w:val="20"/>
          <w:lang w:val="sr-Cyrl-RS"/>
        </w:rPr>
        <w:t>Milovanovic I,</w:t>
      </w:r>
      <w:r w:rsidRPr="00DA2B8A">
        <w:rPr>
          <w:sz w:val="20"/>
          <w:szCs w:val="20"/>
          <w:lang w:val="sr-Cyrl-RS"/>
        </w:rPr>
        <w:t xml:space="preserve"> Radosavljević T, Mladenović D, Patofiziološki mehanizmi angiogeneze u aterosklerozi. </w:t>
      </w:r>
      <w:r w:rsidRPr="00DA2B8A">
        <w:rPr>
          <w:i/>
          <w:sz w:val="20"/>
          <w:szCs w:val="20"/>
          <w:lang w:val="sr-Cyrl-RS"/>
        </w:rPr>
        <w:t>Med Pregl</w:t>
      </w:r>
      <w:r w:rsidRPr="00DA2B8A">
        <w:rPr>
          <w:sz w:val="20"/>
          <w:szCs w:val="20"/>
          <w:lang w:val="sr-Cyrl-RS"/>
        </w:rPr>
        <w:t xml:space="preserve">; 2013; 66 (7-8): 297-306. </w:t>
      </w:r>
    </w:p>
    <w:p w14:paraId="6CEB20FC" w14:textId="77777777" w:rsidR="00E0502D" w:rsidRPr="00DA2B8A" w:rsidRDefault="00E0502D" w:rsidP="00E0502D">
      <w:pPr>
        <w:numPr>
          <w:ilvl w:val="0"/>
          <w:numId w:val="3"/>
        </w:numPr>
        <w:jc w:val="both"/>
        <w:rPr>
          <w:sz w:val="20"/>
          <w:szCs w:val="20"/>
          <w:lang w:val="sr-Cyrl-RS"/>
        </w:rPr>
      </w:pPr>
      <w:r w:rsidRPr="00DA2B8A">
        <w:rPr>
          <w:sz w:val="20"/>
          <w:szCs w:val="20"/>
          <w:lang w:val="sr-Cyrl-RS"/>
        </w:rPr>
        <w:lastRenderedPageBreak/>
        <w:t xml:space="preserve">Vučević D, Radak Dj, Radosavljević T, Mladenović D, </w:t>
      </w:r>
      <w:r w:rsidRPr="00DA2B8A">
        <w:rPr>
          <w:b/>
          <w:sz w:val="20"/>
          <w:szCs w:val="20"/>
          <w:lang w:val="sr-Cyrl-RS"/>
        </w:rPr>
        <w:t>Milovanović I</w:t>
      </w:r>
      <w:r w:rsidRPr="00DA2B8A">
        <w:rPr>
          <w:sz w:val="20"/>
          <w:szCs w:val="20"/>
          <w:lang w:val="sr-Cyrl-RS"/>
        </w:rPr>
        <w:t xml:space="preserve">. Inflamatory process in atherogenesis: New facts about old flame. </w:t>
      </w:r>
      <w:r w:rsidRPr="00DA2B8A">
        <w:rPr>
          <w:i/>
          <w:sz w:val="20"/>
          <w:szCs w:val="20"/>
          <w:lang w:val="sr-Cyrl-RS"/>
        </w:rPr>
        <w:t>Med Pregl</w:t>
      </w:r>
      <w:r w:rsidRPr="00DA2B8A">
        <w:rPr>
          <w:sz w:val="20"/>
          <w:szCs w:val="20"/>
          <w:lang w:val="sr-Cyrl-RS"/>
        </w:rPr>
        <w:t>; 2012; 65 (9-10): 388-395</w:t>
      </w:r>
    </w:p>
    <w:p w14:paraId="135D4721" w14:textId="77777777" w:rsidR="00E0502D" w:rsidRPr="00DA2B8A" w:rsidRDefault="00E0502D" w:rsidP="00E0502D">
      <w:pPr>
        <w:jc w:val="both"/>
        <w:rPr>
          <w:sz w:val="20"/>
          <w:szCs w:val="20"/>
          <w:lang w:val="sr-Cyrl-RS"/>
        </w:rPr>
      </w:pPr>
    </w:p>
    <w:p w14:paraId="7C7E7FE5" w14:textId="7AA7DEF5" w:rsidR="00E0502D" w:rsidRPr="00DA2B8A" w:rsidRDefault="00E0502D" w:rsidP="00E0502D">
      <w:pPr>
        <w:jc w:val="both"/>
        <w:rPr>
          <w:b/>
          <w:sz w:val="20"/>
          <w:szCs w:val="20"/>
          <w:lang w:val="sr-Cyrl-RS"/>
        </w:rPr>
      </w:pPr>
      <w:r w:rsidRPr="00DA2B8A">
        <w:rPr>
          <w:b/>
          <w:sz w:val="20"/>
          <w:szCs w:val="20"/>
          <w:lang w:val="sr-Cyrl-RS"/>
        </w:rPr>
        <w:t xml:space="preserve">РАДОВИ У ЧАСОПИСУ МЕДИЦИНСКА ИСТРАЖИВАЊА </w:t>
      </w:r>
    </w:p>
    <w:p w14:paraId="1BFD7C44"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w:t>
      </w:r>
      <w:r w:rsidRPr="00DA2B8A">
        <w:rPr>
          <w:color w:val="000000"/>
          <w:sz w:val="20"/>
          <w:szCs w:val="20"/>
          <w:shd w:val="clear" w:color="auto" w:fill="FFFFFF"/>
          <w:lang w:val="sr-Cyrl-RS"/>
        </w:rPr>
        <w:t xml:space="preserve">Korelacija između aktivnosti alfa naftil acetat esteraze i različitog stepena suženja humane karotidne arterije. </w:t>
      </w:r>
      <w:r w:rsidRPr="00DA2B8A">
        <w:rPr>
          <w:i/>
          <w:sz w:val="20"/>
          <w:szCs w:val="20"/>
          <w:lang w:val="sr-Cyrl-RS"/>
        </w:rPr>
        <w:t>Medicinska istraživanja</w:t>
      </w:r>
      <w:r w:rsidRPr="00DA2B8A">
        <w:rPr>
          <w:sz w:val="20"/>
          <w:szCs w:val="20"/>
          <w:lang w:val="sr-Cyrl-RS"/>
        </w:rPr>
        <w:t xml:space="preserve"> 2013; 47 (1):21-32.</w:t>
      </w:r>
    </w:p>
    <w:p w14:paraId="6694EAC8"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Đ, Kovačević D, </w:t>
      </w:r>
      <w:r w:rsidRPr="00DA2B8A">
        <w:rPr>
          <w:b/>
          <w:sz w:val="20"/>
          <w:szCs w:val="20"/>
          <w:lang w:val="sr-Cyrl-RS"/>
        </w:rPr>
        <w:t>Milovanović I</w:t>
      </w:r>
      <w:r w:rsidRPr="00DA2B8A">
        <w:rPr>
          <w:sz w:val="20"/>
          <w:szCs w:val="20"/>
          <w:lang w:val="sr-Cyrl-RS"/>
        </w:rPr>
        <w:t xml:space="preserve">, Radosavljević T, Mladenović D, Kovačević S, Marcarell Maričić L. Citohemijska analiza alfa naftil acetat esterase u ateroskleroznim lezijama humane karotidne arterije. </w:t>
      </w:r>
      <w:r w:rsidRPr="00DA2B8A">
        <w:rPr>
          <w:i/>
          <w:sz w:val="20"/>
          <w:szCs w:val="20"/>
          <w:lang w:val="sr-Cyrl-RS"/>
        </w:rPr>
        <w:t>Medicinska istraživanja</w:t>
      </w:r>
      <w:r w:rsidRPr="00DA2B8A">
        <w:rPr>
          <w:sz w:val="20"/>
          <w:szCs w:val="20"/>
          <w:lang w:val="sr-Cyrl-RS"/>
        </w:rPr>
        <w:t xml:space="preserve"> 2012; 46 (2):33-43.</w:t>
      </w:r>
    </w:p>
    <w:p w14:paraId="79FFEFB1"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Gajin P, Radosavljević T, Mladenović D, </w:t>
      </w:r>
      <w:r w:rsidRPr="00DA2B8A">
        <w:rPr>
          <w:b/>
          <w:sz w:val="20"/>
          <w:szCs w:val="20"/>
          <w:lang w:val="sr-Cyrl-RS"/>
        </w:rPr>
        <w:t>Milovanović I</w:t>
      </w:r>
      <w:r w:rsidRPr="00DA2B8A">
        <w:rPr>
          <w:sz w:val="20"/>
          <w:szCs w:val="20"/>
          <w:lang w:val="sr-Cyrl-RS"/>
        </w:rPr>
        <w:t xml:space="preserve">, Stojanović Z, Zec M. Aktivnost alfa naftil butirat esteraze u humanom karotidnom plaku različite morfologije. </w:t>
      </w:r>
      <w:r w:rsidRPr="00DA2B8A">
        <w:rPr>
          <w:i/>
          <w:sz w:val="20"/>
          <w:szCs w:val="20"/>
          <w:lang w:val="sr-Cyrl-RS"/>
        </w:rPr>
        <w:t>Medicinska istraživanja</w:t>
      </w:r>
      <w:r w:rsidRPr="00DA2B8A">
        <w:rPr>
          <w:sz w:val="20"/>
          <w:szCs w:val="20"/>
          <w:lang w:val="sr-Cyrl-RS"/>
        </w:rPr>
        <w:t xml:space="preserve"> 2011; 45 (4):56-65.</w:t>
      </w:r>
    </w:p>
    <w:p w14:paraId="6A9B4EDC" w14:textId="77777777" w:rsidR="00E0502D" w:rsidRPr="00DA2B8A" w:rsidRDefault="00E0502D" w:rsidP="00E0502D">
      <w:pPr>
        <w:numPr>
          <w:ilvl w:val="0"/>
          <w:numId w:val="8"/>
        </w:numPr>
        <w:jc w:val="both"/>
        <w:rPr>
          <w:sz w:val="20"/>
          <w:szCs w:val="20"/>
          <w:lang w:val="sr-Cyrl-RS"/>
        </w:rPr>
      </w:pPr>
      <w:r w:rsidRPr="00DA2B8A">
        <w:rPr>
          <w:sz w:val="20"/>
          <w:szCs w:val="20"/>
          <w:lang w:val="sr-Cyrl-RS"/>
        </w:rPr>
        <w:t xml:space="preserve">Vučević D, Radak Dj, Radosavljević T, Mladenović D, </w:t>
      </w:r>
      <w:r w:rsidRPr="00DA2B8A">
        <w:rPr>
          <w:b/>
          <w:sz w:val="20"/>
          <w:szCs w:val="20"/>
          <w:lang w:val="sr-Cyrl-RS"/>
        </w:rPr>
        <w:t>Milovanović I</w:t>
      </w:r>
      <w:r w:rsidRPr="00DA2B8A">
        <w:rPr>
          <w:sz w:val="20"/>
          <w:szCs w:val="20"/>
          <w:lang w:val="sr-Cyrl-RS"/>
        </w:rPr>
        <w:t xml:space="preserve">. Ateroskleroza u svetlu postojećih naučnih teorija.  </w:t>
      </w:r>
      <w:r w:rsidRPr="00DA2B8A">
        <w:rPr>
          <w:i/>
          <w:sz w:val="20"/>
          <w:szCs w:val="20"/>
          <w:lang w:val="sr-Cyrl-RS"/>
        </w:rPr>
        <w:t>Medicinska istraživanja</w:t>
      </w:r>
      <w:r w:rsidRPr="00DA2B8A">
        <w:rPr>
          <w:sz w:val="20"/>
          <w:szCs w:val="20"/>
          <w:lang w:val="sr-Cyrl-RS"/>
        </w:rPr>
        <w:t xml:space="preserve"> 2008; 42 (2):29-36.</w:t>
      </w:r>
    </w:p>
    <w:p w14:paraId="747069C0" w14:textId="77777777" w:rsidR="00A55366" w:rsidRDefault="00A55366" w:rsidP="00E0502D">
      <w:pPr>
        <w:snapToGrid w:val="0"/>
        <w:jc w:val="both"/>
        <w:rPr>
          <w:b/>
          <w:sz w:val="20"/>
          <w:szCs w:val="20"/>
          <w:lang w:val="sr-Latn-RS"/>
        </w:rPr>
      </w:pPr>
    </w:p>
    <w:p w14:paraId="5C15338E" w14:textId="495F9F55" w:rsidR="00E0502D" w:rsidRPr="00DA2B8A" w:rsidRDefault="00E0502D" w:rsidP="00E0502D">
      <w:pPr>
        <w:snapToGrid w:val="0"/>
        <w:jc w:val="both"/>
        <w:rPr>
          <w:b/>
          <w:sz w:val="20"/>
          <w:szCs w:val="20"/>
          <w:lang w:val="sr-Cyrl-RS"/>
        </w:rPr>
      </w:pPr>
      <w:r w:rsidRPr="00DA2B8A">
        <w:rPr>
          <w:b/>
          <w:sz w:val="20"/>
          <w:szCs w:val="20"/>
          <w:lang w:val="sr-Cyrl-RS"/>
        </w:rPr>
        <w:t>ЦЕО РАД КОЈИ НИЈЕ УКЉУЧЕН У ГОРЕ ПОМЕНУТЕ БАЗЕ ПОДАТАКА</w:t>
      </w:r>
    </w:p>
    <w:p w14:paraId="3467B038" w14:textId="77777777" w:rsidR="00E0502D" w:rsidRPr="00DA2B8A" w:rsidRDefault="00E0502D" w:rsidP="00E0502D">
      <w:pPr>
        <w:numPr>
          <w:ilvl w:val="0"/>
          <w:numId w:val="12"/>
        </w:numPr>
        <w:contextualSpacing/>
        <w:jc w:val="both"/>
        <w:rPr>
          <w:sz w:val="20"/>
          <w:szCs w:val="20"/>
          <w:lang w:val="sr-Cyrl-RS"/>
        </w:rPr>
      </w:pPr>
      <w:r w:rsidRPr="00DA2B8A">
        <w:rPr>
          <w:rFonts w:eastAsia="Calibri"/>
          <w:b/>
          <w:sz w:val="20"/>
          <w:szCs w:val="20"/>
          <w:lang w:val="sr-Cyrl-RS"/>
        </w:rPr>
        <w:t>Milovanovich ID</w:t>
      </w:r>
      <w:r w:rsidRPr="00DA2B8A">
        <w:rPr>
          <w:rFonts w:eastAsia="Calibri"/>
          <w:sz w:val="20"/>
          <w:szCs w:val="20"/>
          <w:lang w:val="sr-Cyrl-RS"/>
        </w:rPr>
        <w:t xml:space="preserve">. </w:t>
      </w:r>
      <w:r w:rsidRPr="00DA2B8A">
        <w:rPr>
          <w:sz w:val="20"/>
          <w:szCs w:val="20"/>
          <w:lang w:val="sr-Cyrl-RS"/>
        </w:rPr>
        <w:t xml:space="preserve"> Diet in pediatric inflammatory bowel disease: What to eat and what to avoid?</w:t>
      </w:r>
      <w:r w:rsidRPr="00DA2B8A">
        <w:rPr>
          <w:rFonts w:eastAsia="Calibri"/>
          <w:sz w:val="20"/>
          <w:szCs w:val="20"/>
          <w:lang w:val="sr-Cyrl-RS"/>
        </w:rPr>
        <w:t xml:space="preserve"> </w:t>
      </w:r>
      <w:r w:rsidRPr="00DA2B8A">
        <w:rPr>
          <w:rFonts w:eastAsia="Calibri"/>
          <w:i/>
          <w:sz w:val="20"/>
          <w:szCs w:val="20"/>
          <w:lang w:val="sr-Cyrl-RS"/>
        </w:rPr>
        <w:t>Global Pediatrics</w:t>
      </w:r>
      <w:r w:rsidRPr="00DA2B8A">
        <w:rPr>
          <w:rFonts w:eastAsia="Calibri"/>
          <w:sz w:val="20"/>
          <w:szCs w:val="20"/>
          <w:lang w:val="sr-Cyrl-RS"/>
        </w:rPr>
        <w:t xml:space="preserve"> 2024; 8: 100156</w:t>
      </w:r>
      <w:r w:rsidRPr="00DA2B8A">
        <w:rPr>
          <w:rFonts w:eastAsia="Calibri"/>
          <w:color w:val="0A80BB"/>
          <w:sz w:val="20"/>
          <w:szCs w:val="20"/>
          <w:lang w:val="sr-Cyrl-RS"/>
        </w:rPr>
        <w:t xml:space="preserve"> </w:t>
      </w:r>
      <w:hyperlink r:id="rId14" w:history="1">
        <w:r w:rsidRPr="00DA2B8A">
          <w:rPr>
            <w:rStyle w:val="Hyperlink"/>
            <w:sz w:val="20"/>
            <w:szCs w:val="20"/>
            <w:lang w:val="sr-Cyrl-RS"/>
          </w:rPr>
          <w:t>https://doi.org/10.1016/j.gpeds.2024.100156</w:t>
        </w:r>
      </w:hyperlink>
    </w:p>
    <w:p w14:paraId="08E021D3" w14:textId="77777777" w:rsidR="00E0502D" w:rsidRPr="00DA2B8A" w:rsidRDefault="00E0502D" w:rsidP="00E0502D">
      <w:pPr>
        <w:numPr>
          <w:ilvl w:val="0"/>
          <w:numId w:val="12"/>
        </w:numPr>
        <w:contextualSpacing/>
        <w:jc w:val="both"/>
        <w:rPr>
          <w:sz w:val="20"/>
          <w:szCs w:val="20"/>
          <w:lang w:val="sr-Cyrl-RS"/>
        </w:rPr>
      </w:pPr>
      <w:r w:rsidRPr="00DA2B8A">
        <w:rPr>
          <w:b/>
          <w:sz w:val="20"/>
          <w:szCs w:val="20"/>
          <w:lang w:val="sr-Cyrl-RS"/>
        </w:rPr>
        <w:t>Milovanović I</w:t>
      </w:r>
      <w:r w:rsidRPr="00DA2B8A">
        <w:rPr>
          <w:sz w:val="20"/>
          <w:szCs w:val="20"/>
          <w:lang w:val="sr-Cyrl-RS"/>
        </w:rPr>
        <w:t xml:space="preserve">. </w:t>
      </w:r>
      <w:r w:rsidRPr="00DA2B8A">
        <w:rPr>
          <w:rFonts w:eastAsia="Calibri"/>
          <w:i/>
          <w:sz w:val="20"/>
          <w:szCs w:val="20"/>
          <w:lang w:val="sr-Cyrl-RS"/>
        </w:rPr>
        <w:t>Helicobacter pylori</w:t>
      </w:r>
      <w:r w:rsidRPr="00DA2B8A">
        <w:rPr>
          <w:rFonts w:eastAsia="Calibri"/>
          <w:sz w:val="20"/>
          <w:szCs w:val="20"/>
          <w:lang w:val="sr-Cyrl-RS"/>
        </w:rPr>
        <w:t xml:space="preserve"> infekcija kod dece. </w:t>
      </w:r>
      <w:r w:rsidRPr="00DA2B8A">
        <w:rPr>
          <w:rFonts w:eastAsia="Calibri"/>
          <w:i/>
          <w:sz w:val="20"/>
          <w:szCs w:val="20"/>
          <w:lang w:val="sr-Cyrl-RS"/>
        </w:rPr>
        <w:t>Pedijatrija i dečija hirurugija</w:t>
      </w:r>
      <w:r w:rsidRPr="00DA2B8A">
        <w:rPr>
          <w:rFonts w:eastAsia="Calibri"/>
          <w:sz w:val="20"/>
          <w:szCs w:val="20"/>
          <w:lang w:val="sr-Cyrl-RS"/>
        </w:rPr>
        <w:t xml:space="preserve"> 2019: 3 (1):42-49</w:t>
      </w:r>
    </w:p>
    <w:p w14:paraId="197E4816" w14:textId="77777777" w:rsidR="00E0502D" w:rsidRPr="00DA2B8A" w:rsidRDefault="00E0502D" w:rsidP="00E0502D">
      <w:pPr>
        <w:numPr>
          <w:ilvl w:val="0"/>
          <w:numId w:val="12"/>
        </w:numPr>
        <w:spacing w:after="200"/>
        <w:jc w:val="both"/>
        <w:rPr>
          <w:rFonts w:eastAsia="Calibri"/>
          <w:b/>
          <w:sz w:val="20"/>
          <w:szCs w:val="20"/>
          <w:lang w:val="sr-Cyrl-RS"/>
        </w:rPr>
      </w:pPr>
      <w:r w:rsidRPr="00DA2B8A">
        <w:rPr>
          <w:sz w:val="20"/>
          <w:szCs w:val="20"/>
          <w:lang w:val="sr-Cyrl-RS"/>
        </w:rPr>
        <w:t xml:space="preserve">Ilijevski N, </w:t>
      </w:r>
      <w:r w:rsidRPr="00DA2B8A">
        <w:rPr>
          <w:b/>
          <w:sz w:val="20"/>
          <w:szCs w:val="20"/>
          <w:lang w:val="sr-Cyrl-RS"/>
        </w:rPr>
        <w:t>Milovanović I</w:t>
      </w:r>
      <w:r w:rsidRPr="00DA2B8A">
        <w:rPr>
          <w:sz w:val="20"/>
          <w:szCs w:val="20"/>
          <w:lang w:val="sr-Cyrl-RS"/>
        </w:rPr>
        <w:t xml:space="preserve">, Milačić P, Radak Đ. </w:t>
      </w:r>
      <w:r w:rsidRPr="00DA2B8A">
        <w:rPr>
          <w:rFonts w:eastAsia="Calibri"/>
          <w:sz w:val="20"/>
          <w:szCs w:val="20"/>
          <w:lang w:val="sr-Cyrl-RS"/>
        </w:rPr>
        <w:t xml:space="preserve">Akutna arterijska ishemija ekstremiteta. </w:t>
      </w:r>
      <w:r w:rsidRPr="00DA2B8A">
        <w:rPr>
          <w:rFonts w:eastAsia="Calibri"/>
          <w:i/>
          <w:sz w:val="20"/>
          <w:szCs w:val="20"/>
          <w:lang w:val="sr-Cyrl-RS"/>
        </w:rPr>
        <w:t>Opšta medicina</w:t>
      </w:r>
      <w:r w:rsidRPr="00DA2B8A">
        <w:rPr>
          <w:rFonts w:eastAsia="Calibri"/>
          <w:sz w:val="20"/>
          <w:szCs w:val="20"/>
          <w:lang w:val="sr-Cyrl-RS"/>
        </w:rPr>
        <w:t xml:space="preserve">  2005; 11 (1-2): 28-32.</w:t>
      </w:r>
    </w:p>
    <w:p w14:paraId="1CA042D2" w14:textId="77777777" w:rsidR="00E0502D" w:rsidRPr="00DA2B8A" w:rsidRDefault="00E0502D" w:rsidP="00E0502D">
      <w:pPr>
        <w:spacing w:line="276" w:lineRule="auto"/>
        <w:jc w:val="both"/>
        <w:rPr>
          <w:rFonts w:eastAsia="Calibri"/>
          <w:b/>
          <w:sz w:val="20"/>
          <w:szCs w:val="20"/>
          <w:lang w:val="sr-Cyrl-RS"/>
        </w:rPr>
      </w:pPr>
      <w:r w:rsidRPr="00DA2B8A">
        <w:rPr>
          <w:rFonts w:eastAsia="Calibri"/>
          <w:b/>
          <w:sz w:val="20"/>
          <w:szCs w:val="20"/>
          <w:lang w:val="sr-Cyrl-RS"/>
        </w:rPr>
        <w:t xml:space="preserve">ЦЕО РАД У ЗБОРНИКУ НАЦИОНАЛНОГ СКУПА </w:t>
      </w:r>
    </w:p>
    <w:p w14:paraId="554C7FC1" w14:textId="77777777" w:rsidR="00C22A99" w:rsidRPr="001C7486" w:rsidRDefault="00C22A99" w:rsidP="00C22A99">
      <w:pPr>
        <w:numPr>
          <w:ilvl w:val="0"/>
          <w:numId w:val="9"/>
        </w:numPr>
        <w:jc w:val="both"/>
        <w:rPr>
          <w:rFonts w:eastAsia="Calibri"/>
          <w:sz w:val="20"/>
          <w:szCs w:val="20"/>
          <w:lang w:val="sr-Latn-CS"/>
        </w:rPr>
      </w:pPr>
      <w:r w:rsidRPr="001C7486">
        <w:rPr>
          <w:rFonts w:eastAsia="Calibri"/>
          <w:b/>
          <w:sz w:val="20"/>
          <w:szCs w:val="20"/>
          <w:lang w:val="sr-Cyrl-RS"/>
        </w:rPr>
        <w:t>Миловановић И</w:t>
      </w:r>
      <w:r w:rsidRPr="001C7486">
        <w:rPr>
          <w:rFonts w:eastAsia="Calibri"/>
          <w:sz w:val="20"/>
          <w:szCs w:val="20"/>
          <w:lang w:val="sr-Cyrl-RS"/>
        </w:rPr>
        <w:t xml:space="preserve">. Употреба и злоупотреба фекалниг калпротектина. 27. Семинар Педијатријске школе Србије, Златибор, 2025, стр. </w:t>
      </w:r>
      <w:r w:rsidRPr="001C7486">
        <w:rPr>
          <w:rFonts w:eastAsia="Calibri"/>
          <w:sz w:val="20"/>
          <w:szCs w:val="20"/>
          <w:lang w:val="sr-Latn-RS"/>
        </w:rPr>
        <w:t>1</w:t>
      </w:r>
      <w:r w:rsidRPr="001C7486">
        <w:rPr>
          <w:rFonts w:eastAsia="Calibri"/>
          <w:sz w:val="20"/>
          <w:szCs w:val="20"/>
          <w:lang w:val="sr-Cyrl-RS"/>
        </w:rPr>
        <w:t>75-177.</w:t>
      </w:r>
    </w:p>
    <w:p w14:paraId="72CDE80D" w14:textId="77777777" w:rsidR="00C22A99" w:rsidRPr="001C7486" w:rsidRDefault="00C22A99" w:rsidP="00C22A99">
      <w:pPr>
        <w:numPr>
          <w:ilvl w:val="0"/>
          <w:numId w:val="9"/>
        </w:numPr>
        <w:jc w:val="both"/>
        <w:rPr>
          <w:rFonts w:eastAsia="Calibri"/>
          <w:sz w:val="20"/>
          <w:szCs w:val="20"/>
          <w:lang w:val="sr-Latn-CS"/>
        </w:rPr>
      </w:pPr>
      <w:r w:rsidRPr="001C7486">
        <w:rPr>
          <w:rFonts w:eastAsia="Calibri"/>
          <w:b/>
          <w:sz w:val="20"/>
          <w:szCs w:val="20"/>
          <w:lang w:val="sr-Cyrl-RS"/>
        </w:rPr>
        <w:t>Миловановић И</w:t>
      </w:r>
      <w:r w:rsidRPr="001C7486">
        <w:rPr>
          <w:rFonts w:eastAsia="Calibri"/>
          <w:sz w:val="20"/>
          <w:szCs w:val="20"/>
          <w:lang w:val="sr-Cyrl-RS"/>
        </w:rPr>
        <w:t>. Крв у столици код деце: дијагноза и лечење. 26. Семинар Педијатријске школе Србије, Златибор, 2024, стр. 73-74.</w:t>
      </w:r>
    </w:p>
    <w:p w14:paraId="604C2BDD" w14:textId="77777777" w:rsidR="00C22A99" w:rsidRPr="001C7486" w:rsidRDefault="00C22A99" w:rsidP="00C22A99">
      <w:pPr>
        <w:numPr>
          <w:ilvl w:val="0"/>
          <w:numId w:val="9"/>
        </w:numPr>
        <w:jc w:val="both"/>
        <w:rPr>
          <w:rFonts w:eastAsia="Calibri"/>
          <w:sz w:val="20"/>
          <w:szCs w:val="20"/>
          <w:lang w:val="sr-Latn-CS"/>
        </w:rPr>
      </w:pPr>
      <w:r w:rsidRPr="001C7486">
        <w:rPr>
          <w:rFonts w:eastAsia="Calibri"/>
          <w:b/>
          <w:sz w:val="20"/>
          <w:szCs w:val="20"/>
          <w:lang w:val="sr-Cyrl-RS"/>
        </w:rPr>
        <w:t xml:space="preserve">Миловановић И. </w:t>
      </w:r>
      <w:r w:rsidRPr="001C7486">
        <w:rPr>
          <w:rFonts w:eastAsia="Calibri"/>
          <w:sz w:val="20"/>
          <w:szCs w:val="20"/>
          <w:lang w:val="sr-Cyrl-RS"/>
        </w:rPr>
        <w:t xml:space="preserve">Страна тела у гастроинтестиналном тракту: дијагностика и третман. 25. Семинар Педијатријске школе Србије, Врњачка бања, 2023, стр. 61-64. </w:t>
      </w:r>
    </w:p>
    <w:p w14:paraId="653BA1E9" w14:textId="77777777" w:rsidR="00C22A99" w:rsidRPr="001C7486" w:rsidRDefault="00C22A99" w:rsidP="00C22A99">
      <w:pPr>
        <w:numPr>
          <w:ilvl w:val="0"/>
          <w:numId w:val="9"/>
        </w:numPr>
        <w:jc w:val="both"/>
        <w:rPr>
          <w:rFonts w:eastAsia="Calibri"/>
          <w:sz w:val="20"/>
          <w:szCs w:val="20"/>
          <w:lang w:val="sr-Latn-CS"/>
        </w:rPr>
      </w:pPr>
      <w:r w:rsidRPr="001C7486">
        <w:rPr>
          <w:rFonts w:eastAsia="Calibri"/>
          <w:b/>
          <w:sz w:val="20"/>
          <w:szCs w:val="20"/>
          <w:lang w:val="sr-Cyrl-RS"/>
        </w:rPr>
        <w:t xml:space="preserve">Миловановић И, </w:t>
      </w:r>
      <w:r w:rsidRPr="001C7486">
        <w:rPr>
          <w:rFonts w:eastAsia="Calibri"/>
          <w:sz w:val="20"/>
          <w:szCs w:val="20"/>
          <w:lang w:val="sr-Cyrl-RS"/>
        </w:rPr>
        <w:t xml:space="preserve">Ристић Н, Перишић В, Радусиновић М, Лековић З, Сретеновић А. Терапија инфламаторних болести црева у деце. Дани Универзитетске дечије клинике-књига сажетака, Београд, Србија 2016, стр. 184-188. </w:t>
      </w:r>
    </w:p>
    <w:p w14:paraId="11A41C30" w14:textId="77777777" w:rsidR="00E0502D" w:rsidRPr="00DA2B8A" w:rsidRDefault="00E0502D" w:rsidP="00E05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sr-Cyrl-RS"/>
        </w:rPr>
      </w:pPr>
    </w:p>
    <w:p w14:paraId="5FDA1AF4" w14:textId="77777777" w:rsidR="00E0502D" w:rsidRPr="00DA2B8A" w:rsidRDefault="00E0502D" w:rsidP="00E0502D">
      <w:pPr>
        <w:contextualSpacing/>
        <w:jc w:val="both"/>
        <w:rPr>
          <w:b/>
          <w:sz w:val="20"/>
          <w:szCs w:val="20"/>
          <w:lang w:val="sr-Cyrl-RS"/>
        </w:rPr>
      </w:pPr>
      <w:r w:rsidRPr="00DA2B8A">
        <w:rPr>
          <w:b/>
          <w:sz w:val="20"/>
          <w:szCs w:val="20"/>
          <w:lang w:val="sr-Cyrl-RS"/>
        </w:rPr>
        <w:t xml:space="preserve">ИЗВОД У ЗБОРНИКУ РАДОВА МЕЂУНАРОДНОГ СКУПА  </w:t>
      </w:r>
    </w:p>
    <w:p w14:paraId="6E41B4F5" w14:textId="77777777" w:rsidR="00C22A99" w:rsidRPr="001C7486" w:rsidRDefault="00C22A99" w:rsidP="00C22A99">
      <w:pPr>
        <w:numPr>
          <w:ilvl w:val="0"/>
          <w:numId w:val="13"/>
        </w:numPr>
        <w:spacing w:after="160"/>
        <w:contextualSpacing/>
        <w:jc w:val="both"/>
        <w:rPr>
          <w:sz w:val="20"/>
          <w:szCs w:val="20"/>
          <w:lang w:val="fr-FR"/>
        </w:rPr>
      </w:pPr>
      <w:r w:rsidRPr="001C7486">
        <w:rPr>
          <w:sz w:val="20"/>
          <w:szCs w:val="20"/>
          <w:lang w:val="fr-FR"/>
        </w:rPr>
        <w:t xml:space="preserve">Tavares M, Kindermann A, Romano C, Khavkin A, Dogan Y, Jung C, Dezstofi-Gottl A, Ass A, Privan A, Urbonas V, de Carpi JM, Nyankovska O, Bronsky J, </w:t>
      </w:r>
      <w:r w:rsidRPr="001C7486">
        <w:rPr>
          <w:b/>
          <w:sz w:val="20"/>
          <w:szCs w:val="20"/>
          <w:lang w:val="fr-FR"/>
        </w:rPr>
        <w:t>Milovanovic I</w:t>
      </w:r>
      <w:r w:rsidRPr="001C7486">
        <w:rPr>
          <w:sz w:val="20"/>
          <w:szCs w:val="20"/>
          <w:lang w:val="fr-FR"/>
        </w:rPr>
        <w:t xml:space="preserve">, Djurisic V, Berglund S, Ferreira R, Žaja O, Scheenstra R, Posovszky C, Ghughunishvili M, Olin A, Pukite I, Amaryan G, Kolimarala V, Homan M. Evaluation of professional practise on Helicobacter pylori in paediatrics : a pan-europenan study. </w:t>
      </w:r>
      <w:r w:rsidRPr="001C7486">
        <w:rPr>
          <w:rFonts w:eastAsia="Calibri"/>
          <w:sz w:val="20"/>
          <w:szCs w:val="20"/>
        </w:rPr>
        <w:t>57</w:t>
      </w:r>
      <w:r w:rsidRPr="001C7486">
        <w:rPr>
          <w:rFonts w:eastAsia="Calibri"/>
          <w:sz w:val="20"/>
          <w:szCs w:val="20"/>
          <w:vertAlign w:val="superscript"/>
        </w:rPr>
        <w:t>th</w:t>
      </w:r>
      <w:r w:rsidRPr="001C7486">
        <w:rPr>
          <w:rFonts w:eastAsia="Calibri"/>
          <w:sz w:val="20"/>
          <w:szCs w:val="20"/>
        </w:rPr>
        <w:t xml:space="preserve"> Annual Meeting of the Eurpean Society for Paediatric Gastroenterology, Hepatology and Nutrition (ESPGHAN), Helsinki, Finland, 2025, Abstract s445</w:t>
      </w:r>
    </w:p>
    <w:p w14:paraId="4D48E159" w14:textId="3BBF65AD"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Ristic N, Jankovic R, </w:t>
      </w:r>
      <w:r w:rsidRPr="00DA2B8A">
        <w:rPr>
          <w:rFonts w:eastAsia="Calibri"/>
          <w:b/>
          <w:sz w:val="20"/>
          <w:szCs w:val="20"/>
          <w:lang w:val="sr-Cyrl-RS"/>
        </w:rPr>
        <w:t>Milovanovic I</w:t>
      </w:r>
      <w:r w:rsidRPr="00DA2B8A">
        <w:rPr>
          <w:rFonts w:eastAsia="Calibri"/>
          <w:sz w:val="20"/>
          <w:szCs w:val="20"/>
          <w:lang w:val="sr-Cyrl-RS"/>
        </w:rPr>
        <w:t>, Radusinovic M, Popovac N, Djordjic I, Djuknic M, Lekovic Z, Jevtic J. The significance of the histology scoring system in predicting response to proton pump inhibitor monotherapy in pediatric eosinophilic esophagitis. 56</w:t>
      </w:r>
      <w:r w:rsidRPr="00DA2B8A">
        <w:rPr>
          <w:rFonts w:eastAsia="Calibri"/>
          <w:sz w:val="20"/>
          <w:szCs w:val="20"/>
          <w:vertAlign w:val="superscript"/>
          <w:lang w:val="sr-Cyrl-RS"/>
        </w:rPr>
        <w:t>th</w:t>
      </w:r>
      <w:r w:rsidRPr="00DA2B8A">
        <w:rPr>
          <w:rFonts w:eastAsia="Calibri"/>
          <w:sz w:val="20"/>
          <w:szCs w:val="20"/>
          <w:lang w:val="sr-Cyrl-RS"/>
        </w:rPr>
        <w:t xml:space="preserve"> Annual Meeting of the Eurpean Society for Paedfiatric Gastroenterology, Hepatology and Nutrition (ESPGHAN). Milan, Italy, 2024, Abstract p353</w:t>
      </w:r>
    </w:p>
    <w:p w14:paraId="7FFA03F2"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Jankovic R, Bufan B, Ristic N, Putnikovic D, Jevtić J, Đuknić M, </w:t>
      </w:r>
      <w:r w:rsidRPr="00DA2B8A">
        <w:rPr>
          <w:rFonts w:eastAsia="Calibri"/>
          <w:b/>
          <w:sz w:val="20"/>
          <w:szCs w:val="20"/>
          <w:lang w:val="sr-Cyrl-RS"/>
        </w:rPr>
        <w:t>Milovanovć I</w:t>
      </w:r>
      <w:r w:rsidRPr="00DA2B8A">
        <w:rPr>
          <w:rFonts w:eastAsia="Calibri"/>
          <w:sz w:val="20"/>
          <w:szCs w:val="20"/>
          <w:lang w:val="sr-Cyrl-RS"/>
        </w:rPr>
        <w:t>, Radusinović M. Diagnosis of Crohn disease in children-a single center experience. COST action 20117 Mye-InfoBank-Hybrid Workshop, WG and MC Annual Meeting, Budva, Montenegro, 2024, Abstract p13.</w:t>
      </w:r>
      <w:r w:rsidRPr="00DA2B8A">
        <w:rPr>
          <w:sz w:val="20"/>
          <w:szCs w:val="20"/>
          <w:lang w:val="sr-Cyrl-RS"/>
        </w:rPr>
        <w:t xml:space="preserve"> </w:t>
      </w:r>
    </w:p>
    <w:p w14:paraId="35765B5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Escher JC, Birkmac N, Dipasquale V, Zifman E, Striscuiglio C, Miele E, </w:t>
      </w:r>
      <w:r w:rsidRPr="00DA2B8A">
        <w:rPr>
          <w:rFonts w:eastAsia="Calibri"/>
          <w:b/>
          <w:sz w:val="20"/>
          <w:szCs w:val="20"/>
          <w:lang w:val="sr-Cyrl-RS"/>
        </w:rPr>
        <w:t>Milovanovich I</w:t>
      </w:r>
      <w:r w:rsidRPr="00DA2B8A">
        <w:rPr>
          <w:rFonts w:eastAsia="Calibri"/>
          <w:sz w:val="20"/>
          <w:szCs w:val="20"/>
          <w:lang w:val="sr-Cyrl-RS"/>
        </w:rPr>
        <w:t>, Ertem D, Serban D, Schwarz J, Jonsson H, Hojsak I, Kolacek S. New EUROKIDS Registry for Diagnosis of Pediatric IBD. 6</w:t>
      </w:r>
      <w:r w:rsidRPr="00DA2B8A">
        <w:rPr>
          <w:rFonts w:eastAsia="Calibri"/>
          <w:sz w:val="20"/>
          <w:szCs w:val="20"/>
          <w:vertAlign w:val="superscript"/>
          <w:lang w:val="sr-Cyrl-RS"/>
        </w:rPr>
        <w:t>th</w:t>
      </w:r>
      <w:r w:rsidRPr="00DA2B8A">
        <w:rPr>
          <w:rFonts w:eastAsia="Calibri"/>
          <w:sz w:val="20"/>
          <w:szCs w:val="20"/>
          <w:lang w:val="sr-Cyrl-RS"/>
        </w:rPr>
        <w:t xml:space="preserve"> International Symposium on Pediatric Inflammatory Bowel Disease. Edinburgh, UK, 2022, Abstract p83</w:t>
      </w:r>
    </w:p>
    <w:p w14:paraId="189AFF5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Sindjic-Antunovic S, </w:t>
      </w:r>
      <w:r w:rsidRPr="00DA2B8A">
        <w:rPr>
          <w:rFonts w:eastAsia="Calibri"/>
          <w:b/>
          <w:sz w:val="20"/>
          <w:szCs w:val="20"/>
          <w:lang w:val="sr-Cyrl-RS"/>
        </w:rPr>
        <w:t>Milovanović I</w:t>
      </w:r>
      <w:r w:rsidRPr="00DA2B8A">
        <w:rPr>
          <w:rFonts w:eastAsia="Calibri"/>
          <w:sz w:val="20"/>
          <w:szCs w:val="20"/>
          <w:lang w:val="sr-Cyrl-RS"/>
        </w:rPr>
        <w:t>, Popovac N, Janković R, Lukač M., Vujović D. Surgical aspect of exepionally rare case of chronic intestinal pseudo-obstruction associated with underlying ACTG2 visceral myopathy-case report and literature review. 28</w:t>
      </w:r>
      <w:r w:rsidRPr="00DA2B8A">
        <w:rPr>
          <w:rFonts w:eastAsia="Calibri"/>
          <w:sz w:val="20"/>
          <w:szCs w:val="20"/>
          <w:vertAlign w:val="superscript"/>
          <w:lang w:val="sr-Cyrl-RS"/>
        </w:rPr>
        <w:t>th</w:t>
      </w:r>
      <w:r w:rsidRPr="00DA2B8A">
        <w:rPr>
          <w:rFonts w:eastAsia="Calibri"/>
          <w:sz w:val="20"/>
          <w:szCs w:val="20"/>
          <w:lang w:val="sr-Cyrl-RS"/>
        </w:rPr>
        <w:t xml:space="preserve"> International Meeting of the Pediatric Colorectal club, Athens, Greece, 2021, Abstract p29</w:t>
      </w:r>
    </w:p>
    <w:p w14:paraId="0D423AD8"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Janković R, Jevtić J, Ristić N, </w:t>
      </w:r>
      <w:r w:rsidRPr="00DA2B8A">
        <w:rPr>
          <w:rFonts w:eastAsia="Calibri"/>
          <w:b/>
          <w:sz w:val="20"/>
          <w:szCs w:val="20"/>
          <w:lang w:val="sr-Cyrl-RS"/>
        </w:rPr>
        <w:t>Milovanović I</w:t>
      </w:r>
      <w:r w:rsidRPr="00DA2B8A">
        <w:rPr>
          <w:rFonts w:eastAsia="Calibri"/>
          <w:sz w:val="20"/>
          <w:szCs w:val="20"/>
          <w:lang w:val="sr-Cyrl-RS"/>
        </w:rPr>
        <w:t>. Proximal gastrointestinal lesions in Crohn disease in paediatric patients- a single centre experience. Virchows Archiv European Journal of Pathology, 2021;479 (1):6-021</w:t>
      </w:r>
      <w:r w:rsidRPr="00DA2B8A">
        <w:rPr>
          <w:sz w:val="20"/>
          <w:szCs w:val="20"/>
          <w:lang w:val="sr-Cyrl-RS"/>
        </w:rPr>
        <w:t xml:space="preserve"> </w:t>
      </w:r>
    </w:p>
    <w:p w14:paraId="40D8379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lastRenderedPageBreak/>
        <w:t xml:space="preserve">Jevtić J, Janković R, Strizović S, Obradović D, Ristić N, Dragutinović N, </w:t>
      </w:r>
      <w:r w:rsidRPr="00DA2B8A">
        <w:rPr>
          <w:rFonts w:eastAsia="Calibri"/>
          <w:b/>
          <w:sz w:val="20"/>
          <w:szCs w:val="20"/>
          <w:lang w:val="sr-Cyrl-RS"/>
        </w:rPr>
        <w:t>Milovanović I</w:t>
      </w:r>
      <w:r w:rsidRPr="00DA2B8A">
        <w:rPr>
          <w:rFonts w:eastAsia="Calibri"/>
          <w:sz w:val="20"/>
          <w:szCs w:val="20"/>
          <w:lang w:val="sr-Cyrl-RS"/>
        </w:rPr>
        <w:t>, Radusinović M. Correlation between different histopathological indices and clinical parameters in children with ulcerative colitis. 32</w:t>
      </w:r>
      <w:r w:rsidRPr="00DA2B8A">
        <w:rPr>
          <w:rFonts w:eastAsia="Calibri"/>
          <w:sz w:val="20"/>
          <w:szCs w:val="20"/>
          <w:vertAlign w:val="superscript"/>
          <w:lang w:val="sr-Cyrl-RS"/>
        </w:rPr>
        <w:t>nd</w:t>
      </w:r>
      <w:r w:rsidRPr="00DA2B8A">
        <w:rPr>
          <w:rFonts w:eastAsia="Calibri"/>
          <w:sz w:val="20"/>
          <w:szCs w:val="20"/>
          <w:lang w:val="sr-Cyrl-RS"/>
        </w:rPr>
        <w:t xml:space="preserve"> Congress of the International Academy of Pathology. Dead Sea, Jordan, 2018, Abstract p S292. </w:t>
      </w:r>
    </w:p>
    <w:p w14:paraId="6E05BCF4" w14:textId="77777777" w:rsidR="00C22A99" w:rsidRPr="001C7486" w:rsidRDefault="00C22A99" w:rsidP="00C22A99">
      <w:pPr>
        <w:numPr>
          <w:ilvl w:val="0"/>
          <w:numId w:val="13"/>
        </w:numPr>
        <w:spacing w:after="160" w:line="259" w:lineRule="auto"/>
        <w:contextualSpacing/>
        <w:jc w:val="both"/>
        <w:rPr>
          <w:sz w:val="20"/>
          <w:szCs w:val="20"/>
          <w:lang w:val="fr-FR"/>
        </w:rPr>
      </w:pPr>
      <w:r w:rsidRPr="001C7486">
        <w:rPr>
          <w:rFonts w:eastAsia="Calibri"/>
          <w:sz w:val="20"/>
          <w:szCs w:val="20"/>
        </w:rPr>
        <w:t xml:space="preserve">Stankovic M, De Luka S, jankovic S, Stefanovic S, Djordjevich DM, </w:t>
      </w:r>
      <w:r w:rsidRPr="001C7486">
        <w:rPr>
          <w:rFonts w:eastAsia="Calibri"/>
          <w:b/>
          <w:sz w:val="20"/>
          <w:szCs w:val="20"/>
        </w:rPr>
        <w:t>Milovanovic ID</w:t>
      </w:r>
      <w:r w:rsidRPr="001C7486">
        <w:rPr>
          <w:rFonts w:eastAsia="Calibri"/>
          <w:sz w:val="20"/>
          <w:szCs w:val="20"/>
        </w:rPr>
        <w:t xml:space="preserve">, Trbovich AM. Exposure to statsic magnetic field induces decrease of antioxidant oligoelemnts in ageing heart. Acra physiologica. 2014; 2011 (67): 181-181. </w:t>
      </w:r>
    </w:p>
    <w:p w14:paraId="39B0CF3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DM, Dimitrijevic N, Bogicevic D, Mitic V, Medjo BP, Puric S, </w:t>
      </w:r>
      <w:r w:rsidRPr="00DA2B8A">
        <w:rPr>
          <w:rFonts w:eastAsia="Calibri"/>
          <w:b/>
          <w:sz w:val="20"/>
          <w:szCs w:val="20"/>
          <w:lang w:val="sr-Cyrl-RS"/>
        </w:rPr>
        <w:t>Milovanovic I</w:t>
      </w:r>
      <w:r w:rsidRPr="00DA2B8A">
        <w:rPr>
          <w:rFonts w:eastAsia="Calibri"/>
          <w:sz w:val="20"/>
          <w:szCs w:val="20"/>
          <w:lang w:val="sr-Cyrl-RS"/>
        </w:rPr>
        <w:t>. EEG evolution in children with West syndrome. 10</w:t>
      </w:r>
      <w:r w:rsidRPr="00DA2B8A">
        <w:rPr>
          <w:rFonts w:eastAsia="Calibri"/>
          <w:sz w:val="20"/>
          <w:szCs w:val="20"/>
          <w:vertAlign w:val="superscript"/>
          <w:lang w:val="sr-Cyrl-RS"/>
        </w:rPr>
        <w:t>th</w:t>
      </w:r>
      <w:r w:rsidRPr="00DA2B8A">
        <w:rPr>
          <w:rFonts w:eastAsia="Calibri"/>
          <w:sz w:val="20"/>
          <w:szCs w:val="20"/>
          <w:lang w:val="sr-Cyrl-RS"/>
        </w:rPr>
        <w:t xml:space="preserve"> European Congress on Epileptology, London, UK, 2012, Abstract p235.</w:t>
      </w:r>
      <w:r w:rsidRPr="00DA2B8A">
        <w:rPr>
          <w:sz w:val="20"/>
          <w:szCs w:val="20"/>
          <w:lang w:val="sr-Cyrl-RS"/>
        </w:rPr>
        <w:t xml:space="preserve"> </w:t>
      </w:r>
    </w:p>
    <w:p w14:paraId="4F0B1473"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Djordjevich DM, De Luka SR, </w:t>
      </w:r>
      <w:r w:rsidRPr="00DA2B8A">
        <w:rPr>
          <w:rFonts w:eastAsia="Calibri"/>
          <w:b/>
          <w:sz w:val="20"/>
          <w:szCs w:val="20"/>
          <w:lang w:val="sr-Cyrl-RS"/>
        </w:rPr>
        <w:t>Milovanovich ID</w:t>
      </w:r>
      <w:r w:rsidRPr="00DA2B8A">
        <w:rPr>
          <w:rFonts w:eastAsia="Calibri"/>
          <w:sz w:val="20"/>
          <w:szCs w:val="20"/>
          <w:lang w:val="sr-Cyrl-RS"/>
        </w:rPr>
        <w:t>, Trbovich AM. Hematological  changes in mice exposed to static magnetic fileds of different orientations. Regional Biophysics Conference, Kladovo, Serbia, 2012, Abstract  p58.</w:t>
      </w:r>
      <w:r w:rsidRPr="00DA2B8A">
        <w:rPr>
          <w:sz w:val="20"/>
          <w:szCs w:val="20"/>
          <w:lang w:val="sr-Cyrl-RS"/>
        </w:rPr>
        <w:t xml:space="preserve"> </w:t>
      </w:r>
    </w:p>
    <w:p w14:paraId="319536F1" w14:textId="77777777" w:rsidR="00C22A99" w:rsidRPr="001C7486" w:rsidRDefault="00C22A99" w:rsidP="00C22A99">
      <w:pPr>
        <w:numPr>
          <w:ilvl w:val="0"/>
          <w:numId w:val="13"/>
        </w:numPr>
        <w:spacing w:after="160" w:line="259" w:lineRule="auto"/>
        <w:contextualSpacing/>
        <w:jc w:val="both"/>
        <w:rPr>
          <w:sz w:val="20"/>
          <w:szCs w:val="20"/>
          <w:lang w:val="fr-FR"/>
        </w:rPr>
      </w:pPr>
      <w:r w:rsidRPr="001C7486">
        <w:rPr>
          <w:rFonts w:eastAsia="Calibri"/>
          <w:sz w:val="20"/>
          <w:szCs w:val="20"/>
        </w:rPr>
        <w:t xml:space="preserve">Zunic-Bozinovski S, Zunic S, Vucicevic S, </w:t>
      </w:r>
      <w:r w:rsidRPr="001C7486">
        <w:rPr>
          <w:rFonts w:eastAsia="Calibri"/>
          <w:b/>
          <w:sz w:val="20"/>
          <w:szCs w:val="20"/>
        </w:rPr>
        <w:t>Milovanovic I</w:t>
      </w:r>
      <w:r w:rsidRPr="001C7486">
        <w:rPr>
          <w:rFonts w:eastAsia="Calibri"/>
          <w:sz w:val="20"/>
          <w:szCs w:val="20"/>
        </w:rPr>
        <w:t>, Djarmati D, Djordjevic-Denic G. Lipid serum profile and copper content in serum and pulmonary tissue in experimental pulmonary emphysema. 20</w:t>
      </w:r>
      <w:r w:rsidRPr="001C7486">
        <w:rPr>
          <w:rFonts w:eastAsia="Calibri"/>
          <w:sz w:val="20"/>
          <w:szCs w:val="20"/>
          <w:vertAlign w:val="superscript"/>
        </w:rPr>
        <w:t>th</w:t>
      </w:r>
      <w:r w:rsidRPr="001C7486">
        <w:rPr>
          <w:rFonts w:eastAsia="Calibri"/>
          <w:sz w:val="20"/>
          <w:szCs w:val="20"/>
        </w:rPr>
        <w:t xml:space="preserve"> ERS Annual Congress, Barcelona, Spain, 2010, Abstract p 435. </w:t>
      </w:r>
    </w:p>
    <w:p w14:paraId="2110B4F3" w14:textId="77777777" w:rsidR="00C22A99" w:rsidRPr="001C7486" w:rsidRDefault="00C22A99" w:rsidP="00C22A99">
      <w:pPr>
        <w:numPr>
          <w:ilvl w:val="0"/>
          <w:numId w:val="13"/>
        </w:numPr>
        <w:spacing w:after="160" w:line="259" w:lineRule="auto"/>
        <w:contextualSpacing/>
        <w:jc w:val="both"/>
        <w:rPr>
          <w:sz w:val="20"/>
          <w:szCs w:val="20"/>
          <w:lang w:val="fr-FR"/>
        </w:rPr>
      </w:pPr>
      <w:r w:rsidRPr="001C7486">
        <w:rPr>
          <w:rFonts w:eastAsia="Calibri"/>
          <w:sz w:val="20"/>
          <w:szCs w:val="20"/>
        </w:rPr>
        <w:t xml:space="preserve">Zunic-Bozinovski S, Zunic S, Vucicevic S, </w:t>
      </w:r>
      <w:r w:rsidRPr="001C7486">
        <w:rPr>
          <w:rFonts w:eastAsia="Calibri"/>
          <w:b/>
          <w:sz w:val="20"/>
          <w:szCs w:val="20"/>
        </w:rPr>
        <w:t>Milovanovic I</w:t>
      </w:r>
      <w:r w:rsidRPr="001C7486">
        <w:rPr>
          <w:rFonts w:eastAsia="Calibri"/>
          <w:sz w:val="20"/>
          <w:szCs w:val="20"/>
        </w:rPr>
        <w:t>, Djarmati D, Djordjevic-Denic G. Pulmonary tissue apoptotic capacity and iron content in pathogenesi of pulmonary emphysema. 6</w:t>
      </w:r>
      <w:r w:rsidRPr="001C7486">
        <w:rPr>
          <w:rFonts w:eastAsia="Calibri"/>
          <w:sz w:val="20"/>
          <w:szCs w:val="20"/>
          <w:vertAlign w:val="superscript"/>
        </w:rPr>
        <w:t>th</w:t>
      </w:r>
      <w:r w:rsidRPr="001C7486">
        <w:rPr>
          <w:rFonts w:eastAsia="Calibri"/>
          <w:sz w:val="20"/>
          <w:szCs w:val="20"/>
        </w:rPr>
        <w:t xml:space="preserve"> International Congress of pathophysiology, Montreal, Canada, 2010, Abstract p 35. </w:t>
      </w:r>
    </w:p>
    <w:p w14:paraId="771C6FF1" w14:textId="18FAA56C" w:rsidR="00E0502D" w:rsidRPr="00C22A99"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Nikolic D, Dimitrijevic N, Bogicevic D, Dimitrijevic A, Medjo B, </w:t>
      </w:r>
      <w:r w:rsidRPr="00DA2B8A">
        <w:rPr>
          <w:rFonts w:eastAsia="Calibri"/>
          <w:b/>
          <w:sz w:val="20"/>
          <w:szCs w:val="20"/>
          <w:lang w:val="sr-Cyrl-RS"/>
        </w:rPr>
        <w:t>Milovanovic I</w:t>
      </w:r>
      <w:r w:rsidRPr="00DA2B8A">
        <w:rPr>
          <w:rFonts w:eastAsia="Calibri"/>
          <w:sz w:val="20"/>
          <w:szCs w:val="20"/>
          <w:lang w:val="sr-Cyrl-RS"/>
        </w:rPr>
        <w:t>. Causes of paroxysmal non-epileptic events in childhood and adolescence. 2nd Child Neurology Meeting, Ohrid, Macedonia, 2009, Abstract p51</w:t>
      </w:r>
    </w:p>
    <w:p w14:paraId="2868ACE3" w14:textId="77777777" w:rsidR="00C22A99" w:rsidRPr="001C7486" w:rsidRDefault="00C22A99" w:rsidP="00C22A99">
      <w:pPr>
        <w:numPr>
          <w:ilvl w:val="0"/>
          <w:numId w:val="13"/>
        </w:numPr>
        <w:spacing w:after="160" w:line="259" w:lineRule="auto"/>
        <w:contextualSpacing/>
        <w:jc w:val="both"/>
        <w:rPr>
          <w:sz w:val="20"/>
          <w:szCs w:val="20"/>
          <w:lang w:val="fr-FR"/>
        </w:rPr>
      </w:pPr>
      <w:r w:rsidRPr="001C7486">
        <w:rPr>
          <w:rFonts w:eastAsia="Calibri"/>
          <w:sz w:val="20"/>
          <w:szCs w:val="20"/>
          <w:lang w:val="sr-Latn-CS"/>
        </w:rPr>
        <w:t xml:space="preserve">Vucevic D, Mladenovic D, </w:t>
      </w:r>
      <w:r w:rsidRPr="001C7486">
        <w:rPr>
          <w:rFonts w:eastAsia="Calibri"/>
          <w:b/>
          <w:sz w:val="20"/>
          <w:szCs w:val="20"/>
          <w:lang w:val="sr-Latn-CS"/>
        </w:rPr>
        <w:t>Milovanovic I</w:t>
      </w:r>
      <w:r w:rsidRPr="001C7486">
        <w:rPr>
          <w:rFonts w:eastAsia="Calibri"/>
          <w:sz w:val="20"/>
          <w:szCs w:val="20"/>
          <w:lang w:val="sr-Latn-CS"/>
        </w:rPr>
        <w:t xml:space="preserve">, Radosavljevic T, Zunic-Bozinovski S, Djarmati D, Pesic B,  Djordjevic-Denic G. Iron content in serum, pulmonary and aorta tissue of rabbits with experimental atherosclerosis. 10th Congress of the Romanian Society of Physiological Sciences, Cluj-Napoca, Romania, 2008, Abtract p 76. </w:t>
      </w:r>
    </w:p>
    <w:p w14:paraId="18FF6D89"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Milovanovic I</w:t>
      </w:r>
      <w:r w:rsidRPr="00DA2B8A">
        <w:rPr>
          <w:rFonts w:eastAsia="Calibri"/>
          <w:sz w:val="20"/>
          <w:szCs w:val="20"/>
          <w:lang w:val="sr-Cyrl-RS"/>
        </w:rPr>
        <w:t xml:space="preserve">, Trbovich AM, Vujanic M, Klun I, Bobic B, Nikolic A, Ivovic V, Djurkovic-Djakovic O. </w:t>
      </w:r>
      <w:r w:rsidRPr="00DA2B8A">
        <w:rPr>
          <w:rFonts w:eastAsia="Calibri"/>
          <w:i/>
          <w:sz w:val="20"/>
          <w:szCs w:val="20"/>
          <w:lang w:val="sr-Cyrl-RS"/>
        </w:rPr>
        <w:t>Toxoplasma gondii</w:t>
      </w:r>
      <w:r w:rsidRPr="00DA2B8A">
        <w:rPr>
          <w:rFonts w:eastAsia="Calibri"/>
          <w:sz w:val="20"/>
          <w:szCs w:val="20"/>
          <w:lang w:val="sr-Cyrl-RS"/>
        </w:rPr>
        <w:t xml:space="preserve"> infection induces lipid metabolism alterations in murine host. 13th International Congress on Infectious Diseases, Kuala Lumpur, Malaysia, 2008, Abrstact p172</w:t>
      </w:r>
    </w:p>
    <w:p w14:paraId="1A19D359"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Vucevic D, Stojanovic J, Nesovic-Ostojic J, Zunic-Bozinovski S, Radosavljevic T, Djarmati D, Djordjevic-Denic G, Pesic B, </w:t>
      </w:r>
      <w:r w:rsidRPr="00DA2B8A">
        <w:rPr>
          <w:rFonts w:eastAsia="Calibri"/>
          <w:b/>
          <w:sz w:val="20"/>
          <w:szCs w:val="20"/>
          <w:lang w:val="sr-Cyrl-RS"/>
        </w:rPr>
        <w:t>Milovanovic I</w:t>
      </w:r>
      <w:r w:rsidRPr="00DA2B8A">
        <w:rPr>
          <w:rFonts w:eastAsia="Calibri"/>
          <w:sz w:val="20"/>
          <w:szCs w:val="20"/>
          <w:lang w:val="sr-Cyrl-RS"/>
        </w:rPr>
        <w:t>: The effect of tocopherol on serum lipid profile and iron content in serum and aorta tissue in experimental atherosclerosis. Chinese Journal of Pathophysiology. 2006; 22 (13): 220-221.</w:t>
      </w:r>
      <w:r w:rsidRPr="00DA2B8A">
        <w:rPr>
          <w:sz w:val="20"/>
          <w:szCs w:val="20"/>
          <w:lang w:val="sr-Cyrl-RS"/>
        </w:rPr>
        <w:t xml:space="preserve"> </w:t>
      </w:r>
    </w:p>
    <w:p w14:paraId="6BCDC81C"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Zunic-Bozinovski S, Djarmati D, Zunic S, Vucevic D,</w:t>
      </w:r>
      <w:r w:rsidRPr="00DA2B8A">
        <w:rPr>
          <w:rFonts w:eastAsia="Calibri"/>
          <w:b/>
          <w:sz w:val="20"/>
          <w:szCs w:val="20"/>
          <w:lang w:val="sr-Cyrl-RS"/>
        </w:rPr>
        <w:t xml:space="preserve"> Milovanovic I</w:t>
      </w:r>
      <w:r w:rsidRPr="00DA2B8A">
        <w:rPr>
          <w:rFonts w:eastAsia="Calibri"/>
          <w:sz w:val="20"/>
          <w:szCs w:val="20"/>
          <w:lang w:val="sr-Cyrl-RS"/>
        </w:rPr>
        <w:t>, Djordjevic D, Stojanovic J, Djordjevic-Denic G: The possible role of zink and copper in pathogenesis of experimental pulmonary emphysema. Chinese Journal of Pathophysiology. 2006; 22 (13): 147.</w:t>
      </w:r>
      <w:r w:rsidRPr="00DA2B8A">
        <w:rPr>
          <w:sz w:val="20"/>
          <w:szCs w:val="20"/>
          <w:lang w:val="sr-Cyrl-RS"/>
        </w:rPr>
        <w:t xml:space="preserve"> </w:t>
      </w:r>
    </w:p>
    <w:p w14:paraId="5082BEA6" w14:textId="77777777" w:rsidR="00E0502D" w:rsidRPr="00DA2B8A" w:rsidRDefault="00E0502D" w:rsidP="00E0502D">
      <w:pPr>
        <w:numPr>
          <w:ilvl w:val="0"/>
          <w:numId w:val="13"/>
        </w:numPr>
        <w:contextualSpacing/>
        <w:jc w:val="both"/>
        <w:rPr>
          <w:sz w:val="20"/>
          <w:szCs w:val="20"/>
          <w:lang w:val="sr-Cyrl-RS"/>
        </w:rPr>
      </w:pPr>
      <w:r w:rsidRPr="00DA2B8A">
        <w:rPr>
          <w:rFonts w:eastAsia="Calibri"/>
          <w:sz w:val="20"/>
          <w:szCs w:val="20"/>
          <w:lang w:val="sr-Cyrl-RS"/>
        </w:rPr>
        <w:t xml:space="preserve">Vučević D, </w:t>
      </w:r>
      <w:r w:rsidRPr="00DA2B8A">
        <w:rPr>
          <w:rFonts w:eastAsia="Calibri"/>
          <w:b/>
          <w:sz w:val="20"/>
          <w:szCs w:val="20"/>
          <w:lang w:val="sr-Cyrl-RS"/>
        </w:rPr>
        <w:t>Milovanović I</w:t>
      </w:r>
      <w:r w:rsidRPr="00DA2B8A">
        <w:rPr>
          <w:rFonts w:eastAsia="Calibri"/>
          <w:sz w:val="20"/>
          <w:szCs w:val="20"/>
          <w:lang w:val="sr-Cyrl-RS"/>
        </w:rPr>
        <w:t>, Žunić-Božinovski S, Radosavljević T, Đarmati D,  Pešić B.Č, Đorđević-Denić G: The effect of tocopherol on iron content in serum and aorta tissue in experimental atherosclerosis. The First Congress of Physiological Sciences of Serbia and Montenegro with international participation. Belgrade, 2005, Abstract p102</w:t>
      </w:r>
    </w:p>
    <w:p w14:paraId="6F4379AE" w14:textId="77777777" w:rsidR="00C22A99" w:rsidRDefault="00E0502D" w:rsidP="00C22A99">
      <w:pPr>
        <w:numPr>
          <w:ilvl w:val="0"/>
          <w:numId w:val="13"/>
        </w:numPr>
        <w:contextualSpacing/>
        <w:jc w:val="both"/>
        <w:rPr>
          <w:sz w:val="20"/>
          <w:szCs w:val="20"/>
          <w:lang w:val="sr-Cyrl-RS"/>
        </w:rPr>
      </w:pPr>
      <w:r w:rsidRPr="00DA2B8A">
        <w:rPr>
          <w:rFonts w:eastAsia="Calibri"/>
          <w:sz w:val="20"/>
          <w:szCs w:val="20"/>
          <w:lang w:val="sr-Cyrl-RS"/>
        </w:rPr>
        <w:t xml:space="preserve">Žunć-Božinovski S, Žunić S, Vučević D, </w:t>
      </w:r>
      <w:r w:rsidRPr="00DA2B8A">
        <w:rPr>
          <w:rFonts w:eastAsia="Calibri"/>
          <w:b/>
          <w:sz w:val="20"/>
          <w:szCs w:val="20"/>
          <w:lang w:val="sr-Cyrl-RS"/>
        </w:rPr>
        <w:t>Milovanović I</w:t>
      </w:r>
      <w:r w:rsidRPr="00DA2B8A">
        <w:rPr>
          <w:rFonts w:eastAsia="Calibri"/>
          <w:sz w:val="20"/>
          <w:szCs w:val="20"/>
          <w:lang w:val="sr-Cyrl-RS"/>
        </w:rPr>
        <w:t>, Djordjević D, Stojanovič J, Djordjević-Denić G. Apoptotic capacity of pulmonary tissue in pathogenesis of experimental pulmonary emphysema. The First Congress of Physiological Sciences of Serbia and Montenegro with international participation. Belgrade, 2005, Abstract p166</w:t>
      </w:r>
    </w:p>
    <w:p w14:paraId="13A8B694" w14:textId="1C407133" w:rsidR="00E0502D" w:rsidRPr="00C22A99" w:rsidRDefault="00E0502D" w:rsidP="00C22A99">
      <w:pPr>
        <w:numPr>
          <w:ilvl w:val="0"/>
          <w:numId w:val="13"/>
        </w:numPr>
        <w:contextualSpacing/>
        <w:jc w:val="both"/>
        <w:rPr>
          <w:sz w:val="20"/>
          <w:szCs w:val="20"/>
          <w:lang w:val="sr-Cyrl-RS"/>
        </w:rPr>
      </w:pPr>
      <w:r w:rsidRPr="00C22A99">
        <w:rPr>
          <w:rFonts w:eastAsia="Calibri"/>
          <w:b/>
          <w:sz w:val="20"/>
          <w:szCs w:val="20"/>
          <w:lang w:val="sr-Cyrl-RS"/>
        </w:rPr>
        <w:t>Milovanović I:</w:t>
      </w:r>
      <w:r w:rsidRPr="00C22A99">
        <w:rPr>
          <w:rFonts w:eastAsia="Calibri"/>
          <w:sz w:val="20"/>
          <w:szCs w:val="20"/>
          <w:lang w:val="sr-Cyrl-RS"/>
        </w:rPr>
        <w:t xml:space="preserve"> Headacke As A Presenting Symptom Of An Intracranial Tumors-case raport. 10</w:t>
      </w:r>
      <w:r w:rsidRPr="00C22A99">
        <w:rPr>
          <w:rFonts w:eastAsia="Calibri"/>
          <w:sz w:val="20"/>
          <w:szCs w:val="20"/>
          <w:vertAlign w:val="superscript"/>
          <w:lang w:val="sr-Cyrl-RS"/>
        </w:rPr>
        <w:t xml:space="preserve"> th </w:t>
      </w:r>
      <w:r w:rsidRPr="00C22A99">
        <w:rPr>
          <w:rFonts w:eastAsia="Calibri"/>
          <w:sz w:val="20"/>
          <w:szCs w:val="20"/>
          <w:lang w:val="sr-Cyrl-RS"/>
        </w:rPr>
        <w:t>Annual International Ain Shams Madical Students Congress,Ain Shams University-Faculty of Medicine,Cairo,Egypt, 2002,  Abstract  p122</w:t>
      </w:r>
      <w:r w:rsidRPr="00C22A99">
        <w:rPr>
          <w:rFonts w:eastAsia="Calibri"/>
          <w:b/>
          <w:sz w:val="20"/>
          <w:szCs w:val="20"/>
          <w:lang w:val="sr-Cyrl-RS"/>
        </w:rPr>
        <w:t xml:space="preserve"> </w:t>
      </w:r>
    </w:p>
    <w:p w14:paraId="4A70FE58" w14:textId="77777777" w:rsidR="00E0502D" w:rsidRPr="00DA2B8A" w:rsidRDefault="00E0502D" w:rsidP="00E0502D">
      <w:pPr>
        <w:numPr>
          <w:ilvl w:val="0"/>
          <w:numId w:val="13"/>
        </w:numPr>
        <w:contextualSpacing/>
        <w:jc w:val="both"/>
        <w:rPr>
          <w:sz w:val="20"/>
          <w:szCs w:val="20"/>
          <w:lang w:val="sr-Cyrl-RS"/>
        </w:rPr>
      </w:pPr>
      <w:r w:rsidRPr="00DA2B8A">
        <w:rPr>
          <w:rFonts w:eastAsia="Calibri"/>
          <w:b/>
          <w:sz w:val="20"/>
          <w:szCs w:val="20"/>
          <w:lang w:val="sr-Cyrl-RS"/>
        </w:rPr>
        <w:t>Milovanović I</w:t>
      </w:r>
      <w:r w:rsidRPr="00DA2B8A">
        <w:rPr>
          <w:rFonts w:eastAsia="Calibri"/>
          <w:sz w:val="20"/>
          <w:szCs w:val="20"/>
          <w:lang w:val="sr-Cyrl-RS"/>
        </w:rPr>
        <w:t>: Characteristics of Psychomotor Development In Children With Cyanotic Congenital Heart Diseases, 9</w:t>
      </w:r>
      <w:r w:rsidRPr="00DA2B8A">
        <w:rPr>
          <w:rFonts w:eastAsia="Calibri"/>
          <w:sz w:val="20"/>
          <w:szCs w:val="20"/>
          <w:vertAlign w:val="superscript"/>
          <w:lang w:val="sr-Cyrl-RS"/>
        </w:rPr>
        <w:t>th</w:t>
      </w:r>
      <w:r w:rsidRPr="00DA2B8A">
        <w:rPr>
          <w:rFonts w:eastAsia="Calibri"/>
          <w:sz w:val="20"/>
          <w:szCs w:val="20"/>
          <w:lang w:val="sr-Cyrl-RS"/>
        </w:rPr>
        <w:t xml:space="preserve"> Annual International Ain Shams Medical Students Congress, Ain Shams University-Faculty of Medicine, Cairo, Egypt, 2001, Abstract p138.</w:t>
      </w:r>
      <w:r w:rsidRPr="00DA2B8A">
        <w:rPr>
          <w:sz w:val="20"/>
          <w:szCs w:val="20"/>
          <w:lang w:val="sr-Cyrl-RS"/>
        </w:rPr>
        <w:t xml:space="preserve"> </w:t>
      </w:r>
    </w:p>
    <w:p w14:paraId="6BDA40BF" w14:textId="77777777" w:rsidR="00E0502D" w:rsidRPr="00DA2B8A" w:rsidRDefault="00E0502D" w:rsidP="00E0502D">
      <w:pPr>
        <w:numPr>
          <w:ilvl w:val="0"/>
          <w:numId w:val="13"/>
        </w:numPr>
        <w:spacing w:after="200"/>
        <w:jc w:val="both"/>
        <w:rPr>
          <w:rFonts w:eastAsia="Calibri"/>
          <w:sz w:val="20"/>
          <w:szCs w:val="20"/>
          <w:lang w:val="sr-Cyrl-RS"/>
        </w:rPr>
      </w:pPr>
      <w:r w:rsidRPr="00DA2B8A">
        <w:rPr>
          <w:rFonts w:eastAsia="Calibri"/>
          <w:sz w:val="20"/>
          <w:szCs w:val="20"/>
          <w:lang w:val="sr-Cyrl-RS"/>
        </w:rPr>
        <w:t>Sazdanović P, Ilić A, Toševski J, Stojadinović D, Jovanović M</w:t>
      </w:r>
      <w:r w:rsidRPr="00DA2B8A">
        <w:rPr>
          <w:rFonts w:eastAsia="Calibri"/>
          <w:b/>
          <w:bCs/>
          <w:sz w:val="20"/>
          <w:szCs w:val="20"/>
          <w:lang w:val="sr-Cyrl-RS"/>
        </w:rPr>
        <w:t>,</w:t>
      </w:r>
      <w:r w:rsidRPr="00DA2B8A">
        <w:rPr>
          <w:rFonts w:eastAsia="Calibri"/>
          <w:sz w:val="20"/>
          <w:szCs w:val="20"/>
          <w:lang w:val="sr-Cyrl-RS"/>
        </w:rPr>
        <w:t xml:space="preserve"> </w:t>
      </w:r>
      <w:r w:rsidRPr="00DA2B8A">
        <w:rPr>
          <w:rFonts w:eastAsia="Calibri"/>
          <w:b/>
          <w:sz w:val="20"/>
          <w:szCs w:val="20"/>
          <w:lang w:val="sr-Cyrl-RS"/>
        </w:rPr>
        <w:t>Milovanović I:</w:t>
      </w:r>
      <w:r w:rsidRPr="00DA2B8A">
        <w:rPr>
          <w:rFonts w:eastAsia="Calibri"/>
          <w:sz w:val="20"/>
          <w:szCs w:val="20"/>
          <w:lang w:val="sr-Cyrl-RS"/>
        </w:rPr>
        <w:t xml:space="preserve"> New Approach To Measure Fetal Heart Parametars, 11</w:t>
      </w:r>
      <w:r w:rsidRPr="00DA2B8A">
        <w:rPr>
          <w:rFonts w:eastAsia="Calibri"/>
          <w:sz w:val="20"/>
          <w:szCs w:val="20"/>
          <w:vertAlign w:val="superscript"/>
          <w:lang w:val="sr-Cyrl-RS"/>
        </w:rPr>
        <w:t>th</w:t>
      </w:r>
      <w:r w:rsidRPr="00DA2B8A">
        <w:rPr>
          <w:rFonts w:eastAsia="Calibri"/>
          <w:sz w:val="20"/>
          <w:szCs w:val="20"/>
          <w:lang w:val="sr-Cyrl-RS"/>
        </w:rPr>
        <w:t xml:space="preserve"> European Anatomical Congress, Timisoara, 1998, Abstract p207.</w:t>
      </w:r>
    </w:p>
    <w:p w14:paraId="2EF2C3DE" w14:textId="77777777" w:rsidR="00E0502D" w:rsidRPr="00DA2B8A" w:rsidRDefault="00E0502D" w:rsidP="00E0502D">
      <w:pPr>
        <w:jc w:val="both"/>
        <w:rPr>
          <w:b/>
          <w:sz w:val="20"/>
          <w:szCs w:val="20"/>
          <w:lang w:val="sr-Cyrl-RS"/>
        </w:rPr>
      </w:pPr>
      <w:r w:rsidRPr="00DA2B8A">
        <w:rPr>
          <w:b/>
          <w:sz w:val="20"/>
          <w:szCs w:val="20"/>
          <w:lang w:val="sr-Cyrl-RS"/>
        </w:rPr>
        <w:t xml:space="preserve">ИЗВОД У ЗБОРНИКУ РАДОВА НАЦИОНАЛНОГ СКУПА </w:t>
      </w:r>
    </w:p>
    <w:p w14:paraId="3B506290" w14:textId="1BD84C69" w:rsidR="00864E91" w:rsidRDefault="00864E91" w:rsidP="00E0502D">
      <w:pPr>
        <w:numPr>
          <w:ilvl w:val="0"/>
          <w:numId w:val="4"/>
        </w:numPr>
        <w:jc w:val="both"/>
        <w:rPr>
          <w:rFonts w:eastAsia="Calibri"/>
          <w:sz w:val="20"/>
          <w:szCs w:val="20"/>
          <w:lang w:val="sr-Cyrl-RS"/>
        </w:rPr>
      </w:pPr>
      <w:r w:rsidRPr="001C7486">
        <w:rPr>
          <w:rFonts w:eastAsia="Calibri"/>
          <w:sz w:val="20"/>
          <w:szCs w:val="20"/>
        </w:rPr>
        <w:t>Popović B, Stevanovi</w:t>
      </w:r>
      <w:r w:rsidRPr="001C7486">
        <w:rPr>
          <w:rFonts w:eastAsia="Calibri"/>
          <w:sz w:val="20"/>
          <w:szCs w:val="20"/>
          <w:lang w:val="sr-Latn-RS"/>
        </w:rPr>
        <w:t>ć</w:t>
      </w:r>
      <w:r w:rsidRPr="001C7486">
        <w:rPr>
          <w:rFonts w:eastAsia="Calibri"/>
          <w:sz w:val="20"/>
          <w:szCs w:val="20"/>
        </w:rPr>
        <w:t xml:space="preserve"> B, Juloski J, </w:t>
      </w:r>
      <w:r w:rsidRPr="001C7486">
        <w:rPr>
          <w:rFonts w:eastAsia="Calibri"/>
          <w:b/>
          <w:sz w:val="20"/>
          <w:szCs w:val="20"/>
        </w:rPr>
        <w:t>Milovanović I</w:t>
      </w:r>
      <w:r w:rsidRPr="001C7486">
        <w:rPr>
          <w:rFonts w:eastAsia="Calibri"/>
          <w:sz w:val="20"/>
          <w:szCs w:val="20"/>
        </w:rPr>
        <w:t>. Predictive significance of relative telomere length in colorectal carcinoma, 7</w:t>
      </w:r>
      <w:r w:rsidRPr="001C7486">
        <w:rPr>
          <w:rFonts w:eastAsia="Calibri"/>
          <w:sz w:val="20"/>
          <w:szCs w:val="20"/>
          <w:vertAlign w:val="superscript"/>
        </w:rPr>
        <w:t>th</w:t>
      </w:r>
      <w:r w:rsidRPr="001C7486">
        <w:rPr>
          <w:rFonts w:eastAsia="Calibri"/>
          <w:sz w:val="20"/>
          <w:szCs w:val="20"/>
        </w:rPr>
        <w:t xml:space="preserve"> Congress of the Serbian Genetic Society, Zlatibor, Serbia, 2024, p 137</w:t>
      </w:r>
    </w:p>
    <w:p w14:paraId="3250E574" w14:textId="6DD5BA13"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Stevanović B, Juloski J, </w:t>
      </w:r>
      <w:r w:rsidRPr="00DA2B8A">
        <w:rPr>
          <w:rFonts w:eastAsia="Calibri"/>
          <w:b/>
          <w:sz w:val="20"/>
          <w:szCs w:val="20"/>
          <w:lang w:val="sr-Cyrl-RS"/>
        </w:rPr>
        <w:t>Milovanović I</w:t>
      </w:r>
      <w:r w:rsidRPr="00DA2B8A">
        <w:rPr>
          <w:rFonts w:eastAsia="Calibri"/>
          <w:sz w:val="20"/>
          <w:szCs w:val="20"/>
          <w:lang w:val="sr-Cyrl-RS"/>
        </w:rPr>
        <w:t>, Popović B. Telomere length in intestinal bowel disease and colorectal cancer. 2</w:t>
      </w:r>
      <w:r w:rsidRPr="00DA2B8A">
        <w:rPr>
          <w:rFonts w:eastAsia="Calibri"/>
          <w:sz w:val="20"/>
          <w:szCs w:val="20"/>
          <w:vertAlign w:val="superscript"/>
          <w:lang w:val="sr-Cyrl-RS"/>
        </w:rPr>
        <w:t>nd</w:t>
      </w:r>
      <w:r w:rsidRPr="00DA2B8A">
        <w:rPr>
          <w:rFonts w:eastAsia="Calibri"/>
          <w:sz w:val="20"/>
          <w:szCs w:val="20"/>
          <w:lang w:val="sr-Cyrl-RS"/>
        </w:rPr>
        <w:t xml:space="preserve"> Congress of Molecular Biologist of Serbia, Belgrade, 2023, Abstract p 44.</w:t>
      </w:r>
    </w:p>
    <w:p w14:paraId="647F69C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lastRenderedPageBreak/>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Ђорђић И, Поповац Н, Лековић З. Специфичности инфламаторних болести црева код деце: клиничка слика и утицај на раст и развој. Дани Универзитетске дечије клинике-књига сажетака, Београд, Србија 2023, стр. 21.</w:t>
      </w:r>
    </w:p>
    <w:p w14:paraId="0709106C"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Поповац Н, Ристић Н, </w:t>
      </w:r>
      <w:r w:rsidRPr="00DA2B8A">
        <w:rPr>
          <w:rFonts w:eastAsia="Calibri"/>
          <w:b/>
          <w:sz w:val="20"/>
          <w:szCs w:val="20"/>
          <w:lang w:val="sr-Cyrl-RS"/>
        </w:rPr>
        <w:t>Миловановић И</w:t>
      </w:r>
      <w:r w:rsidRPr="00DA2B8A">
        <w:rPr>
          <w:rFonts w:eastAsia="Calibri"/>
          <w:sz w:val="20"/>
          <w:szCs w:val="20"/>
          <w:lang w:val="sr-Cyrl-RS"/>
        </w:rPr>
        <w:t>, Радусиновић М, Ђорђић И, Лековић З. Дијагностиковање инфламаторних болести црева код деце. Дани Универзитетске дечије клинике-књига сажетака, Београд, Србија 2023, стр. 22.</w:t>
      </w:r>
    </w:p>
    <w:p w14:paraId="01C7A3A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xml:space="preserve">, Поповац Н, Радусиновић М, Ристић Н, Ђорђић И, Лековић З. Упалне боелсти црева-терапијски модалитети и циљеви лечења. Дани Универзитетске дечије клинике-књига сажетака, Београд, Србија 2023, стр. 24. </w:t>
      </w:r>
    </w:p>
    <w:p w14:paraId="62DDFBC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Ђорђић И, Поповац Н, Лековић З. Инфламаторне болести црева веома раног почетка-специфичности дијагностике и лечења. Дани Универзитетске дечије клинике-књига сажетака, Београд, Србија 2023, стр. 25. </w:t>
      </w:r>
    </w:p>
    <w:p w14:paraId="791117C0"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Ђорђић И, Лековић З, Ристић Н, </w:t>
      </w:r>
      <w:r w:rsidRPr="00DA2B8A">
        <w:rPr>
          <w:rFonts w:eastAsia="Calibri"/>
          <w:b/>
          <w:sz w:val="20"/>
          <w:szCs w:val="20"/>
          <w:lang w:val="sr-Cyrl-RS"/>
        </w:rPr>
        <w:t>Миловановић И</w:t>
      </w:r>
      <w:r w:rsidRPr="00DA2B8A">
        <w:rPr>
          <w:rFonts w:eastAsia="Calibri"/>
          <w:sz w:val="20"/>
          <w:szCs w:val="20"/>
          <w:lang w:val="sr-Cyrl-RS"/>
        </w:rPr>
        <w:t xml:space="preserve">, Радусиновић М, Поповац Н. Инфекције и вакцинације код пацијената са инфламаторним болестима црева-најчешћи проблеми.  Дани Универзитетске дечије клинике-књига сажетака, Београд, Србија 2023, стр. 26. </w:t>
      </w:r>
    </w:p>
    <w:p w14:paraId="1FC90767"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Миловановић И</w:t>
      </w:r>
      <w:r w:rsidRPr="00DA2B8A">
        <w:rPr>
          <w:rFonts w:eastAsia="Calibri"/>
          <w:sz w:val="20"/>
          <w:szCs w:val="20"/>
          <w:lang w:val="sr-Cyrl-RS"/>
        </w:rPr>
        <w:t>, Радусиновић М, Поповац Н, Ђорђић И, Драгутиновић Н, Ристић Н, Лековић З. Крварење и горњих и доњих партија гастроинтестиналног тракта. Дани Универзитетске дечије клинике, Београд, Србија 2022, стр. 16.</w:t>
      </w:r>
    </w:p>
    <w:p w14:paraId="7E2DCE8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Радусиновић М, Ристић Н, </w:t>
      </w:r>
      <w:r w:rsidRPr="00DA2B8A">
        <w:rPr>
          <w:rFonts w:eastAsia="Calibri"/>
          <w:b/>
          <w:sz w:val="20"/>
          <w:szCs w:val="20"/>
          <w:lang w:val="sr-Cyrl-RS"/>
        </w:rPr>
        <w:t>Миловановић И</w:t>
      </w:r>
      <w:r w:rsidRPr="00DA2B8A">
        <w:rPr>
          <w:rFonts w:eastAsia="Calibri"/>
          <w:sz w:val="20"/>
          <w:szCs w:val="20"/>
          <w:lang w:val="sr-Cyrl-RS"/>
        </w:rPr>
        <w:t>, Драгутиновић Н, Поповац Н, Ђорђић И, Лековић З. Малнутриција код деце: терапијски модалитети. Дани Универзитетске дечије клинике, Београд, Србија 2022, стр. 25.</w:t>
      </w:r>
    </w:p>
    <w:p w14:paraId="3E5A43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Ристић Н, Радусиновић М, </w:t>
      </w:r>
      <w:r w:rsidRPr="00DA2B8A">
        <w:rPr>
          <w:rFonts w:eastAsia="Calibri"/>
          <w:b/>
          <w:sz w:val="20"/>
          <w:szCs w:val="20"/>
          <w:lang w:val="sr-Cyrl-RS"/>
        </w:rPr>
        <w:t>Миловановић И</w:t>
      </w:r>
      <w:r w:rsidRPr="00DA2B8A">
        <w:rPr>
          <w:rFonts w:eastAsia="Calibri"/>
          <w:sz w:val="20"/>
          <w:szCs w:val="20"/>
          <w:lang w:val="sr-Cyrl-RS"/>
        </w:rPr>
        <w:t xml:space="preserve">, Драгутиновић Н, Поповац Н, Лековић З. Страна тела у дигестивном тракту: дијагноза и лечење. Дани Универзитетске дечије клинике, Београд, Србија 2022, стр. 29.  </w:t>
      </w:r>
    </w:p>
    <w:p w14:paraId="27DB7F28"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Popovac N, Sinđić-Antunović S, Janković R, Ristić N, Leković Z, Radusinović M,</w:t>
      </w:r>
      <w:r w:rsidRPr="00DA2B8A">
        <w:rPr>
          <w:rFonts w:eastAsia="Calibri"/>
          <w:b/>
          <w:sz w:val="20"/>
          <w:szCs w:val="20"/>
          <w:lang w:val="sr-Cyrl-RS"/>
        </w:rPr>
        <w:t xml:space="preserve"> Milovanović I</w:t>
      </w:r>
      <w:r w:rsidRPr="00DA2B8A">
        <w:rPr>
          <w:rFonts w:eastAsia="Calibri"/>
          <w:sz w:val="20"/>
          <w:szCs w:val="20"/>
          <w:lang w:val="sr-Cyrl-RS"/>
        </w:rPr>
        <w:t xml:space="preserve">. Kronova bolest nakon operativnog lečenja kongenitalnog megakolona. 50. Pedijatrijski dani Srbije, Niš, Srbija, 2021, Zbornik radova str. 24. </w:t>
      </w:r>
    </w:p>
    <w:p w14:paraId="2AA9E13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Popovac N, Rančić S, Leković Z, Ristić N, Dragutinović N, Radusinović M, </w:t>
      </w:r>
      <w:r w:rsidRPr="00DA2B8A">
        <w:rPr>
          <w:rFonts w:eastAsia="Calibri"/>
          <w:b/>
          <w:sz w:val="20"/>
          <w:szCs w:val="20"/>
          <w:lang w:val="sr-Cyrl-RS"/>
        </w:rPr>
        <w:t>Milovanović I</w:t>
      </w:r>
      <w:r w:rsidRPr="00DA2B8A">
        <w:rPr>
          <w:rFonts w:eastAsia="Calibri"/>
          <w:sz w:val="20"/>
          <w:szCs w:val="20"/>
          <w:lang w:val="sr-Cyrl-RS"/>
        </w:rPr>
        <w:t xml:space="preserve">. Hipertrigliceridemija kao uzročnik akutnog pankreatitisa. 49. Pedijatrijski dani Srbije, Niš, Srbija, 2019, Zbornik radova str.118. </w:t>
      </w:r>
    </w:p>
    <w:p w14:paraId="14CE9084" w14:textId="77777777" w:rsidR="00864E91" w:rsidRPr="001C7486" w:rsidRDefault="00864E91" w:rsidP="00864E91">
      <w:pPr>
        <w:numPr>
          <w:ilvl w:val="0"/>
          <w:numId w:val="4"/>
        </w:numPr>
        <w:spacing w:line="259" w:lineRule="auto"/>
        <w:contextualSpacing/>
        <w:jc w:val="both"/>
        <w:rPr>
          <w:sz w:val="20"/>
          <w:szCs w:val="20"/>
          <w:lang w:val="fr-FR"/>
        </w:rPr>
      </w:pPr>
      <w:r w:rsidRPr="001C7486">
        <w:rPr>
          <w:rFonts w:eastAsia="Calibri"/>
          <w:b/>
          <w:sz w:val="20"/>
          <w:szCs w:val="20"/>
        </w:rPr>
        <w:t>Milovanovic I</w:t>
      </w:r>
      <w:r w:rsidRPr="001C7486">
        <w:rPr>
          <w:rFonts w:eastAsia="Calibri"/>
          <w:sz w:val="20"/>
          <w:szCs w:val="20"/>
        </w:rPr>
        <w:t xml:space="preserve">. Genetsko dekodiranje celijačne bolesti. Simpozijum Celijačna bolest, Beograd, Srbija, 2017, Abstract p55. </w:t>
      </w:r>
    </w:p>
    <w:p w14:paraId="0E46712A" w14:textId="77777777" w:rsidR="00864E91" w:rsidRPr="001C7486" w:rsidRDefault="00864E91" w:rsidP="00864E91">
      <w:pPr>
        <w:numPr>
          <w:ilvl w:val="0"/>
          <w:numId w:val="4"/>
        </w:numPr>
        <w:spacing w:line="259" w:lineRule="auto"/>
        <w:contextualSpacing/>
        <w:jc w:val="both"/>
        <w:rPr>
          <w:sz w:val="20"/>
          <w:szCs w:val="20"/>
          <w:lang w:val="fr-FR"/>
        </w:rPr>
      </w:pPr>
      <w:r w:rsidRPr="001C7486">
        <w:rPr>
          <w:rFonts w:eastAsia="Calibri"/>
          <w:b/>
          <w:sz w:val="20"/>
          <w:szCs w:val="20"/>
        </w:rPr>
        <w:t>Milovanovic I</w:t>
      </w:r>
      <w:r w:rsidRPr="001C7486">
        <w:rPr>
          <w:sz w:val="20"/>
          <w:szCs w:val="20"/>
          <w:lang w:val="fr-FR"/>
        </w:rPr>
        <w:t>. Primena probiotika, koje naučne dokaze imamo. Dani Univerzitetske dečije klnika-knjiga sažetaka, Beograd, Srbija 2017, str. 34.</w:t>
      </w:r>
    </w:p>
    <w:p w14:paraId="470C2DA7" w14:textId="77777777" w:rsidR="00864E91" w:rsidRPr="001C7486" w:rsidRDefault="00864E91" w:rsidP="00864E91">
      <w:pPr>
        <w:numPr>
          <w:ilvl w:val="0"/>
          <w:numId w:val="4"/>
        </w:numPr>
        <w:spacing w:line="259" w:lineRule="auto"/>
        <w:jc w:val="both"/>
        <w:rPr>
          <w:rFonts w:eastAsia="Calibri"/>
          <w:sz w:val="20"/>
          <w:szCs w:val="20"/>
        </w:rPr>
      </w:pPr>
      <w:r w:rsidRPr="001C7486">
        <w:rPr>
          <w:rFonts w:eastAsia="Calibri"/>
          <w:b/>
          <w:sz w:val="20"/>
          <w:szCs w:val="20"/>
          <w:lang w:val="sr-Latn-CS"/>
        </w:rPr>
        <w:t>Milovanovic I</w:t>
      </w:r>
      <w:r w:rsidRPr="001C7486">
        <w:rPr>
          <w:rFonts w:eastAsia="Calibri"/>
          <w:sz w:val="20"/>
          <w:szCs w:val="20"/>
          <w:lang w:val="sr-Latn-CS"/>
        </w:rPr>
        <w:t>, Ristic N, Perisic VM. Primarni deficit karnitina: još jedan uzork teške steatoze jetre-prikaz slučaja. 45. Pedijatrijski dani Srbije, Niš, Srbija, 2013, Zbornik radova str.40.</w:t>
      </w:r>
    </w:p>
    <w:p w14:paraId="52320A51" w14:textId="41BE4B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Perisic V, Boricic I. Dijagnostički znčaja biopsije jetre: analiza 114 konsekutivnih procedura. 44. Pedijatrijski dani Srbije, Niš, Srbija, 2012, Zbornik radova str.42.</w:t>
      </w:r>
    </w:p>
    <w:p w14:paraId="64C2B19F"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Dimitrijevic N, Nikolic D, Bogicevic D, Dimitrijevic A, Mitic V, </w:t>
      </w:r>
      <w:r w:rsidRPr="00DA2B8A">
        <w:rPr>
          <w:rFonts w:eastAsia="Calibri"/>
          <w:b/>
          <w:sz w:val="20"/>
          <w:szCs w:val="20"/>
          <w:lang w:val="sr-Cyrl-RS"/>
        </w:rPr>
        <w:t>Milovanovic I</w:t>
      </w:r>
      <w:r w:rsidRPr="00DA2B8A">
        <w:rPr>
          <w:rFonts w:eastAsia="Calibri"/>
          <w:sz w:val="20"/>
          <w:szCs w:val="20"/>
          <w:lang w:val="sr-Cyrl-RS"/>
        </w:rPr>
        <w:t>. Progneoza febrilnih konvulzija. 42. Pedijatrijski dani Srbije, Niš, Srbija, 2009, Zbornik radova str.126.</w:t>
      </w:r>
    </w:p>
    <w:p w14:paraId="1C2505B1"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Mitic V, Dimitrijevic A, </w:t>
      </w:r>
      <w:r w:rsidRPr="00DA2B8A">
        <w:rPr>
          <w:rFonts w:eastAsia="Calibri"/>
          <w:b/>
          <w:sz w:val="20"/>
          <w:szCs w:val="20"/>
          <w:lang w:val="sr-Cyrl-RS"/>
        </w:rPr>
        <w:t>Milovanoivic I</w:t>
      </w:r>
      <w:r w:rsidRPr="00DA2B8A">
        <w:rPr>
          <w:rFonts w:eastAsia="Calibri"/>
          <w:sz w:val="20"/>
          <w:szCs w:val="20"/>
          <w:lang w:val="sr-Cyrl-RS"/>
        </w:rPr>
        <w:t>. Febrilni epileptični status. 42 Pedijatrijski dani Srbije, Niš, Srbija, 2009, Zbornik radova str.127.</w:t>
      </w:r>
    </w:p>
    <w:p w14:paraId="5358247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Nikolic D, Dimitrijevic N, Bogicevic D, Starinac K, Dimitrijevic A, </w:t>
      </w:r>
      <w:r w:rsidRPr="00DA2B8A">
        <w:rPr>
          <w:rFonts w:eastAsia="Calibri"/>
          <w:b/>
          <w:sz w:val="20"/>
          <w:szCs w:val="20"/>
          <w:lang w:val="sr-Cyrl-RS"/>
        </w:rPr>
        <w:t>Milovanovic I</w:t>
      </w:r>
      <w:r w:rsidRPr="00DA2B8A">
        <w:rPr>
          <w:rFonts w:eastAsia="Calibri"/>
          <w:sz w:val="20"/>
          <w:szCs w:val="20"/>
          <w:lang w:val="sr-Cyrl-RS"/>
        </w:rPr>
        <w:t>. Psihomotorni razvoj dece sa Westovim sindromom. 42 Pedijatrijski dani Srbije, Niš, Srbija, 2009, Zbornik radova str.128.</w:t>
      </w:r>
    </w:p>
    <w:p w14:paraId="777C399A"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sz w:val="20"/>
          <w:szCs w:val="20"/>
          <w:lang w:val="sr-Cyrl-RS"/>
        </w:rPr>
        <w:t>Milovanovic I</w:t>
      </w:r>
      <w:r w:rsidRPr="00DA2B8A">
        <w:rPr>
          <w:rFonts w:eastAsia="Calibri"/>
          <w:sz w:val="20"/>
          <w:szCs w:val="20"/>
          <w:lang w:val="sr-Cyrl-RS"/>
        </w:rPr>
        <w:t>, Nikolic D, Dimitrijevic N, Dimitrijevic A, Bogicevic D, Međo B. Westov sindrom kod jednojajčanih blizanaca-prikaz slučaja. 42 Pedijatrijski dani Srbije, Niš, Srbija, 2009, Zbornik radova str.129.</w:t>
      </w:r>
    </w:p>
    <w:p w14:paraId="73BACE9D" w14:textId="77777777" w:rsidR="00E0502D" w:rsidRPr="00DA2B8A" w:rsidRDefault="00E0502D" w:rsidP="00E0502D">
      <w:pPr>
        <w:numPr>
          <w:ilvl w:val="0"/>
          <w:numId w:val="4"/>
        </w:numPr>
        <w:jc w:val="both"/>
        <w:rPr>
          <w:sz w:val="20"/>
          <w:szCs w:val="20"/>
          <w:lang w:val="sr-Cyrl-RS"/>
        </w:rPr>
      </w:pPr>
      <w:r w:rsidRPr="00DA2B8A">
        <w:rPr>
          <w:sz w:val="20"/>
          <w:szCs w:val="20"/>
          <w:lang w:val="sr-Cyrl-RS"/>
        </w:rPr>
        <w:t xml:space="preserve">Vučević D, </w:t>
      </w:r>
      <w:r w:rsidRPr="00DA2B8A">
        <w:rPr>
          <w:b/>
          <w:sz w:val="20"/>
          <w:szCs w:val="20"/>
          <w:lang w:val="sr-Cyrl-RS"/>
        </w:rPr>
        <w:t>Milovanović I</w:t>
      </w:r>
      <w:r w:rsidRPr="00DA2B8A">
        <w:rPr>
          <w:sz w:val="20"/>
          <w:szCs w:val="20"/>
          <w:lang w:val="sr-Cyrl-RS"/>
        </w:rPr>
        <w:t>, Žunić-Božinovski S, Radosavljević T, Đarmati D,  Pešić B.Č, Đorđević-Denić G. Dejstvo tokoferola na lipidni status i sadržaj gvožđa u tkivu aorte u eksperimentalnoj aterosklerozi. Drugi kongres udruženja za aterosklerozu Srbije i Crne Gore. Beograd, Srbija, 2004, Zbornik sažetaka: str. 35.</w:t>
      </w:r>
    </w:p>
    <w:p w14:paraId="60955F09"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Žunić-Božinovski S, Vučević D, </w:t>
      </w:r>
      <w:r w:rsidRPr="00DA2B8A">
        <w:rPr>
          <w:rFonts w:eastAsia="Calibri"/>
          <w:b/>
          <w:sz w:val="20"/>
          <w:szCs w:val="20"/>
          <w:lang w:val="sr-Cyrl-RS"/>
        </w:rPr>
        <w:t>Milovanović I</w:t>
      </w:r>
      <w:r w:rsidRPr="00DA2B8A">
        <w:rPr>
          <w:rFonts w:eastAsia="Calibri"/>
          <w:sz w:val="20"/>
          <w:szCs w:val="20"/>
          <w:lang w:val="sr-Cyrl-RS"/>
        </w:rPr>
        <w:t>, Žunić Sv, Stojanović J,  Đorđević D, Đermati D,  Đorđević-Denić G: Sadržaj bakra i cinka u različitim tkivima kunića sa eksperimentalnom aterosklerozom. Drugi kongres udruženja za aterosklerozu Srbije i Crne Gore. Beograd, 2004, Zbornik sažetaka str.124.</w:t>
      </w:r>
    </w:p>
    <w:p w14:paraId="5D6BBBCD" w14:textId="77777777" w:rsidR="00E0502D" w:rsidRPr="00DA2B8A" w:rsidRDefault="00E0502D" w:rsidP="00E0502D">
      <w:pPr>
        <w:numPr>
          <w:ilvl w:val="0"/>
          <w:numId w:val="4"/>
        </w:numPr>
        <w:jc w:val="both"/>
        <w:rPr>
          <w:rFonts w:eastAsia="Calibri"/>
          <w:sz w:val="20"/>
          <w:szCs w:val="20"/>
          <w:lang w:val="sr-Cyrl-RS"/>
        </w:rPr>
      </w:pPr>
      <w:r w:rsidRPr="00DA2B8A">
        <w:rPr>
          <w:rFonts w:eastAsia="Calibri"/>
          <w:sz w:val="20"/>
          <w:szCs w:val="20"/>
          <w:lang w:val="sr-Cyrl-RS"/>
        </w:rPr>
        <w:t xml:space="preserve">Jovanović M, Mihajlović B, </w:t>
      </w:r>
      <w:r w:rsidRPr="00DA2B8A">
        <w:rPr>
          <w:rFonts w:eastAsia="Calibri"/>
          <w:b/>
          <w:bCs/>
          <w:sz w:val="20"/>
          <w:szCs w:val="20"/>
          <w:lang w:val="sr-Cyrl-RS"/>
        </w:rPr>
        <w:t>Milovanović I</w:t>
      </w:r>
      <w:r w:rsidRPr="00DA2B8A">
        <w:rPr>
          <w:rFonts w:eastAsia="Calibri"/>
          <w:sz w:val="20"/>
          <w:szCs w:val="20"/>
          <w:lang w:val="sr-Cyrl-RS"/>
        </w:rPr>
        <w:t>:  Dinamičko-morfološke karakteristike krvnih sudova aortnog luka, 40. Kongres Studenata Medicine i Stomatologije Jugoslavije sa Međunarodnim učešćem, Vrnjačka Banja, Srbija, 1998, Zbornik sažetaka str 9.</w:t>
      </w:r>
    </w:p>
    <w:p w14:paraId="09109805" w14:textId="77777777" w:rsidR="00E0502D" w:rsidRPr="00DA2B8A" w:rsidRDefault="00E0502D" w:rsidP="00E0502D">
      <w:pPr>
        <w:numPr>
          <w:ilvl w:val="0"/>
          <w:numId w:val="4"/>
        </w:numPr>
        <w:jc w:val="both"/>
        <w:rPr>
          <w:rFonts w:eastAsia="Calibri"/>
          <w:sz w:val="20"/>
          <w:szCs w:val="20"/>
          <w:lang w:val="sr-Cyrl-RS"/>
        </w:rPr>
      </w:pPr>
      <w:r w:rsidRPr="00DA2B8A">
        <w:rPr>
          <w:rFonts w:eastAsia="Calibri"/>
          <w:b/>
          <w:bCs/>
          <w:sz w:val="20"/>
          <w:szCs w:val="20"/>
          <w:lang w:val="sr-Cyrl-RS"/>
        </w:rPr>
        <w:lastRenderedPageBreak/>
        <w:t>Milovanović I,</w:t>
      </w:r>
      <w:r w:rsidRPr="00DA2B8A">
        <w:rPr>
          <w:rFonts w:eastAsia="Calibri"/>
          <w:sz w:val="20"/>
          <w:szCs w:val="20"/>
          <w:lang w:val="sr-Cyrl-RS"/>
        </w:rPr>
        <w:t xml:space="preserve"> Mirković N, Jovanović M: Analiza rasta pojedinih parametara desnog fetalnog srca, 40. Kongres Studenata Medicine i Stomatologije Jugoslavije sa Međunarodnim učešćem, Vrnjačka Banja,Srbija, 1998,  Zbornik sažetaka str.7.</w:t>
      </w:r>
    </w:p>
    <w:p w14:paraId="5CA4A48C" w14:textId="77777777" w:rsidR="00E0502D" w:rsidRPr="00DA2B8A" w:rsidRDefault="00E0502D" w:rsidP="00E0502D">
      <w:pPr>
        <w:contextualSpacing/>
        <w:jc w:val="both"/>
        <w:rPr>
          <w:sz w:val="20"/>
          <w:szCs w:val="20"/>
          <w:lang w:val="sr-Cyrl-RS"/>
        </w:rPr>
      </w:pPr>
    </w:p>
    <w:p w14:paraId="3349798F" w14:textId="77777777" w:rsidR="00E0502D" w:rsidRPr="00DA2B8A" w:rsidRDefault="00E0502D" w:rsidP="00E0502D">
      <w:pPr>
        <w:snapToGrid w:val="0"/>
        <w:jc w:val="both"/>
        <w:rPr>
          <w:b/>
          <w:sz w:val="20"/>
          <w:szCs w:val="20"/>
          <w:lang w:val="sr-Cyrl-RS"/>
        </w:rPr>
      </w:pPr>
      <w:r w:rsidRPr="00DA2B8A">
        <w:rPr>
          <w:b/>
          <w:sz w:val="20"/>
          <w:szCs w:val="20"/>
          <w:lang w:val="sr-Cyrl-RS"/>
        </w:rPr>
        <w:t xml:space="preserve">ПОГЛАВЉА У УЏБЕНИЦИМА И ПРАКТИКУМИМА </w:t>
      </w:r>
    </w:p>
    <w:p w14:paraId="786AAE38" w14:textId="77777777" w:rsidR="00F91AF4" w:rsidRPr="001C7486" w:rsidRDefault="00F91AF4" w:rsidP="00F91AF4">
      <w:pPr>
        <w:snapToGrid w:val="0"/>
        <w:ind w:left="450"/>
        <w:rPr>
          <w:sz w:val="20"/>
          <w:szCs w:val="20"/>
          <w:lang w:val="sr-Latn-RS"/>
        </w:rPr>
      </w:pPr>
      <w:r w:rsidRPr="001C7486">
        <w:rPr>
          <w:sz w:val="20"/>
          <w:szCs w:val="20"/>
          <w:lang w:val="sr-Latn-RS"/>
        </w:rPr>
        <w:t xml:space="preserve">1. Leković Z, </w:t>
      </w:r>
      <w:r w:rsidRPr="001C7486">
        <w:rPr>
          <w:b/>
          <w:sz w:val="20"/>
          <w:szCs w:val="20"/>
          <w:lang w:val="sr-Latn-RS"/>
        </w:rPr>
        <w:t>Milovanović I</w:t>
      </w:r>
      <w:r w:rsidRPr="001C7486">
        <w:rPr>
          <w:sz w:val="20"/>
          <w:szCs w:val="20"/>
          <w:lang w:val="sr-Latn-RS"/>
        </w:rPr>
        <w:t>. Iritabilni crevni sindrom iz ugla pedijatra. U iritabilni crevni sindrom kroz lekcije, urednik Srđan Marković, Beograd. Izdavač: Medicinski fakultet, Beograd 2024, 211-216.</w:t>
      </w:r>
    </w:p>
    <w:p w14:paraId="2FAA86FE" w14:textId="77777777" w:rsidR="00F91AF4" w:rsidRPr="001C7486" w:rsidRDefault="00F91AF4" w:rsidP="00F91AF4">
      <w:pPr>
        <w:snapToGrid w:val="0"/>
        <w:ind w:left="426"/>
        <w:rPr>
          <w:sz w:val="20"/>
          <w:szCs w:val="20"/>
          <w:lang w:val="sr-Latn-RS"/>
        </w:rPr>
      </w:pPr>
      <w:r w:rsidRPr="001C7486">
        <w:rPr>
          <w:sz w:val="20"/>
          <w:szCs w:val="20"/>
          <w:lang w:val="sr-Latn-RS"/>
        </w:rPr>
        <w:t xml:space="preserve">2. Leković Z, </w:t>
      </w:r>
      <w:r w:rsidRPr="001C7486">
        <w:rPr>
          <w:b/>
          <w:sz w:val="20"/>
          <w:szCs w:val="20"/>
          <w:lang w:val="sr-Latn-RS"/>
        </w:rPr>
        <w:t>Milovanović I</w:t>
      </w:r>
      <w:r w:rsidRPr="001C7486">
        <w:rPr>
          <w:sz w:val="20"/>
          <w:szCs w:val="20"/>
          <w:lang w:val="sr-Latn-RS"/>
        </w:rPr>
        <w:t>. Hronične upalne bolesti creva. U Pedijatrija za studente medicine, Beograd. Izdavač: Medicinski fakultet, Beograd 2024, 183-184</w:t>
      </w:r>
    </w:p>
    <w:p w14:paraId="3C098070" w14:textId="77777777" w:rsidR="00F91AF4" w:rsidRPr="001C7486" w:rsidRDefault="00F91AF4" w:rsidP="00F91AF4">
      <w:pPr>
        <w:snapToGrid w:val="0"/>
        <w:ind w:left="426"/>
        <w:rPr>
          <w:sz w:val="20"/>
          <w:szCs w:val="20"/>
          <w:lang w:val="sr-Latn-RS"/>
        </w:rPr>
      </w:pPr>
      <w:r w:rsidRPr="001C7486">
        <w:rPr>
          <w:sz w:val="20"/>
          <w:szCs w:val="20"/>
          <w:lang w:val="sr-Latn-RS"/>
        </w:rPr>
        <w:t xml:space="preserve">3. Leković Z, </w:t>
      </w:r>
      <w:r w:rsidRPr="001C7486">
        <w:rPr>
          <w:b/>
          <w:sz w:val="20"/>
          <w:szCs w:val="20"/>
          <w:lang w:val="sr-Latn-RS"/>
        </w:rPr>
        <w:t>Milovanović I</w:t>
      </w:r>
      <w:r w:rsidRPr="001C7486">
        <w:rPr>
          <w:sz w:val="20"/>
          <w:szCs w:val="20"/>
          <w:lang w:val="sr-Latn-RS"/>
        </w:rPr>
        <w:t>. Peritonitis. U Pedijatrija za studente medicine, Beograd. Izdavač: Medicinski fakultet, Beograd 2024, 185</w:t>
      </w:r>
    </w:p>
    <w:p w14:paraId="53910B13" w14:textId="77777777" w:rsidR="00F91AF4" w:rsidRPr="001C7486" w:rsidRDefault="00F91AF4" w:rsidP="00F91AF4">
      <w:pPr>
        <w:snapToGrid w:val="0"/>
        <w:ind w:left="426"/>
        <w:rPr>
          <w:sz w:val="20"/>
          <w:szCs w:val="20"/>
          <w:lang w:val="sr-Latn-RS"/>
        </w:rPr>
      </w:pPr>
      <w:r w:rsidRPr="001C7486">
        <w:rPr>
          <w:sz w:val="20"/>
          <w:szCs w:val="20"/>
          <w:lang w:val="sr-Latn-RS"/>
        </w:rPr>
        <w:t xml:space="preserve">4. Leković Z, </w:t>
      </w:r>
      <w:r w:rsidRPr="001C7486">
        <w:rPr>
          <w:b/>
          <w:sz w:val="20"/>
          <w:szCs w:val="20"/>
          <w:lang w:val="sr-Latn-RS"/>
        </w:rPr>
        <w:t>Milovanović I</w:t>
      </w:r>
      <w:r w:rsidRPr="001C7486">
        <w:rPr>
          <w:sz w:val="20"/>
          <w:szCs w:val="20"/>
          <w:lang w:val="sr-Latn-RS"/>
        </w:rPr>
        <w:t xml:space="preserve">. Bolesti egzokrinog pankreasa. U Pedijatrija za studente medicine, Beograd. Izdavač: Medicinski fakultet, Beograd 2024, 186. </w:t>
      </w:r>
    </w:p>
    <w:p w14:paraId="7E62AF31" w14:textId="77777777" w:rsidR="00F91AF4" w:rsidRPr="001C7486" w:rsidRDefault="00F91AF4" w:rsidP="00F91AF4">
      <w:pPr>
        <w:snapToGrid w:val="0"/>
        <w:ind w:left="426"/>
        <w:rPr>
          <w:sz w:val="20"/>
          <w:szCs w:val="20"/>
          <w:lang w:val="sr-Latn-RS"/>
        </w:rPr>
      </w:pPr>
      <w:r w:rsidRPr="001C7486">
        <w:rPr>
          <w:sz w:val="20"/>
          <w:szCs w:val="20"/>
          <w:lang w:val="sr-Latn-RS"/>
        </w:rPr>
        <w:t xml:space="preserve">5. Leković Z, </w:t>
      </w:r>
      <w:r w:rsidRPr="001C7486">
        <w:rPr>
          <w:b/>
          <w:sz w:val="20"/>
          <w:szCs w:val="20"/>
          <w:lang w:val="sr-Latn-RS"/>
        </w:rPr>
        <w:t>Milovanović I</w:t>
      </w:r>
      <w:r w:rsidRPr="001C7486">
        <w:rPr>
          <w:sz w:val="20"/>
          <w:szCs w:val="20"/>
          <w:lang w:val="sr-Latn-RS"/>
        </w:rPr>
        <w:t xml:space="preserve">, Ristć N, Radlović V. Gastrointestinalni tumori kod dece i adolescenata. U dečija hiruruška onkologija. Beograd. Izdavač: Akademska misao, Medicinski fakultet, Beograd 2024, 336-345. </w:t>
      </w:r>
    </w:p>
    <w:p w14:paraId="2AE7DC18" w14:textId="77777777" w:rsidR="00F91AF4" w:rsidRPr="001C7486" w:rsidRDefault="00F91AF4" w:rsidP="00F91AF4">
      <w:pPr>
        <w:snapToGrid w:val="0"/>
        <w:ind w:left="426"/>
        <w:rPr>
          <w:sz w:val="20"/>
          <w:szCs w:val="20"/>
          <w:lang w:val="sr-Latn-RS"/>
        </w:rPr>
      </w:pPr>
      <w:r w:rsidRPr="001C7486">
        <w:rPr>
          <w:sz w:val="20"/>
          <w:szCs w:val="20"/>
          <w:lang w:val="sr-Latn-RS"/>
        </w:rPr>
        <w:t xml:space="preserve">6.  </w:t>
      </w:r>
      <w:r w:rsidRPr="001C7486">
        <w:rPr>
          <w:b/>
          <w:sz w:val="20"/>
          <w:szCs w:val="20"/>
          <w:lang w:val="sr-Latn-RS"/>
        </w:rPr>
        <w:t>Milovanović I</w:t>
      </w:r>
      <w:r w:rsidRPr="001C7486">
        <w:rPr>
          <w:sz w:val="20"/>
          <w:szCs w:val="20"/>
          <w:lang w:val="sr-Latn-RS"/>
        </w:rPr>
        <w:t>. Funkcionalno ispitivanje poremećaja hemostaznog sistema. U Patofiziologija-mehanizmi poremećaja zdravlja drugi deo, Beograd. Izdavač: Medicnski fakultet, Beograd 2020, 252-256.</w:t>
      </w:r>
    </w:p>
    <w:p w14:paraId="1BF350C6" w14:textId="77777777" w:rsidR="00F91AF4" w:rsidRPr="001C7486" w:rsidRDefault="00F91AF4" w:rsidP="00F91AF4">
      <w:pPr>
        <w:snapToGrid w:val="0"/>
        <w:ind w:left="426"/>
        <w:rPr>
          <w:sz w:val="20"/>
          <w:szCs w:val="20"/>
          <w:lang w:val="sr-Latn-RS"/>
        </w:rPr>
      </w:pPr>
      <w:r w:rsidRPr="001C7486">
        <w:rPr>
          <w:sz w:val="20"/>
          <w:szCs w:val="20"/>
          <w:lang w:val="sr-Latn-RS"/>
        </w:rPr>
        <w:t xml:space="preserve">7. Nešović-Ostojić J,  </w:t>
      </w:r>
      <w:r w:rsidRPr="001C7486">
        <w:rPr>
          <w:b/>
          <w:sz w:val="20"/>
          <w:szCs w:val="20"/>
          <w:lang w:val="sr-Latn-RS"/>
        </w:rPr>
        <w:t xml:space="preserve">Milovanović I. </w:t>
      </w:r>
      <w:r w:rsidRPr="001C7486">
        <w:rPr>
          <w:sz w:val="20"/>
          <w:szCs w:val="20"/>
          <w:lang w:val="sr-Latn-RS"/>
        </w:rPr>
        <w:t>Poremećaj metabolizma vitamina. U Patofiziologija-mehanizmi poremećaja zdravlja prvi deo, Beograd. Izdavač: Medicnski fakultet, Beograd 2015, 499-516.</w:t>
      </w:r>
    </w:p>
    <w:p w14:paraId="606E7D6A" w14:textId="77777777" w:rsidR="00F91AF4" w:rsidRPr="001C7486" w:rsidRDefault="00F91AF4" w:rsidP="00F91AF4">
      <w:pPr>
        <w:snapToGrid w:val="0"/>
        <w:ind w:left="426"/>
        <w:rPr>
          <w:sz w:val="20"/>
          <w:szCs w:val="20"/>
          <w:lang w:val="sr-Cyrl-CS"/>
        </w:rPr>
      </w:pPr>
      <w:r w:rsidRPr="001C7486">
        <w:rPr>
          <w:sz w:val="20"/>
          <w:szCs w:val="20"/>
          <w:lang w:val="sr-Latn-RS"/>
        </w:rPr>
        <w:t xml:space="preserve">8. Trbović A, </w:t>
      </w:r>
      <w:r w:rsidRPr="001C7486">
        <w:rPr>
          <w:b/>
          <w:sz w:val="20"/>
          <w:szCs w:val="20"/>
          <w:lang w:val="sr-Latn-RS"/>
        </w:rPr>
        <w:t>Milovanović I</w:t>
      </w:r>
      <w:r w:rsidRPr="001C7486">
        <w:rPr>
          <w:sz w:val="20"/>
          <w:szCs w:val="20"/>
          <w:lang w:val="sr-Latn-RS"/>
        </w:rPr>
        <w:t xml:space="preserve">, Žunić-Božinovski S. Etiopatogeneza zapaljenja-prvi deo. U: Radna sveska iz Patološke fiziologije I deo, Beograd. Izdavač: Medicnski fakultet, Beograd 2006,29-32. </w:t>
      </w:r>
    </w:p>
    <w:p w14:paraId="09CE4246" w14:textId="77777777" w:rsidR="00F91AF4" w:rsidRPr="001C7486" w:rsidRDefault="00F91AF4" w:rsidP="00F91AF4">
      <w:pPr>
        <w:snapToGrid w:val="0"/>
        <w:ind w:left="426"/>
        <w:rPr>
          <w:sz w:val="20"/>
          <w:szCs w:val="20"/>
          <w:lang w:val="sr-Latn-CS"/>
        </w:rPr>
      </w:pPr>
      <w:r w:rsidRPr="001C7486">
        <w:rPr>
          <w:sz w:val="20"/>
          <w:szCs w:val="20"/>
          <w:lang w:val="sr-Latn-RS"/>
        </w:rPr>
        <w:t xml:space="preserve">9. </w:t>
      </w:r>
      <w:r w:rsidRPr="001C7486">
        <w:rPr>
          <w:b/>
          <w:sz w:val="20"/>
          <w:szCs w:val="20"/>
          <w:lang w:val="sr-Latn-RS"/>
        </w:rPr>
        <w:t xml:space="preserve">Milovanović I,  </w:t>
      </w:r>
      <w:r w:rsidRPr="001C7486">
        <w:rPr>
          <w:sz w:val="20"/>
          <w:szCs w:val="20"/>
          <w:lang w:val="sr-Latn-RS"/>
        </w:rPr>
        <w:t>Žunić-Božinovski S</w:t>
      </w:r>
      <w:r w:rsidRPr="001C7486">
        <w:rPr>
          <w:b/>
          <w:sz w:val="20"/>
          <w:szCs w:val="20"/>
          <w:lang w:val="sr-Latn-RS"/>
        </w:rPr>
        <w:t>.</w:t>
      </w:r>
      <w:r w:rsidRPr="001C7486">
        <w:rPr>
          <w:sz w:val="20"/>
          <w:szCs w:val="20"/>
          <w:lang w:val="sr-Latn-RS"/>
        </w:rPr>
        <w:t>Etiopatogeneza zapaljenja</w:t>
      </w:r>
      <w:r w:rsidRPr="001C7486">
        <w:rPr>
          <w:sz w:val="20"/>
          <w:szCs w:val="20"/>
          <w:lang w:val="sr-Cyrl-CS"/>
        </w:rPr>
        <w:t>-drugi deo</w:t>
      </w:r>
      <w:r w:rsidRPr="001C7486">
        <w:rPr>
          <w:sz w:val="20"/>
          <w:szCs w:val="20"/>
          <w:lang w:val="sr-Latn-CS"/>
        </w:rPr>
        <w:t xml:space="preserve">. </w:t>
      </w:r>
      <w:r w:rsidRPr="001C7486">
        <w:rPr>
          <w:sz w:val="20"/>
          <w:szCs w:val="20"/>
          <w:lang w:val="sr-Latn-RS"/>
        </w:rPr>
        <w:t xml:space="preserve">U: Radna sveska iz Patološke fiziologije I deo, Beograd. Izdavač: Medicnski fakultet, Beograd 2006, </w:t>
      </w:r>
      <w:r w:rsidRPr="001C7486">
        <w:rPr>
          <w:sz w:val="20"/>
          <w:szCs w:val="20"/>
          <w:lang w:val="sr-Latn-CS"/>
        </w:rPr>
        <w:t>33-38.</w:t>
      </w:r>
    </w:p>
    <w:p w14:paraId="48D12715" w14:textId="77777777" w:rsidR="00F91AF4" w:rsidRPr="001C7486" w:rsidRDefault="00F91AF4" w:rsidP="00F91AF4">
      <w:pPr>
        <w:snapToGrid w:val="0"/>
        <w:ind w:left="426"/>
        <w:rPr>
          <w:sz w:val="20"/>
          <w:szCs w:val="20"/>
          <w:lang w:val="sr-Latn-CS"/>
        </w:rPr>
      </w:pPr>
      <w:r w:rsidRPr="001C7486">
        <w:rPr>
          <w:sz w:val="20"/>
          <w:szCs w:val="20"/>
          <w:lang w:val="sr-Latn-RS"/>
        </w:rPr>
        <w:t>10. Stojanović J,</w:t>
      </w:r>
      <w:r w:rsidRPr="001C7486">
        <w:rPr>
          <w:b/>
          <w:sz w:val="20"/>
          <w:szCs w:val="20"/>
          <w:lang w:val="sr-Latn-RS"/>
        </w:rPr>
        <w:t xml:space="preserve"> Milovanović I, </w:t>
      </w:r>
      <w:r w:rsidRPr="001C7486">
        <w:rPr>
          <w:sz w:val="20"/>
          <w:szCs w:val="20"/>
          <w:lang w:val="sr-Latn-RS"/>
        </w:rPr>
        <w:t>Žunić-Božinovski S.Etiopatogeneza zapaljenja</w:t>
      </w:r>
      <w:r w:rsidRPr="001C7486">
        <w:rPr>
          <w:sz w:val="20"/>
          <w:szCs w:val="20"/>
          <w:lang w:val="sr-Cyrl-CS"/>
        </w:rPr>
        <w:t>-treći deo</w:t>
      </w:r>
      <w:r w:rsidRPr="001C7486">
        <w:rPr>
          <w:sz w:val="20"/>
          <w:szCs w:val="20"/>
          <w:lang w:val="sr-Latn-RS"/>
        </w:rPr>
        <w:t xml:space="preserve"> U: Radna sveska iz Patološke fiziologije I deo, Beograd. Izdavač: Medicnski fakultet</w:t>
      </w:r>
      <w:r w:rsidRPr="001C7486">
        <w:rPr>
          <w:sz w:val="20"/>
          <w:szCs w:val="20"/>
          <w:lang w:val="sr-Latn-CS"/>
        </w:rPr>
        <w:t xml:space="preserve">, </w:t>
      </w:r>
      <w:r w:rsidRPr="001C7486">
        <w:rPr>
          <w:sz w:val="20"/>
          <w:szCs w:val="20"/>
          <w:lang w:val="sr-Latn-RS"/>
        </w:rPr>
        <w:t xml:space="preserve">Beograd </w:t>
      </w:r>
      <w:r w:rsidRPr="001C7486">
        <w:rPr>
          <w:sz w:val="20"/>
          <w:szCs w:val="20"/>
          <w:lang w:val="sr-Latn-CS"/>
        </w:rPr>
        <w:t>2006,39-43.</w:t>
      </w:r>
    </w:p>
    <w:p w14:paraId="1AD53E8D" w14:textId="77777777" w:rsidR="00F91AF4" w:rsidRPr="001C7486" w:rsidRDefault="00F91AF4" w:rsidP="00F91AF4">
      <w:pPr>
        <w:snapToGrid w:val="0"/>
        <w:ind w:left="426"/>
        <w:rPr>
          <w:sz w:val="20"/>
          <w:szCs w:val="20"/>
          <w:lang w:val="sr-Latn-CS"/>
        </w:rPr>
      </w:pPr>
      <w:r w:rsidRPr="001C7486">
        <w:rPr>
          <w:sz w:val="20"/>
          <w:szCs w:val="20"/>
          <w:lang w:val="sr-Latn-RS"/>
        </w:rPr>
        <w:t xml:space="preserve">11. </w:t>
      </w:r>
      <w:r w:rsidRPr="001C7486">
        <w:rPr>
          <w:b/>
          <w:sz w:val="20"/>
          <w:szCs w:val="20"/>
          <w:lang w:val="sr-Latn-RS"/>
        </w:rPr>
        <w:t>Milovanović I</w:t>
      </w:r>
      <w:r w:rsidRPr="001C7486">
        <w:rPr>
          <w:b/>
          <w:sz w:val="20"/>
          <w:szCs w:val="20"/>
          <w:lang w:val="sr-Cyrl-CS"/>
        </w:rPr>
        <w:t xml:space="preserve">, </w:t>
      </w:r>
      <w:r w:rsidRPr="001C7486">
        <w:rPr>
          <w:sz w:val="20"/>
          <w:szCs w:val="20"/>
          <w:lang w:val="sr-Latn-RS"/>
        </w:rPr>
        <w:t>Žunić-Božinovski S</w:t>
      </w:r>
      <w:r w:rsidRPr="001C7486">
        <w:rPr>
          <w:sz w:val="20"/>
          <w:szCs w:val="20"/>
          <w:lang w:val="sr-Latn-CS"/>
        </w:rPr>
        <w:t xml:space="preserve">. Manifestacija bolesti preosetljivosti. </w:t>
      </w:r>
      <w:r w:rsidRPr="001C7486">
        <w:rPr>
          <w:sz w:val="20"/>
          <w:szCs w:val="20"/>
          <w:lang w:val="sr-Latn-RS"/>
        </w:rPr>
        <w:t>U: Radna sveska iz Patološke fiziologije I deo, Beograd. Izdavač: Medicnski fakultet</w:t>
      </w:r>
      <w:r w:rsidRPr="001C7486">
        <w:rPr>
          <w:sz w:val="20"/>
          <w:szCs w:val="20"/>
          <w:lang w:val="sr-Latn-CS"/>
        </w:rPr>
        <w:t xml:space="preserve">, </w:t>
      </w:r>
      <w:r w:rsidRPr="001C7486">
        <w:rPr>
          <w:sz w:val="20"/>
          <w:szCs w:val="20"/>
          <w:lang w:val="sr-Latn-RS"/>
        </w:rPr>
        <w:t>Beograd</w:t>
      </w:r>
      <w:r w:rsidRPr="001C7486">
        <w:rPr>
          <w:sz w:val="20"/>
          <w:szCs w:val="20"/>
          <w:lang w:val="sr-Latn-CS"/>
        </w:rPr>
        <w:t xml:space="preserve"> 2006,43-47.</w:t>
      </w:r>
    </w:p>
    <w:p w14:paraId="557FE216" w14:textId="77777777" w:rsidR="004A3CB2" w:rsidRDefault="004A3CB2" w:rsidP="004A3CB2">
      <w:pPr>
        <w:spacing w:before="120"/>
        <w:jc w:val="both"/>
        <w:rPr>
          <w:b/>
          <w:i/>
          <w:noProof/>
          <w:sz w:val="20"/>
          <w:szCs w:val="20"/>
          <w:lang w:val="sr-Cyrl-RS"/>
        </w:rPr>
      </w:pPr>
      <w:r>
        <w:rPr>
          <w:b/>
          <w:i/>
          <w:noProof/>
          <w:sz w:val="20"/>
          <w:szCs w:val="20"/>
          <w:lang w:val="sr-Cyrl-RS"/>
        </w:rPr>
        <w:t>б</w:t>
      </w:r>
      <w:r w:rsidRPr="00DA2B8A">
        <w:rPr>
          <w:b/>
          <w:i/>
          <w:noProof/>
          <w:sz w:val="20"/>
          <w:szCs w:val="20"/>
          <w:lang w:val="sr-Cyrl-RS"/>
        </w:rPr>
        <w:t xml:space="preserve">) </w:t>
      </w:r>
      <w:r>
        <w:rPr>
          <w:b/>
          <w:i/>
          <w:noProof/>
          <w:sz w:val="20"/>
          <w:szCs w:val="20"/>
          <w:lang w:val="sr-Cyrl-RS"/>
        </w:rPr>
        <w:t>Руковођенње или учешће у пројектима</w:t>
      </w:r>
    </w:p>
    <w:p w14:paraId="20CD419A" w14:textId="4076012A" w:rsidR="004A3CB2" w:rsidRDefault="004A3CB2" w:rsidP="004A3CB2">
      <w:pPr>
        <w:rPr>
          <w:sz w:val="20"/>
          <w:szCs w:val="20"/>
          <w:lang w:val="sr-Cyrl-RS"/>
        </w:rPr>
      </w:pPr>
      <w:r>
        <w:rPr>
          <w:sz w:val="20"/>
          <w:szCs w:val="20"/>
          <w:lang w:val="sr-Cyrl-RS"/>
        </w:rPr>
        <w:t xml:space="preserve">     - Учесник на пројекту </w:t>
      </w:r>
      <w:r w:rsidRPr="00397153">
        <w:rPr>
          <w:sz w:val="20"/>
          <w:szCs w:val="20"/>
          <w:lang w:val="sr-Cyrl-RS"/>
        </w:rPr>
        <w:t>Цитохемијско и морфолошко испитивање патолошке динамике артеријских лезија</w:t>
      </w:r>
      <w:r>
        <w:rPr>
          <w:sz w:val="20"/>
          <w:szCs w:val="20"/>
          <w:lang w:val="sr-Cyrl-RS"/>
        </w:rPr>
        <w:t xml:space="preserve"> – 2002-2005., руководилац Проф. др Ђорђе Радак, Министарство за науку и технологију Републике Србије</w:t>
      </w:r>
    </w:p>
    <w:p w14:paraId="7D5A804A" w14:textId="6447B431" w:rsidR="004A3CB2" w:rsidRDefault="004A3CB2" w:rsidP="004A3CB2">
      <w:pPr>
        <w:rPr>
          <w:sz w:val="20"/>
          <w:szCs w:val="20"/>
          <w:lang w:val="sr-Cyrl-RS"/>
        </w:rPr>
      </w:pPr>
      <w:r>
        <w:rPr>
          <w:sz w:val="20"/>
          <w:szCs w:val="20"/>
          <w:lang w:val="sr-Cyrl-RS"/>
        </w:rPr>
        <w:t xml:space="preserve">     - Учесник на пројекту Инфекције интрацелуларним микроорганизмима растућег значаја: трансмисија, однос патоген/домаћин, молекиуларна епидемиологија и клинички значај – 2006-2011., руководилац НС др Олгица Ђурковић Ђаковић, Министарство за науку и заштиту животне средине Републике Србије</w:t>
      </w:r>
    </w:p>
    <w:p w14:paraId="13F8A4CD" w14:textId="57974B89" w:rsidR="004A3CB2" w:rsidRDefault="004A3CB2" w:rsidP="004A3CB2">
      <w:pPr>
        <w:rPr>
          <w:sz w:val="20"/>
          <w:szCs w:val="20"/>
          <w:lang w:val="sr-Cyrl-RS"/>
        </w:rPr>
      </w:pPr>
      <w:r>
        <w:rPr>
          <w:sz w:val="20"/>
          <w:szCs w:val="20"/>
          <w:lang w:val="sr-Cyrl-RS"/>
        </w:rPr>
        <w:t xml:space="preserve">     - Сарадник на пројекту Контрола инфекција апикомплексним патогенима: од нових места деловања лека до предикције – 2011-2015, руководилац НС др Олгица Ђурковић Ђаковић, Министарство за просвету и науку Републике Србије</w:t>
      </w:r>
    </w:p>
    <w:p w14:paraId="4B77FF09" w14:textId="77777777" w:rsidR="004A3CB2" w:rsidRDefault="004A3CB2" w:rsidP="00E0502D">
      <w:pPr>
        <w:rPr>
          <w:sz w:val="20"/>
          <w:szCs w:val="20"/>
          <w:lang w:val="sr-Cyrl-RS"/>
        </w:rPr>
      </w:pPr>
    </w:p>
    <w:p w14:paraId="10CD46D4" w14:textId="045EFF62" w:rsidR="00E0502D" w:rsidRPr="00DA2B8A" w:rsidRDefault="00E0502D" w:rsidP="00E0502D">
      <w:pPr>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w:t>
      </w:r>
      <w:r w:rsidR="004F07D3" w:rsidRPr="001C7486">
        <w:rPr>
          <w:sz w:val="20"/>
          <w:szCs w:val="20"/>
          <w:lang w:val="sr-Latn-CS"/>
        </w:rPr>
        <w:t xml:space="preserve">278 </w:t>
      </w:r>
      <w:r w:rsidRPr="00DA2B8A">
        <w:rPr>
          <w:sz w:val="20"/>
          <w:szCs w:val="20"/>
          <w:lang w:val="sr-Cyrl-RS"/>
        </w:rPr>
        <w:t xml:space="preserve">цитатa, са  </w:t>
      </w:r>
      <w:r w:rsidRPr="00DA2B8A">
        <w:rPr>
          <w:i/>
          <w:sz w:val="20"/>
          <w:szCs w:val="20"/>
          <w:lang w:val="sr-Cyrl-RS"/>
        </w:rPr>
        <w:t>h</w:t>
      </w:r>
      <w:r w:rsidRPr="00DA2B8A">
        <w:rPr>
          <w:sz w:val="20"/>
          <w:szCs w:val="20"/>
          <w:lang w:val="sr-Cyrl-RS"/>
        </w:rPr>
        <w:t xml:space="preserve">-индексом  </w:t>
      </w:r>
      <w:r w:rsidR="004F07D3">
        <w:rPr>
          <w:sz w:val="20"/>
          <w:szCs w:val="20"/>
          <w:lang w:val="sr-Cyrl-RS"/>
        </w:rPr>
        <w:t>13</w:t>
      </w:r>
      <w:r w:rsidRPr="00DA2B8A">
        <w:rPr>
          <w:sz w:val="20"/>
          <w:szCs w:val="20"/>
          <w:lang w:val="sr-Cyrl-RS"/>
        </w:rPr>
        <w:t xml:space="preserve">. Извор </w:t>
      </w:r>
      <w:hyperlink r:id="rId15" w:history="1">
        <w:r w:rsidRPr="00DA2B8A">
          <w:rPr>
            <w:rStyle w:val="Hyperlink"/>
            <w:sz w:val="20"/>
            <w:szCs w:val="20"/>
            <w:lang w:val="sr-Cyrl-RS"/>
          </w:rPr>
          <w:t>www.scopus.com</w:t>
        </w:r>
      </w:hyperlink>
      <w:r w:rsidRPr="00DA2B8A">
        <w:rPr>
          <w:sz w:val="20"/>
          <w:szCs w:val="20"/>
          <w:lang w:val="sr-Cyrl-RS"/>
        </w:rPr>
        <w:t xml:space="preserve">. на дан </w:t>
      </w:r>
      <w:r w:rsidR="004F07D3">
        <w:rPr>
          <w:sz w:val="20"/>
          <w:szCs w:val="20"/>
          <w:lang w:val="sr-Cyrl-RS"/>
        </w:rPr>
        <w:t>20</w:t>
      </w:r>
      <w:r w:rsidRPr="00DA2B8A">
        <w:rPr>
          <w:sz w:val="20"/>
          <w:szCs w:val="20"/>
          <w:lang w:val="sr-Cyrl-RS"/>
        </w:rPr>
        <w:t>.</w:t>
      </w:r>
      <w:r w:rsidR="004F07D3">
        <w:rPr>
          <w:sz w:val="20"/>
          <w:szCs w:val="20"/>
          <w:lang w:val="sr-Cyrl-RS"/>
        </w:rPr>
        <w:t>12</w:t>
      </w:r>
      <w:r w:rsidRPr="00DA2B8A">
        <w:rPr>
          <w:sz w:val="20"/>
          <w:szCs w:val="20"/>
          <w:lang w:val="sr-Cyrl-RS"/>
        </w:rPr>
        <w:t>.202</w:t>
      </w:r>
      <w:r w:rsidR="004F07D3">
        <w:rPr>
          <w:sz w:val="20"/>
          <w:szCs w:val="20"/>
          <w:lang w:val="sr-Cyrl-RS"/>
        </w:rPr>
        <w:t>5</w:t>
      </w:r>
      <w:r w:rsidRPr="00DA2B8A">
        <w:rPr>
          <w:sz w:val="20"/>
          <w:szCs w:val="20"/>
          <w:lang w:val="sr-Cyrl-RS"/>
        </w:rPr>
        <w:t>. год.</w:t>
      </w:r>
    </w:p>
    <w:p w14:paraId="2E23000B" w14:textId="77777777" w:rsidR="00E0502D" w:rsidRPr="00DA2B8A" w:rsidRDefault="00E0502D" w:rsidP="00E0502D">
      <w:pPr>
        <w:rPr>
          <w:sz w:val="20"/>
          <w:szCs w:val="20"/>
          <w:lang w:val="sr-Cyrl-RS"/>
        </w:rPr>
      </w:pPr>
    </w:p>
    <w:p w14:paraId="0FC57559" w14:textId="77777777" w:rsidR="00E0502D" w:rsidRPr="00DA2B8A" w:rsidRDefault="00E0502D" w:rsidP="00E0502D">
      <w:pPr>
        <w:jc w:val="both"/>
        <w:rPr>
          <w:b/>
          <w:sz w:val="20"/>
          <w:szCs w:val="20"/>
          <w:lang w:val="sr-Cyrl-RS"/>
        </w:rPr>
      </w:pPr>
      <w:r w:rsidRPr="00DA2B8A">
        <w:rPr>
          <w:b/>
          <w:sz w:val="20"/>
          <w:szCs w:val="20"/>
          <w:lang w:val="sr-Cyrl-RS"/>
        </w:rPr>
        <w:t xml:space="preserve">Ђ. ОЦЕНА О РЕЗУЛТАТИМА НАУЧНОГ И ИСТРАЖИВАЧКОГ РАДА </w:t>
      </w:r>
    </w:p>
    <w:p w14:paraId="16C55EAF" w14:textId="77777777" w:rsidR="0020384C" w:rsidRPr="001C7486" w:rsidRDefault="0020384C" w:rsidP="0020384C">
      <w:pPr>
        <w:pStyle w:val="NormalWeb"/>
        <w:spacing w:before="0" w:beforeAutospacing="0" w:after="0" w:afterAutospacing="0"/>
        <w:jc w:val="both"/>
        <w:rPr>
          <w:sz w:val="20"/>
          <w:szCs w:val="20"/>
          <w:lang w:val="sr-Cyrl-RS"/>
        </w:rPr>
      </w:pPr>
      <w:r w:rsidRPr="001C7486">
        <w:rPr>
          <w:sz w:val="20"/>
          <w:szCs w:val="20"/>
        </w:rPr>
        <w:t xml:space="preserve">Др Иван Миловановић је приложио списак од 75 научних радова од којих је 42 in extenso, а 46 штампано као изводи. Двадесет и </w:t>
      </w:r>
      <w:r w:rsidRPr="001C7486">
        <w:rPr>
          <w:sz w:val="20"/>
          <w:szCs w:val="20"/>
          <w:lang w:val="sr-Cyrl-RS"/>
        </w:rPr>
        <w:t>седам</w:t>
      </w:r>
      <w:r w:rsidRPr="001C7486">
        <w:rPr>
          <w:sz w:val="20"/>
          <w:szCs w:val="20"/>
        </w:rPr>
        <w:t xml:space="preserve"> је штампано у целини у виду оригиналних радова in extenso у часописима са JCR листе, а један у групи осталих радова са JCR листе. Иван је први аутор у </w:t>
      </w:r>
      <w:r w:rsidRPr="001C7486">
        <w:rPr>
          <w:sz w:val="20"/>
          <w:szCs w:val="20"/>
          <w:lang w:val="sr-Cyrl-RS"/>
        </w:rPr>
        <w:t>6</w:t>
      </w:r>
      <w:r w:rsidRPr="001C7486">
        <w:rPr>
          <w:sz w:val="20"/>
          <w:szCs w:val="20"/>
        </w:rPr>
        <w:t xml:space="preserve"> радова са JCR листе, једини аутор у 2 рада који нису укључени у наведене базе података и </w:t>
      </w:r>
      <w:r w:rsidRPr="001C7486">
        <w:rPr>
          <w:sz w:val="20"/>
          <w:szCs w:val="20"/>
          <w:lang w:val="sr-Cyrl-RS"/>
        </w:rPr>
        <w:t>3</w:t>
      </w:r>
      <w:r w:rsidRPr="001C7486">
        <w:rPr>
          <w:sz w:val="20"/>
          <w:szCs w:val="20"/>
        </w:rPr>
        <w:t xml:space="preserve"> као једини аутор у целом раду штампаном у зборнику националног скупа, а сарадник у </w:t>
      </w:r>
      <w:r w:rsidRPr="001C7486">
        <w:rPr>
          <w:sz w:val="20"/>
          <w:szCs w:val="20"/>
          <w:lang w:val="sr-Cyrl-RS"/>
        </w:rPr>
        <w:t>30</w:t>
      </w:r>
      <w:r w:rsidRPr="001C7486">
        <w:rPr>
          <w:sz w:val="20"/>
          <w:szCs w:val="20"/>
        </w:rPr>
        <w:t xml:space="preserve"> радова. Он има 2 рада као коаутор који су индексирани у Medline бази података и 4 рада као коаутор у часопису Медицинска истраживања. Иван има укупно </w:t>
      </w:r>
      <w:r w:rsidRPr="001C7486">
        <w:rPr>
          <w:sz w:val="20"/>
          <w:szCs w:val="20"/>
          <w:lang w:val="sr-Cyrl-RS"/>
        </w:rPr>
        <w:t>22</w:t>
      </w:r>
      <w:r w:rsidRPr="001C7486">
        <w:rPr>
          <w:sz w:val="20"/>
          <w:szCs w:val="20"/>
        </w:rPr>
        <w:t xml:space="preserve"> радова који су штампани као изводи у зборнику међународног скупа и то: </w:t>
      </w:r>
      <w:r w:rsidRPr="001C7486">
        <w:rPr>
          <w:sz w:val="20"/>
          <w:szCs w:val="20"/>
          <w:lang w:val="sr-Cyrl-RS"/>
        </w:rPr>
        <w:t>2</w:t>
      </w:r>
      <w:r w:rsidRPr="001C7486">
        <w:rPr>
          <w:sz w:val="20"/>
          <w:szCs w:val="20"/>
        </w:rPr>
        <w:t xml:space="preserve"> као једини аутор, 1 као први аутор и </w:t>
      </w:r>
      <w:r w:rsidRPr="001C7486">
        <w:rPr>
          <w:sz w:val="20"/>
          <w:szCs w:val="20"/>
          <w:lang w:val="sr-Cyrl-RS"/>
        </w:rPr>
        <w:t>19</w:t>
      </w:r>
      <w:r w:rsidRPr="001C7486">
        <w:rPr>
          <w:sz w:val="20"/>
          <w:szCs w:val="20"/>
        </w:rPr>
        <w:t xml:space="preserve"> као сарадник. Др Миловановић има укупно 2</w:t>
      </w:r>
      <w:r w:rsidRPr="001C7486">
        <w:rPr>
          <w:sz w:val="20"/>
          <w:szCs w:val="20"/>
          <w:lang w:val="sr-Cyrl-RS"/>
        </w:rPr>
        <w:t>4</w:t>
      </w:r>
      <w:r w:rsidRPr="001C7486">
        <w:rPr>
          <w:sz w:val="20"/>
          <w:szCs w:val="20"/>
        </w:rPr>
        <w:t xml:space="preserve"> рад</w:t>
      </w:r>
      <w:r w:rsidRPr="001C7486">
        <w:rPr>
          <w:sz w:val="20"/>
          <w:szCs w:val="20"/>
          <w:lang w:val="sr-Cyrl-RS"/>
        </w:rPr>
        <w:t>а</w:t>
      </w:r>
      <w:r w:rsidRPr="001C7486">
        <w:rPr>
          <w:sz w:val="20"/>
          <w:szCs w:val="20"/>
        </w:rPr>
        <w:t xml:space="preserve"> који су штампани као изводи у зборнику националног скупа и то </w:t>
      </w:r>
      <w:r w:rsidRPr="001C7486">
        <w:rPr>
          <w:sz w:val="20"/>
          <w:szCs w:val="20"/>
          <w:lang w:val="sr-Cyrl-RS"/>
        </w:rPr>
        <w:t>8</w:t>
      </w:r>
      <w:r w:rsidRPr="001C7486">
        <w:rPr>
          <w:sz w:val="20"/>
          <w:szCs w:val="20"/>
        </w:rPr>
        <w:t xml:space="preserve"> као први аутор и 1</w:t>
      </w:r>
      <w:r w:rsidRPr="001C7486">
        <w:rPr>
          <w:sz w:val="20"/>
          <w:szCs w:val="20"/>
          <w:lang w:val="sr-Cyrl-RS"/>
        </w:rPr>
        <w:t>6</w:t>
      </w:r>
      <w:r w:rsidRPr="001C7486">
        <w:rPr>
          <w:sz w:val="20"/>
          <w:szCs w:val="20"/>
        </w:rPr>
        <w:t xml:space="preserve"> као сарадник. Од последњег избора, Др Иван Миловановић је објавио </w:t>
      </w:r>
      <w:r w:rsidRPr="001C7486">
        <w:rPr>
          <w:sz w:val="20"/>
          <w:szCs w:val="20"/>
          <w:lang w:val="sr-Cyrl-RS"/>
        </w:rPr>
        <w:t>6</w:t>
      </w:r>
      <w:r w:rsidRPr="001C7486">
        <w:rPr>
          <w:sz w:val="20"/>
          <w:szCs w:val="20"/>
        </w:rPr>
        <w:t xml:space="preserve"> радова са JCR листе и то </w:t>
      </w:r>
      <w:r w:rsidRPr="001C7486">
        <w:rPr>
          <w:sz w:val="20"/>
          <w:szCs w:val="20"/>
          <w:lang w:val="sr-Cyrl-RS"/>
        </w:rPr>
        <w:t>2</w:t>
      </w:r>
      <w:r w:rsidRPr="001C7486">
        <w:rPr>
          <w:sz w:val="20"/>
          <w:szCs w:val="20"/>
        </w:rPr>
        <w:t xml:space="preserve"> као први аутор и 4 као коаутор, а имао је и један рад као једини аутор, који није индексиран у горе наведене базе података</w:t>
      </w:r>
      <w:r w:rsidRPr="001C7486">
        <w:rPr>
          <w:sz w:val="20"/>
          <w:szCs w:val="20"/>
          <w:lang w:val="sr-Cyrl-RS"/>
        </w:rPr>
        <w:t xml:space="preserve">. </w:t>
      </w:r>
      <w:r w:rsidRPr="001C7486">
        <w:rPr>
          <w:sz w:val="20"/>
          <w:szCs w:val="20"/>
        </w:rPr>
        <w:t xml:space="preserve"> Поред тога, од последњег избора је као коаутор имао 3 рада</w:t>
      </w:r>
      <w:r w:rsidRPr="001C7486">
        <w:rPr>
          <w:sz w:val="20"/>
          <w:szCs w:val="20"/>
          <w:lang w:val="sr-Cyrl-RS"/>
        </w:rPr>
        <w:t xml:space="preserve"> (једини аутор)</w:t>
      </w:r>
      <w:r w:rsidRPr="001C7486">
        <w:rPr>
          <w:sz w:val="20"/>
          <w:szCs w:val="20"/>
        </w:rPr>
        <w:t xml:space="preserve"> која су шампана у целини у зборнику националног скупа, </w:t>
      </w:r>
      <w:r w:rsidRPr="001C7486">
        <w:rPr>
          <w:sz w:val="20"/>
          <w:szCs w:val="20"/>
          <w:lang w:val="sr-Cyrl-RS"/>
        </w:rPr>
        <w:t>5</w:t>
      </w:r>
      <w:r w:rsidRPr="001C7486">
        <w:rPr>
          <w:sz w:val="20"/>
          <w:szCs w:val="20"/>
        </w:rPr>
        <w:t xml:space="preserve"> радова</w:t>
      </w:r>
      <w:r w:rsidRPr="001C7486">
        <w:rPr>
          <w:sz w:val="20"/>
          <w:szCs w:val="20"/>
          <w:lang w:val="sr-Cyrl-RS"/>
        </w:rPr>
        <w:t xml:space="preserve">, као коаутор, </w:t>
      </w:r>
      <w:r w:rsidRPr="001C7486">
        <w:rPr>
          <w:sz w:val="20"/>
          <w:szCs w:val="20"/>
        </w:rPr>
        <w:t xml:space="preserve">који су штампани као изводи у зборнику међународног скупа и </w:t>
      </w:r>
      <w:r w:rsidRPr="001C7486">
        <w:rPr>
          <w:sz w:val="20"/>
          <w:szCs w:val="20"/>
          <w:lang w:val="sr-Cyrl-RS"/>
        </w:rPr>
        <w:t>10</w:t>
      </w:r>
      <w:r w:rsidRPr="001C7486">
        <w:rPr>
          <w:sz w:val="20"/>
          <w:szCs w:val="20"/>
        </w:rPr>
        <w:t xml:space="preserve"> радова као коаутор који су штампани као изводи у зборнику националног скупа.</w:t>
      </w:r>
      <w:r w:rsidRPr="001C7486">
        <w:rPr>
          <w:sz w:val="20"/>
          <w:szCs w:val="20"/>
          <w:lang w:val="sr-Cyrl-RS"/>
        </w:rPr>
        <w:t xml:space="preserve"> Поред тога Иван Миловановић је имао и једно предавање по позиву на међународном скупу.</w:t>
      </w:r>
    </w:p>
    <w:p w14:paraId="2CCE18BF" w14:textId="77777777" w:rsidR="0020384C" w:rsidRPr="001C7486" w:rsidRDefault="0020384C" w:rsidP="0020384C">
      <w:pPr>
        <w:pStyle w:val="NormalWeb"/>
        <w:spacing w:before="0" w:beforeAutospacing="0" w:after="0" w:afterAutospacing="0"/>
        <w:jc w:val="both"/>
        <w:rPr>
          <w:sz w:val="20"/>
          <w:szCs w:val="20"/>
        </w:rPr>
      </w:pPr>
      <w:r w:rsidRPr="001C7486">
        <w:rPr>
          <w:sz w:val="20"/>
          <w:szCs w:val="20"/>
        </w:rPr>
        <w:lastRenderedPageBreak/>
        <w:t>Укупни импакт фактор публикованих радова је 5</w:t>
      </w:r>
      <w:r w:rsidRPr="001C7486">
        <w:rPr>
          <w:sz w:val="20"/>
          <w:szCs w:val="20"/>
          <w:lang w:val="sr-Cyrl-RS"/>
        </w:rPr>
        <w:t>3</w:t>
      </w:r>
      <w:r w:rsidRPr="001C7486">
        <w:rPr>
          <w:sz w:val="20"/>
          <w:szCs w:val="20"/>
        </w:rPr>
        <w:t>,</w:t>
      </w:r>
      <w:r w:rsidRPr="001C7486">
        <w:rPr>
          <w:sz w:val="20"/>
          <w:szCs w:val="20"/>
          <w:lang w:val="sr-Cyrl-RS"/>
        </w:rPr>
        <w:t>228</w:t>
      </w:r>
      <w:r w:rsidRPr="001C7486">
        <w:rPr>
          <w:sz w:val="20"/>
          <w:szCs w:val="20"/>
        </w:rPr>
        <w:t xml:space="preserve"> (пре претходног избора у клиничког асистента је био 3</w:t>
      </w:r>
      <w:r w:rsidRPr="001C7486">
        <w:rPr>
          <w:sz w:val="20"/>
          <w:szCs w:val="20"/>
          <w:lang w:val="sr-Cyrl-RS"/>
        </w:rPr>
        <w:t>7,228</w:t>
      </w:r>
      <w:r w:rsidRPr="001C7486">
        <w:rPr>
          <w:sz w:val="20"/>
          <w:szCs w:val="20"/>
        </w:rPr>
        <w:t xml:space="preserve">). </w:t>
      </w:r>
      <w:r w:rsidRPr="001C7486">
        <w:rPr>
          <w:sz w:val="20"/>
          <w:szCs w:val="20"/>
          <w:lang w:val="sr-Cyrl-RS"/>
        </w:rPr>
        <w:t xml:space="preserve">Цитираност радова на дан 20.12.2025.год је 278 цитата, искључујући самоцитате са Хи индексом 13. </w:t>
      </w:r>
      <w:r w:rsidRPr="001C7486">
        <w:rPr>
          <w:sz w:val="20"/>
          <w:szCs w:val="20"/>
        </w:rPr>
        <w:t xml:space="preserve">Објављени радови на основу тематике се могу сврстати како у експериментална, тако и у клиничка истраживања, превасходно поремећаја метаболизма у различитим узрасним категоријама, као и гастроентеролошким испитивањима </w:t>
      </w:r>
      <w:r w:rsidRPr="001C7486">
        <w:rPr>
          <w:sz w:val="20"/>
          <w:szCs w:val="20"/>
          <w:lang w:val="sr-Cyrl-RS"/>
        </w:rPr>
        <w:t xml:space="preserve">инфаламаторних </w:t>
      </w:r>
      <w:r w:rsidRPr="001C7486">
        <w:rPr>
          <w:sz w:val="20"/>
          <w:szCs w:val="20"/>
        </w:rPr>
        <w:t xml:space="preserve">обољења желуца, једњака и црева код деце. Од последњег избора, др Иван Миловановић се нарочито посветио истраживању патолошких механизама </w:t>
      </w:r>
      <w:r w:rsidRPr="001C7486">
        <w:rPr>
          <w:sz w:val="20"/>
          <w:szCs w:val="20"/>
          <w:lang w:val="sr-Cyrl-RS"/>
        </w:rPr>
        <w:t>аутоимуних</w:t>
      </w:r>
      <w:r w:rsidRPr="001C7486">
        <w:rPr>
          <w:sz w:val="20"/>
          <w:szCs w:val="20"/>
        </w:rPr>
        <w:t xml:space="preserve"> болести црева код деце, што је резултирало објављивањем 6 радова у реномираним светским часописима</w:t>
      </w:r>
      <w:r w:rsidRPr="001C7486">
        <w:rPr>
          <w:sz w:val="20"/>
          <w:szCs w:val="20"/>
          <w:lang w:val="sr-Cyrl-RS"/>
        </w:rPr>
        <w:t>, од којих један и у врхунском међунарнодном часопису</w:t>
      </w:r>
      <w:r w:rsidRPr="001C7486">
        <w:rPr>
          <w:sz w:val="20"/>
          <w:szCs w:val="20"/>
        </w:rPr>
        <w:t>. Радови из ових области показују да кандидат влада, како експерименталним тако и клиничким дијагностичким поступцима из области гастроентерологије, као и поремећаја метаболизма.</w:t>
      </w:r>
    </w:p>
    <w:p w14:paraId="79982190" w14:textId="77777777" w:rsidR="0020384C" w:rsidRPr="001C7486" w:rsidRDefault="0020384C" w:rsidP="0020384C">
      <w:pPr>
        <w:pStyle w:val="NormalWeb"/>
        <w:spacing w:before="0" w:beforeAutospacing="0" w:after="0" w:afterAutospacing="0"/>
        <w:jc w:val="both"/>
        <w:rPr>
          <w:sz w:val="20"/>
          <w:szCs w:val="20"/>
          <w:lang w:val="sr-Cyrl-RS"/>
        </w:rPr>
      </w:pPr>
      <w:r w:rsidRPr="001C7486">
        <w:rPr>
          <w:sz w:val="20"/>
          <w:szCs w:val="20"/>
        </w:rPr>
        <w:t xml:space="preserve">Др Иван </w:t>
      </w:r>
      <w:r w:rsidRPr="001C7486">
        <w:rPr>
          <w:sz w:val="20"/>
          <w:szCs w:val="20"/>
          <w:lang w:val="sr-Cyrl-RS"/>
        </w:rPr>
        <w:t>М</w:t>
      </w:r>
      <w:r w:rsidRPr="001C7486">
        <w:rPr>
          <w:sz w:val="20"/>
          <w:szCs w:val="20"/>
        </w:rPr>
        <w:t xml:space="preserve">иловановић је </w:t>
      </w:r>
      <w:r w:rsidRPr="001C7486">
        <w:rPr>
          <w:sz w:val="20"/>
          <w:szCs w:val="20"/>
          <w:lang w:val="sr-Cyrl-RS"/>
        </w:rPr>
        <w:t xml:space="preserve">од последњег избора као сарадник учествовао у писању 5 поглавља из области дечије гастроентерологије у уџбенику Педијатра за студенте медицине, као и једног поглавља у моногрфаији Дечија хирурушка онкологија. </w:t>
      </w:r>
    </w:p>
    <w:p w14:paraId="5C4C8AC5" w14:textId="77777777" w:rsidR="0020384C" w:rsidRPr="001C7486" w:rsidRDefault="0020384C" w:rsidP="0020384C">
      <w:pPr>
        <w:pStyle w:val="NormalWeb"/>
        <w:spacing w:before="0" w:beforeAutospacing="0" w:after="0" w:afterAutospacing="0"/>
        <w:jc w:val="both"/>
        <w:rPr>
          <w:sz w:val="20"/>
          <w:szCs w:val="20"/>
          <w:lang w:val="sr-Cyrl-RS"/>
        </w:rPr>
      </w:pPr>
      <w:r w:rsidRPr="001C7486">
        <w:rPr>
          <w:sz w:val="20"/>
          <w:szCs w:val="20"/>
        </w:rPr>
        <w:t xml:space="preserve">Др Иван Миловановић је </w:t>
      </w:r>
      <w:r w:rsidRPr="001C7486">
        <w:rPr>
          <w:sz w:val="20"/>
          <w:szCs w:val="20"/>
          <w:lang w:val="sr-Cyrl-RS"/>
        </w:rPr>
        <w:t xml:space="preserve">био </w:t>
      </w:r>
      <w:r w:rsidRPr="001C7486">
        <w:rPr>
          <w:sz w:val="20"/>
          <w:szCs w:val="20"/>
        </w:rPr>
        <w:t>ангажован као један од истраживача у</w:t>
      </w:r>
      <w:r w:rsidRPr="001C7486">
        <w:rPr>
          <w:sz w:val="20"/>
          <w:szCs w:val="20"/>
          <w:lang w:val="sr-Cyrl-RS"/>
        </w:rPr>
        <w:t xml:space="preserve"> међународном</w:t>
      </w:r>
      <w:r w:rsidRPr="001C7486">
        <w:rPr>
          <w:sz w:val="20"/>
          <w:szCs w:val="20"/>
        </w:rPr>
        <w:t xml:space="preserve"> пројекту дугорочног праћења деце која болују од Кронове болести и улцерозног колитиса (PIBD-SETQuality Group)</w:t>
      </w:r>
      <w:r w:rsidRPr="001C7486">
        <w:rPr>
          <w:sz w:val="20"/>
          <w:szCs w:val="20"/>
          <w:lang w:val="sr-Cyrl-RS"/>
        </w:rPr>
        <w:t xml:space="preserve"> од 2020-2024.год. финансираним од стране Европске уније у позиву Horizon. Као резултат тога је објавио један рад у врхунском међунарном часопису као каоаутор у групи осталих радова са </w:t>
      </w:r>
      <w:r w:rsidRPr="001C7486">
        <w:rPr>
          <w:sz w:val="20"/>
          <w:szCs w:val="20"/>
        </w:rPr>
        <w:t>JCR листе</w:t>
      </w:r>
      <w:r w:rsidRPr="001C7486">
        <w:rPr>
          <w:sz w:val="20"/>
          <w:szCs w:val="20"/>
          <w:lang w:val="sr-Cyrl-RS"/>
        </w:rPr>
        <w:t xml:space="preserve">. Актуелно је ангажован </w:t>
      </w:r>
      <w:r w:rsidRPr="001C7486">
        <w:rPr>
          <w:sz w:val="20"/>
          <w:szCs w:val="20"/>
        </w:rPr>
        <w:t xml:space="preserve">у међународном пројекту формирања регистра деце са инфламаторним болестима црева (EUROKIDS) од 2022. године. </w:t>
      </w:r>
      <w:r w:rsidRPr="001C7486">
        <w:rPr>
          <w:sz w:val="20"/>
          <w:szCs w:val="20"/>
          <w:lang w:val="sr-Cyrl-RS"/>
        </w:rPr>
        <w:t xml:space="preserve">Учествовао је и у Паневропској студији испитивања начина лечења H.pylori инфекције код деце која је резлтирала објављених радом у форми саопштења на међународном скупу.  </w:t>
      </w:r>
      <w:r w:rsidRPr="001C7486">
        <w:rPr>
          <w:sz w:val="20"/>
          <w:szCs w:val="20"/>
        </w:rPr>
        <w:t>Био је стипендиста Европског удружења за Кронову болест и колитис (ECCO), на стручном усавршавању у болници "Sofia's Children's Hospital" у Ротердаму, у Холандији, током месец дана 2019. године, где се упознао са најсавременијим начинима лечења деце са инфламаторним болестима црева.</w:t>
      </w:r>
      <w:r w:rsidRPr="001C7486">
        <w:rPr>
          <w:sz w:val="20"/>
          <w:szCs w:val="20"/>
          <w:lang w:val="sr-Cyrl-RS"/>
        </w:rPr>
        <w:t xml:space="preserve"> Поред тога се усвршавао из области гастроинтестиналне ендоскопије на Војномедицинској академији у Београду у трајању од шест месеци. </w:t>
      </w:r>
    </w:p>
    <w:p w14:paraId="229BDF39" w14:textId="77777777" w:rsidR="00E0502D" w:rsidRPr="00DA2B8A" w:rsidRDefault="00E0502D" w:rsidP="00E0502D">
      <w:pPr>
        <w:rPr>
          <w:sz w:val="20"/>
          <w:szCs w:val="20"/>
          <w:lang w:val="sr-Cyrl-RS"/>
        </w:rPr>
      </w:pPr>
    </w:p>
    <w:p w14:paraId="50CF4E85" w14:textId="77777777" w:rsidR="00E0502D" w:rsidRPr="00DA2B8A" w:rsidRDefault="00E0502D" w:rsidP="00E0502D">
      <w:pPr>
        <w:jc w:val="both"/>
        <w:rPr>
          <w:b/>
          <w:bCs/>
          <w:sz w:val="20"/>
          <w:szCs w:val="20"/>
          <w:lang w:val="sr-Cyrl-RS"/>
        </w:rPr>
      </w:pPr>
      <w:r w:rsidRPr="00DA2B8A">
        <w:rPr>
          <w:b/>
          <w:sz w:val="20"/>
          <w:szCs w:val="20"/>
          <w:lang w:val="sr-Cyrl-RS"/>
        </w:rPr>
        <w:t xml:space="preserve">Е. ОЦЕНА О АНГАЖИВАЊУ У РАЗВОЈУ НАСТАВЕ И ДРУГИХ ДЕЛАТНОСТИ ВИСОКОШКОЛСКЕ УСТАНОВЕ </w:t>
      </w:r>
    </w:p>
    <w:p w14:paraId="361EE73A" w14:textId="77777777" w:rsidR="0020384C" w:rsidRPr="001C7486" w:rsidRDefault="0020384C" w:rsidP="0020384C">
      <w:pPr>
        <w:jc w:val="both"/>
        <w:rPr>
          <w:sz w:val="20"/>
          <w:szCs w:val="20"/>
          <w:lang w:val="sr-Cyrl-RS"/>
        </w:rPr>
      </w:pPr>
      <w:r w:rsidRPr="001C7486">
        <w:rPr>
          <w:sz w:val="20"/>
          <w:szCs w:val="20"/>
          <w:lang w:val="sr-Cyrl-RS"/>
        </w:rPr>
        <w:t>Д</w:t>
      </w:r>
      <w:r w:rsidRPr="001C7486">
        <w:rPr>
          <w:sz w:val="20"/>
          <w:szCs w:val="20"/>
        </w:rPr>
        <w:t xml:space="preserve">р Иван Миловановић је у досадашњем раду на Универзитетској дечјој клиници дао значајан стручни допринос унапређењу наставе и планирању наставних садржаја на предмету Педијатрије. У периоду 2018-2021, као и у периоду 2021-2024. године, активно је учествовао у различитим видовима наставе на Катедри Педијатрије Медицинског факултета у Београду и то у извођењу практичне наставе (вежбе, семинари и уводни часови) како на српском, тако и на енглеском језику. Учествовао је и у извођењу изборне наставе Педијатрије на модулима: </w:t>
      </w:r>
      <w:r w:rsidRPr="001C7486">
        <w:rPr>
          <w:sz w:val="20"/>
          <w:szCs w:val="20"/>
          <w:lang w:val="sr-Cyrl-RS"/>
        </w:rPr>
        <w:t>Т</w:t>
      </w:r>
      <w:r w:rsidRPr="001C7486">
        <w:rPr>
          <w:sz w:val="20"/>
          <w:szCs w:val="20"/>
        </w:rPr>
        <w:t xml:space="preserve">ретман фебрилног детета, </w:t>
      </w:r>
      <w:r w:rsidRPr="001C7486">
        <w:rPr>
          <w:sz w:val="20"/>
          <w:szCs w:val="20"/>
          <w:lang w:val="sr-Cyrl-RS"/>
        </w:rPr>
        <w:t>Д</w:t>
      </w:r>
      <w:r w:rsidRPr="001C7486">
        <w:rPr>
          <w:sz w:val="20"/>
          <w:szCs w:val="20"/>
        </w:rPr>
        <w:t xml:space="preserve">ијагностички и терапијски приступ витално угроженом детету, </w:t>
      </w:r>
      <w:r w:rsidRPr="001C7486">
        <w:rPr>
          <w:sz w:val="20"/>
          <w:szCs w:val="20"/>
          <w:lang w:val="sr-Cyrl-RS"/>
        </w:rPr>
        <w:t>Г</w:t>
      </w:r>
      <w:r w:rsidRPr="001C7486">
        <w:rPr>
          <w:sz w:val="20"/>
          <w:szCs w:val="20"/>
        </w:rPr>
        <w:t xml:space="preserve">астроинтестинални функционални поремећаји код деце и </w:t>
      </w:r>
      <w:r w:rsidRPr="001C7486">
        <w:rPr>
          <w:sz w:val="20"/>
          <w:szCs w:val="20"/>
          <w:lang w:val="sr-Cyrl-RS"/>
        </w:rPr>
        <w:t>А</w:t>
      </w:r>
      <w:r w:rsidRPr="001C7486">
        <w:rPr>
          <w:sz w:val="20"/>
          <w:szCs w:val="20"/>
        </w:rPr>
        <w:t xml:space="preserve">ртеријска хипертензија у детињству. </w:t>
      </w:r>
      <w:r w:rsidRPr="001C7486">
        <w:rPr>
          <w:sz w:val="20"/>
          <w:szCs w:val="20"/>
          <w:lang w:val="sr-Cyrl-RS"/>
        </w:rPr>
        <w:t xml:space="preserve">Током ангажовања у настави је оцењен највишим оценама од стране студената. </w:t>
      </w:r>
      <w:r w:rsidRPr="001C7486">
        <w:rPr>
          <w:sz w:val="20"/>
          <w:szCs w:val="20"/>
        </w:rPr>
        <w:t>Поред тога, више пута је био предавач на Данима Универзитетске дечје клинике као једном од највећих скупова педијатара у Србији, са темама из области гастроентерологије.</w:t>
      </w:r>
    </w:p>
    <w:p w14:paraId="05B50E51" w14:textId="0980EE00" w:rsidR="00E0502D" w:rsidRDefault="00E0502D" w:rsidP="00E0502D">
      <w:pPr>
        <w:jc w:val="both"/>
        <w:rPr>
          <w:b/>
          <w:bCs/>
          <w:sz w:val="20"/>
          <w:szCs w:val="20"/>
          <w:lang w:val="sr-Cyrl-RS"/>
        </w:rPr>
      </w:pPr>
    </w:p>
    <w:p w14:paraId="0AB1CE50" w14:textId="77777777" w:rsidR="0020384C" w:rsidRPr="00F46A7E" w:rsidRDefault="0020384C" w:rsidP="0020384C">
      <w:pPr>
        <w:pStyle w:val="Tekstclana"/>
        <w:numPr>
          <w:ilvl w:val="0"/>
          <w:numId w:val="0"/>
        </w:numPr>
        <w:spacing w:beforeLines="0" w:before="0" w:afterLines="0"/>
        <w:jc w:val="both"/>
        <w:rPr>
          <w:noProof/>
          <w:color w:val="000000"/>
          <w:sz w:val="20"/>
          <w:szCs w:val="20"/>
          <w:lang w:val="sr-Cyrl-CS"/>
        </w:rPr>
      </w:pPr>
      <w:r>
        <w:rPr>
          <w:noProof/>
          <w:color w:val="000000"/>
          <w:sz w:val="20"/>
          <w:szCs w:val="20"/>
          <w:lang w:val="sr-Cyrl-CS"/>
        </w:rPr>
        <w:t>ПРИСТУПНО ПРЕДАВАЊЕ</w:t>
      </w:r>
      <w:r w:rsidRPr="00F46A7E">
        <w:rPr>
          <w:noProof/>
          <w:color w:val="000000"/>
          <w:sz w:val="20"/>
          <w:szCs w:val="20"/>
          <w:lang w:val="sr-Cyrl-CS"/>
        </w:rPr>
        <w:t>:</w:t>
      </w:r>
    </w:p>
    <w:p w14:paraId="62448B8F" w14:textId="77777777" w:rsidR="0020384C" w:rsidRPr="00CD6449" w:rsidRDefault="0020384C" w:rsidP="0020384C">
      <w:pPr>
        <w:spacing w:before="120"/>
        <w:jc w:val="both"/>
        <w:rPr>
          <w:noProof/>
          <w:color w:val="000000"/>
          <w:sz w:val="20"/>
          <w:szCs w:val="20"/>
          <w:shd w:val="clear" w:color="auto" w:fill="FFFFFF"/>
          <w:lang w:val="sr-Cyrl-CS"/>
        </w:rPr>
      </w:pPr>
      <w:r>
        <w:rPr>
          <w:b/>
          <w:i/>
          <w:noProof/>
          <w:color w:val="000000"/>
          <w:sz w:val="20"/>
          <w:szCs w:val="20"/>
          <w:lang w:val="sr-Cyrl-CS"/>
        </w:rPr>
        <w:t>Дана 22.01.2026. године одржао је пред Комисијом приступно предавање на тему „Ургентна стања у педијатрији“, оцењено просечном оценом 5,0.</w:t>
      </w:r>
    </w:p>
    <w:p w14:paraId="32373325" w14:textId="77777777" w:rsidR="0020384C" w:rsidRPr="00DA2B8A" w:rsidRDefault="0020384C" w:rsidP="00E0502D">
      <w:pPr>
        <w:jc w:val="both"/>
        <w:rPr>
          <w:b/>
          <w:bCs/>
          <w:sz w:val="20"/>
          <w:szCs w:val="20"/>
          <w:lang w:val="sr-Cyrl-RS"/>
        </w:rPr>
      </w:pPr>
    </w:p>
    <w:p w14:paraId="0DF2FD9D" w14:textId="7AAAC523" w:rsidR="00E0502D" w:rsidRDefault="00E0502D" w:rsidP="00E0502D">
      <w:pPr>
        <w:jc w:val="both"/>
        <w:rPr>
          <w:b/>
          <w:sz w:val="20"/>
          <w:szCs w:val="20"/>
          <w:lang w:val="sr-Cyrl-RS"/>
        </w:rPr>
      </w:pPr>
      <w:r w:rsidRPr="00DA2B8A">
        <w:rPr>
          <w:b/>
          <w:sz w:val="20"/>
          <w:szCs w:val="20"/>
          <w:lang w:val="sr-Cyrl-RS"/>
        </w:rPr>
        <w:t xml:space="preserve">Стручно професионални допринос  </w:t>
      </w:r>
    </w:p>
    <w:p w14:paraId="3DF82EC0" w14:textId="77777777" w:rsidR="00E0502D" w:rsidRPr="0020384C" w:rsidRDefault="00E0502D" w:rsidP="00E0502D">
      <w:pPr>
        <w:jc w:val="both"/>
        <w:rPr>
          <w:b/>
          <w:sz w:val="20"/>
          <w:szCs w:val="20"/>
          <w:lang w:val="sr-Cyrl-RS"/>
        </w:rPr>
      </w:pPr>
      <w:r w:rsidRPr="0020384C">
        <w:rPr>
          <w:b/>
          <w:bCs/>
          <w:i/>
          <w:sz w:val="20"/>
          <w:szCs w:val="20"/>
          <w:lang w:val="sr-Cyrl-RS"/>
        </w:rPr>
        <w:t>Ангажованост у спровођењу сложених дијагностичких, терапијских и превентивних процедура</w:t>
      </w:r>
    </w:p>
    <w:p w14:paraId="2EC00916" w14:textId="77777777" w:rsidR="0020384C" w:rsidRPr="001C7486" w:rsidRDefault="0020384C" w:rsidP="009141FD">
      <w:pPr>
        <w:contextualSpacing/>
        <w:jc w:val="both"/>
        <w:rPr>
          <w:sz w:val="20"/>
          <w:szCs w:val="20"/>
          <w:lang w:val="sr-Cyrl-RS"/>
        </w:rPr>
      </w:pPr>
      <w:r w:rsidRPr="001C7486">
        <w:rPr>
          <w:sz w:val="20"/>
          <w:szCs w:val="20"/>
        </w:rPr>
        <w:t>Др</w:t>
      </w:r>
      <w:r w:rsidRPr="001C7486">
        <w:rPr>
          <w:sz w:val="20"/>
          <w:szCs w:val="20"/>
          <w:lang w:val="sr-Cyrl-RS"/>
        </w:rPr>
        <w:t xml:space="preserve"> </w:t>
      </w:r>
      <w:r w:rsidRPr="001C7486">
        <w:rPr>
          <w:sz w:val="20"/>
          <w:szCs w:val="20"/>
        </w:rPr>
        <w:t>Иван Миловановић, као специјалиста педијатрије и специјалиста уже специјализације гастроентерохепатологије, од почетка рада на Универзитетској дечјој клиници значајно доприноси квалитету здравствене делатности. Ради као лекар субспецијалиста у Служби гастроентерологије, хепатологије и ендоскопије, на позицији Шефа Дневне болнице гастроентерохепатологије и обучен је за најсложеније гастроинтестиналне ендоскопске процедуре у дијагностичке и терапеутске сврхе. Поред тога, обучен је и за ургентне дијагностичке и терапеутске ендоскопске процедуре, као што су заустављање вариксног крварења и екстракција страних тела из дигестивног тракта</w:t>
      </w:r>
      <w:r w:rsidRPr="001C7486">
        <w:rPr>
          <w:sz w:val="20"/>
          <w:szCs w:val="20"/>
          <w:lang w:val="sr-Cyrl-RS"/>
        </w:rPr>
        <w:t xml:space="preserve"> код деце</w:t>
      </w:r>
      <w:r w:rsidRPr="001C7486">
        <w:rPr>
          <w:sz w:val="20"/>
          <w:szCs w:val="20"/>
        </w:rPr>
        <w:t xml:space="preserve">. Активно сарађује са службом </w:t>
      </w:r>
      <w:r w:rsidRPr="001C7486">
        <w:rPr>
          <w:sz w:val="20"/>
          <w:szCs w:val="20"/>
          <w:lang w:val="sr-Cyrl-RS"/>
        </w:rPr>
        <w:t>дечије</w:t>
      </w:r>
      <w:r w:rsidRPr="001C7486">
        <w:rPr>
          <w:sz w:val="20"/>
          <w:szCs w:val="20"/>
        </w:rPr>
        <w:t xml:space="preserve"> хирургије где изводи ендоскопске дилатације стеноза једњака код деце различитог узраста.</w:t>
      </w:r>
      <w:r w:rsidRPr="001C7486">
        <w:rPr>
          <w:sz w:val="20"/>
          <w:szCs w:val="20"/>
          <w:lang w:val="sr-Cyrl-RS"/>
        </w:rPr>
        <w:t xml:space="preserve"> </w:t>
      </w:r>
      <w:r w:rsidRPr="001C7486">
        <w:rPr>
          <w:sz w:val="20"/>
          <w:szCs w:val="20"/>
        </w:rPr>
        <w:t xml:space="preserve">У области хепатологије, др Иван Миловановић је оспособљен за самостално извођење перкутане биопсије јетре код деце у циљу дијагностике и праћења хепатолошких пацијената. Др Иван Миловановић је оспособљен да у сврху испитивања мотилитета дигестивног тракта самостално изводи и тумачи резултате езофагеалне и аналне манометрије. Као Шеф Дневне болнице гастроентерологије учествује у дијагностици и планирању лечења деце са најтежим облицима упалних болести црева, </w:t>
      </w:r>
      <w:r w:rsidRPr="001C7486">
        <w:rPr>
          <w:sz w:val="20"/>
          <w:szCs w:val="20"/>
        </w:rPr>
        <w:lastRenderedPageBreak/>
        <w:t>које подразумева примену имуносупресива и анти-TNF лекова. У оквиру свакодневне здравствене активности врши специјалистичке амбулантне прегледе пацијената. На Универзитетској дечјој клиници, др Иван Миловановић се истиче смислом за тимски рад, заинтересованошћу за увођење свих савремених дијагностичких и терапијских метода у свакодневну праксу. Као лекар и истраживач из области дечје гастроентерологије, способан је да самостално и критички приступи истраживању и решавању клиничких и научних проблема.</w:t>
      </w:r>
    </w:p>
    <w:p w14:paraId="6A5412DD" w14:textId="132E0E94" w:rsidR="00E0502D" w:rsidRDefault="00E0502D" w:rsidP="00E0502D">
      <w:pPr>
        <w:pStyle w:val="ListParagraph"/>
        <w:widowControl w:val="0"/>
        <w:suppressLineNumbers/>
        <w:ind w:left="0"/>
        <w:rPr>
          <w:color w:val="000000"/>
          <w:sz w:val="20"/>
          <w:szCs w:val="20"/>
          <w:lang w:val="sr-Cyrl-RS"/>
        </w:rPr>
      </w:pPr>
    </w:p>
    <w:p w14:paraId="256A79EA" w14:textId="10AFEFD6" w:rsidR="0020384C" w:rsidRPr="0020384C" w:rsidRDefault="0020384C" w:rsidP="004A3CB2">
      <w:pPr>
        <w:pStyle w:val="ListParagraph"/>
        <w:widowControl w:val="0"/>
        <w:suppressLineNumbers/>
        <w:ind w:left="0"/>
        <w:jc w:val="both"/>
        <w:rPr>
          <w:b/>
          <w:i/>
          <w:color w:val="000000"/>
          <w:sz w:val="20"/>
          <w:szCs w:val="20"/>
          <w:lang w:val="sr-Cyrl-RS"/>
        </w:rPr>
      </w:pPr>
      <w:r w:rsidRPr="0020384C">
        <w:rPr>
          <w:b/>
          <w:i/>
          <w:color w:val="000000"/>
          <w:sz w:val="20"/>
          <w:szCs w:val="20"/>
          <w:lang w:val="sr-Cyrl-RS"/>
        </w:rPr>
        <w:t xml:space="preserve">Број и сложеност сложених, дијагностичких, терапијских и превентивних процедура које је кандидат увео, или је учествовао и њиховом увођењу </w:t>
      </w:r>
    </w:p>
    <w:p w14:paraId="00D3C2DB" w14:textId="77777777" w:rsidR="0020384C" w:rsidRPr="001C7486" w:rsidRDefault="0020384C" w:rsidP="004A3CB2">
      <w:pPr>
        <w:pStyle w:val="ListParagraph"/>
        <w:widowControl w:val="0"/>
        <w:suppressLineNumbers/>
        <w:ind w:left="0"/>
        <w:jc w:val="both"/>
        <w:rPr>
          <w:i/>
          <w:color w:val="000000"/>
          <w:sz w:val="20"/>
          <w:szCs w:val="20"/>
          <w:lang w:val="sr-Cyrl-RS"/>
        </w:rPr>
      </w:pPr>
      <w:r w:rsidRPr="001C7486">
        <w:rPr>
          <w:color w:val="000000"/>
          <w:sz w:val="20"/>
          <w:szCs w:val="20"/>
          <w:lang w:val="sr-Cyrl-RS"/>
        </w:rPr>
        <w:t>Учествовао је у увођењу једне нове дијагностичке процедуре и то аналне манометрије за дијагнозу поремећаја мотилитета црева код деце у Служби за гастроентерологију, хепатологију и ендоскопију, Универзитетске дечије клинике у Београду.</w:t>
      </w:r>
    </w:p>
    <w:p w14:paraId="68F1F5AA" w14:textId="77777777" w:rsidR="0020384C" w:rsidRPr="00DA2B8A" w:rsidRDefault="0020384C" w:rsidP="004A3CB2">
      <w:pPr>
        <w:pStyle w:val="ListParagraph"/>
        <w:widowControl w:val="0"/>
        <w:suppressLineNumbers/>
        <w:ind w:left="0"/>
        <w:jc w:val="both"/>
        <w:rPr>
          <w:color w:val="000000"/>
          <w:sz w:val="20"/>
          <w:szCs w:val="20"/>
          <w:lang w:val="sr-Cyrl-RS"/>
        </w:rPr>
      </w:pPr>
    </w:p>
    <w:p w14:paraId="3664A724" w14:textId="56378057" w:rsidR="00E0502D" w:rsidRDefault="00E0502D" w:rsidP="004A3CB2">
      <w:pPr>
        <w:jc w:val="both"/>
        <w:rPr>
          <w:b/>
          <w:color w:val="000000"/>
          <w:sz w:val="20"/>
          <w:szCs w:val="20"/>
          <w:lang w:val="sr-Cyrl-RS"/>
        </w:rPr>
      </w:pPr>
      <w:r w:rsidRPr="00DA2B8A">
        <w:rPr>
          <w:b/>
          <w:color w:val="000000"/>
          <w:sz w:val="20"/>
          <w:szCs w:val="20"/>
          <w:lang w:val="sr-Cyrl-RS"/>
        </w:rPr>
        <w:t xml:space="preserve">За доприност академској и широј заједници </w:t>
      </w:r>
    </w:p>
    <w:p w14:paraId="2A437BB9" w14:textId="77777777" w:rsidR="009141FD" w:rsidRPr="00DA2B8A" w:rsidRDefault="009141FD" w:rsidP="004A3CB2">
      <w:pPr>
        <w:jc w:val="both"/>
        <w:rPr>
          <w:sz w:val="20"/>
          <w:szCs w:val="20"/>
          <w:lang w:val="sr-Cyrl-RS"/>
        </w:rPr>
      </w:pPr>
    </w:p>
    <w:p w14:paraId="13F5D520" w14:textId="77777777" w:rsidR="009141FD" w:rsidRPr="009141FD" w:rsidRDefault="009141FD" w:rsidP="004A3CB2">
      <w:pPr>
        <w:jc w:val="both"/>
        <w:rPr>
          <w:b/>
          <w:sz w:val="20"/>
          <w:szCs w:val="20"/>
          <w:lang w:val="sr-Cyrl-RS" w:eastAsia="ja-JP"/>
        </w:rPr>
      </w:pPr>
      <w:r w:rsidRPr="009141FD">
        <w:rPr>
          <w:rFonts w:eastAsia="MS Gothic"/>
          <w:b/>
          <w:i/>
          <w:sz w:val="20"/>
          <w:szCs w:val="20"/>
          <w:lang w:val="sr-Cyrl-RS" w:eastAsia="ja-JP"/>
        </w:rPr>
        <w:t>Ч</w:t>
      </w:r>
      <w:r w:rsidRPr="009141FD">
        <w:rPr>
          <w:b/>
          <w:i/>
          <w:sz w:val="20"/>
          <w:szCs w:val="20"/>
          <w:lang w:val="sr-Cyrl-RS" w:eastAsia="ja-JP"/>
        </w:rPr>
        <w:t>ланство у стручним или научним асоцијацијама у које се члан бира или које имају ограничен број чланова.</w:t>
      </w:r>
      <w:r w:rsidRPr="009141FD">
        <w:rPr>
          <w:b/>
          <w:sz w:val="20"/>
          <w:szCs w:val="20"/>
          <w:lang w:val="sr-Cyrl-RS" w:eastAsia="ja-JP"/>
        </w:rPr>
        <w:t xml:space="preserve"> </w:t>
      </w:r>
    </w:p>
    <w:p w14:paraId="58FDE0B3" w14:textId="3773B060" w:rsidR="009141FD" w:rsidRPr="001C7486" w:rsidRDefault="009141FD" w:rsidP="004A3CB2">
      <w:pPr>
        <w:jc w:val="both"/>
        <w:rPr>
          <w:sz w:val="20"/>
          <w:szCs w:val="20"/>
          <w:lang w:val="sr-Cyrl-RS" w:eastAsia="ja-JP"/>
        </w:rPr>
      </w:pPr>
      <w:r w:rsidRPr="001C7486">
        <w:rPr>
          <w:rFonts w:eastAsia="MS Gothic"/>
          <w:sz w:val="20"/>
          <w:szCs w:val="20"/>
          <w:lang w:val="sr-Cyrl-RS" w:eastAsia="ja-JP"/>
        </w:rPr>
        <w:t>Др Иван Миловановић је ч</w:t>
      </w:r>
      <w:r w:rsidRPr="001C7486">
        <w:rPr>
          <w:sz w:val="20"/>
          <w:szCs w:val="20"/>
          <w:lang w:val="sr-Cyrl-RS" w:eastAsia="ja-JP"/>
        </w:rPr>
        <w:t>лан Европског удружења за Крон и колитис</w:t>
      </w:r>
      <w:r w:rsidRPr="001C7486">
        <w:rPr>
          <w:rFonts w:eastAsia="MS Gothic"/>
          <w:sz w:val="20"/>
          <w:szCs w:val="20"/>
          <w:lang w:val="sr-Cyrl-RS" w:eastAsia="ja-JP"/>
        </w:rPr>
        <w:t xml:space="preserve"> </w:t>
      </w:r>
      <w:r w:rsidRPr="001C7486">
        <w:rPr>
          <w:sz w:val="20"/>
          <w:szCs w:val="20"/>
        </w:rPr>
        <w:t>(ECCO)</w:t>
      </w:r>
      <w:r w:rsidRPr="001C7486">
        <w:rPr>
          <w:sz w:val="20"/>
          <w:szCs w:val="20"/>
          <w:lang w:val="sr-Cyrl-RS" w:eastAsia="ja-JP"/>
        </w:rPr>
        <w:t>, и Европског удружења за дечију гастроентеролгију, хепатологију и нутрицију</w:t>
      </w:r>
      <w:r w:rsidRPr="001C7486">
        <w:rPr>
          <w:rFonts w:eastAsia="MS Gothic"/>
          <w:sz w:val="20"/>
          <w:szCs w:val="20"/>
          <w:lang w:val="sr-Cyrl-RS" w:eastAsia="ja-JP"/>
        </w:rPr>
        <w:t xml:space="preserve"> </w:t>
      </w:r>
      <w:r w:rsidRPr="001C7486">
        <w:rPr>
          <w:sz w:val="20"/>
          <w:szCs w:val="20"/>
        </w:rPr>
        <w:t>(ESPGHAN)</w:t>
      </w:r>
      <w:r w:rsidRPr="001C7486">
        <w:rPr>
          <w:sz w:val="20"/>
          <w:szCs w:val="20"/>
          <w:lang w:val="sr-Cyrl-RS" w:eastAsia="ja-JP"/>
        </w:rPr>
        <w:t xml:space="preserve">. </w:t>
      </w:r>
    </w:p>
    <w:p w14:paraId="096F8A65" w14:textId="77777777" w:rsidR="00E0502D" w:rsidRPr="00DA2B8A" w:rsidRDefault="00E0502D" w:rsidP="004A3CB2">
      <w:pPr>
        <w:jc w:val="both"/>
        <w:rPr>
          <w:sz w:val="20"/>
          <w:szCs w:val="20"/>
          <w:lang w:val="sr-Cyrl-RS"/>
        </w:rPr>
      </w:pPr>
    </w:p>
    <w:p w14:paraId="171D031C" w14:textId="77777777" w:rsidR="00E0502D" w:rsidRPr="009141FD" w:rsidRDefault="00E0502D" w:rsidP="004A3CB2">
      <w:pPr>
        <w:pStyle w:val="ListParagraph"/>
        <w:widowControl w:val="0"/>
        <w:suppressLineNumbers/>
        <w:ind w:left="0"/>
        <w:jc w:val="both"/>
        <w:rPr>
          <w:b/>
          <w:i/>
          <w:color w:val="000000"/>
          <w:sz w:val="20"/>
          <w:szCs w:val="20"/>
          <w:lang w:val="sr-Cyrl-RS"/>
        </w:rPr>
      </w:pPr>
      <w:r w:rsidRPr="009141FD">
        <w:rPr>
          <w:b/>
          <w:i/>
          <w:color w:val="000000"/>
          <w:sz w:val="20"/>
          <w:szCs w:val="20"/>
          <w:lang w:val="sr-Cyrl-RS"/>
        </w:rPr>
        <w:t>Руковођођење или ангаживање у националним или међународним научним или стручним ортганизацијама</w:t>
      </w:r>
    </w:p>
    <w:p w14:paraId="4B36026A" w14:textId="220974E1" w:rsidR="009141FD" w:rsidRPr="001C7486" w:rsidRDefault="009141FD" w:rsidP="004A3CB2">
      <w:pPr>
        <w:jc w:val="both"/>
        <w:rPr>
          <w:sz w:val="20"/>
          <w:szCs w:val="20"/>
          <w:lang w:val="sr-Cyrl-RS" w:eastAsia="ja-JP"/>
        </w:rPr>
      </w:pPr>
      <w:r w:rsidRPr="001C7486">
        <w:rPr>
          <w:sz w:val="20"/>
          <w:szCs w:val="20"/>
          <w:lang w:val="sr-Cyrl-RS" w:eastAsia="ja-JP"/>
        </w:rPr>
        <w:t>Д</w:t>
      </w:r>
      <w:r>
        <w:rPr>
          <w:sz w:val="20"/>
          <w:szCs w:val="20"/>
          <w:lang w:val="sr-Cyrl-RS" w:eastAsia="ja-JP"/>
        </w:rPr>
        <w:t>р</w:t>
      </w:r>
      <w:r w:rsidRPr="001C7486">
        <w:rPr>
          <w:sz w:val="20"/>
          <w:szCs w:val="20"/>
          <w:lang w:val="sr-Cyrl-RS" w:eastAsia="ja-JP"/>
        </w:rPr>
        <w:t xml:space="preserve"> Иван Миловановић је национани представник у Европском удружењу за дечију гастроентеролгију, хепатологију и нутрицију</w:t>
      </w:r>
      <w:r w:rsidRPr="001C7486">
        <w:rPr>
          <w:rFonts w:eastAsia="MS Gothic"/>
          <w:sz w:val="20"/>
          <w:szCs w:val="20"/>
          <w:lang w:val="sr-Cyrl-RS" w:eastAsia="ja-JP"/>
        </w:rPr>
        <w:t xml:space="preserve"> </w:t>
      </w:r>
      <w:r w:rsidRPr="001C7486">
        <w:rPr>
          <w:sz w:val="20"/>
          <w:szCs w:val="20"/>
        </w:rPr>
        <w:t>(ESPGHAN)</w:t>
      </w:r>
      <w:r w:rsidRPr="001C7486">
        <w:rPr>
          <w:sz w:val="20"/>
          <w:szCs w:val="20"/>
          <w:lang w:val="sr-Cyrl-RS" w:eastAsia="ja-JP"/>
        </w:rPr>
        <w:t xml:space="preserve">. Поред тога он је био и </w:t>
      </w:r>
      <w:r w:rsidRPr="001C7486">
        <w:rPr>
          <w:sz w:val="20"/>
          <w:szCs w:val="20"/>
          <w:lang w:val="sr-Cyrl-RS"/>
        </w:rPr>
        <w:t>к</w:t>
      </w:r>
      <w:r w:rsidRPr="001C7486">
        <w:rPr>
          <w:sz w:val="20"/>
          <w:szCs w:val="20"/>
        </w:rPr>
        <w:t xml:space="preserve">омодератор </w:t>
      </w:r>
      <w:r w:rsidRPr="001C7486">
        <w:rPr>
          <w:sz w:val="20"/>
          <w:szCs w:val="20"/>
          <w:lang w:val="sr-Cyrl-RS"/>
        </w:rPr>
        <w:t xml:space="preserve">сесије гастроентерологија </w:t>
      </w:r>
      <w:r w:rsidRPr="001C7486">
        <w:rPr>
          <w:sz w:val="20"/>
          <w:szCs w:val="20"/>
        </w:rPr>
        <w:t xml:space="preserve">на Педијатријској школи 2023., 2024. </w:t>
      </w:r>
      <w:r w:rsidRPr="001C7486">
        <w:rPr>
          <w:sz w:val="20"/>
          <w:szCs w:val="20"/>
          <w:lang w:val="sr-Cyrl-RS"/>
        </w:rPr>
        <w:t>И 2025.</w:t>
      </w:r>
      <w:r w:rsidRPr="001C7486">
        <w:rPr>
          <w:sz w:val="20"/>
          <w:szCs w:val="20"/>
        </w:rPr>
        <w:t>године, у организацији Удружења педијатара Србије</w:t>
      </w:r>
      <w:r w:rsidRPr="001C7486">
        <w:rPr>
          <w:sz w:val="20"/>
          <w:szCs w:val="20"/>
          <w:lang w:val="sr-Cyrl-RS"/>
        </w:rPr>
        <w:t>.</w:t>
      </w:r>
    </w:p>
    <w:p w14:paraId="420889AC" w14:textId="77777777" w:rsidR="00E0502D" w:rsidRPr="00DA2B8A" w:rsidRDefault="00E0502D" w:rsidP="004A3CB2">
      <w:pPr>
        <w:jc w:val="both"/>
        <w:outlineLvl w:val="2"/>
        <w:rPr>
          <w:b/>
          <w:sz w:val="20"/>
          <w:szCs w:val="20"/>
          <w:lang w:val="sr-Cyrl-RS"/>
        </w:rPr>
      </w:pPr>
    </w:p>
    <w:p w14:paraId="5C966A0B" w14:textId="5FD59C66" w:rsidR="00E0502D" w:rsidRDefault="00E0502D" w:rsidP="004A3CB2">
      <w:pPr>
        <w:jc w:val="both"/>
        <w:rPr>
          <w:b/>
          <w:bCs/>
          <w:sz w:val="20"/>
          <w:szCs w:val="20"/>
          <w:lang w:val="sr-Cyrl-RS"/>
        </w:rPr>
      </w:pPr>
      <w:r w:rsidRPr="00DA2B8A">
        <w:rPr>
          <w:b/>
          <w:bCs/>
          <w:sz w:val="20"/>
          <w:szCs w:val="20"/>
          <w:lang w:val="sr-Cyrl-RS"/>
        </w:rPr>
        <w:t>За сарадњу са другим високообразовним и научно-истраживачким установама у земљи и иностранству – мобилност</w:t>
      </w:r>
    </w:p>
    <w:p w14:paraId="20DDEBE5" w14:textId="77777777" w:rsidR="009141FD" w:rsidRPr="00DA2B8A" w:rsidRDefault="009141FD" w:rsidP="004A3CB2">
      <w:pPr>
        <w:jc w:val="both"/>
        <w:rPr>
          <w:b/>
          <w:bCs/>
          <w:sz w:val="20"/>
          <w:szCs w:val="20"/>
          <w:lang w:val="sr-Cyrl-RS"/>
        </w:rPr>
      </w:pPr>
    </w:p>
    <w:p w14:paraId="116F0AAE" w14:textId="707FBBE5" w:rsidR="00E0502D" w:rsidRDefault="00E0502D" w:rsidP="004A3CB2">
      <w:pPr>
        <w:jc w:val="both"/>
        <w:rPr>
          <w:sz w:val="20"/>
          <w:szCs w:val="20"/>
          <w:lang w:val="sr-Cyrl-RS"/>
        </w:rPr>
      </w:pPr>
      <w:r w:rsidRPr="009141FD">
        <w:rPr>
          <w:b/>
          <w:bCs/>
          <w:i/>
          <w:sz w:val="20"/>
          <w:szCs w:val="20"/>
          <w:lang w:val="sr-Cyrl-RS"/>
        </w:rPr>
        <w:t>Учествовање на међународним курсевима или школама за уже научне области за које се бира</w:t>
      </w:r>
      <w:r w:rsidRPr="00DA2B8A">
        <w:rPr>
          <w:sz w:val="20"/>
          <w:szCs w:val="20"/>
          <w:lang w:val="sr-Cyrl-RS"/>
        </w:rPr>
        <w:br/>
        <w:t>Др Иван Миловановић је учествовао на</w:t>
      </w:r>
      <w:r w:rsidR="009141FD">
        <w:rPr>
          <w:sz w:val="20"/>
          <w:szCs w:val="20"/>
          <w:lang w:val="sr-Cyrl-RS"/>
        </w:rPr>
        <w:t>:</w:t>
      </w:r>
    </w:p>
    <w:p w14:paraId="7C6EA1E6" w14:textId="77777777" w:rsidR="009141FD" w:rsidRPr="001C7486" w:rsidRDefault="009141FD" w:rsidP="004A3CB2">
      <w:pPr>
        <w:jc w:val="both"/>
        <w:rPr>
          <w:sz w:val="20"/>
          <w:szCs w:val="20"/>
          <w:lang w:val="sr-Cyrl-RS" w:eastAsia="ja-JP"/>
        </w:rPr>
      </w:pPr>
      <w:r w:rsidRPr="001C7486">
        <w:rPr>
          <w:rFonts w:eastAsia="MS Gothic"/>
          <w:sz w:val="20"/>
          <w:szCs w:val="20"/>
          <w:lang w:val="sr-Cyrl-RS" w:eastAsia="ja-JP"/>
        </w:rPr>
        <w:t>-</w:t>
      </w:r>
      <w:r w:rsidRPr="001C7486">
        <w:rPr>
          <w:sz w:val="20"/>
          <w:szCs w:val="20"/>
          <w:lang w:val="sr-Cyrl-RS" w:eastAsia="ja-JP"/>
        </w:rPr>
        <w:t xml:space="preserve"> </w:t>
      </w:r>
      <w:r w:rsidRPr="001C7486">
        <w:rPr>
          <w:sz w:val="20"/>
          <w:szCs w:val="20"/>
          <w:lang w:val="sr-Latn-RS" w:eastAsia="ja-JP"/>
        </w:rPr>
        <w:t xml:space="preserve">IBD </w:t>
      </w:r>
      <w:r w:rsidRPr="001C7486">
        <w:rPr>
          <w:sz w:val="20"/>
          <w:szCs w:val="20"/>
          <w:lang w:val="sr-Cyrl-RS" w:eastAsia="ja-JP"/>
        </w:rPr>
        <w:t>дану у Будимпешти које је организовало Мађарско друштво за дечију гастроентерологију 2017 год.</w:t>
      </w:r>
    </w:p>
    <w:p w14:paraId="3B45FB20" w14:textId="77777777" w:rsidR="009141FD" w:rsidRPr="001C7486" w:rsidRDefault="009141FD" w:rsidP="004A3CB2">
      <w:pPr>
        <w:jc w:val="both"/>
        <w:rPr>
          <w:rFonts w:eastAsia="MS Gothic"/>
          <w:sz w:val="20"/>
          <w:szCs w:val="20"/>
          <w:lang w:val="sr-Cyrl-RS" w:eastAsia="ja-JP"/>
        </w:rPr>
      </w:pPr>
      <w:r w:rsidRPr="001C7486">
        <w:rPr>
          <w:rFonts w:eastAsia="MS Gothic"/>
          <w:sz w:val="20"/>
          <w:szCs w:val="20"/>
          <w:lang w:val="sr-Cyrl-RS" w:eastAsia="ja-JP"/>
        </w:rPr>
        <w:t xml:space="preserve">- </w:t>
      </w:r>
      <w:r w:rsidRPr="001C7486">
        <w:rPr>
          <w:sz w:val="20"/>
          <w:szCs w:val="20"/>
          <w:lang w:val="sr-Cyrl-RS" w:eastAsia="ja-JP"/>
        </w:rPr>
        <w:t xml:space="preserve">6-том и 10-том педијатријском курсу из упалних болести црева код деце које је организовало Европско удружење за Крон и колитис (ЕССО) 2019., и 2023.год.  </w:t>
      </w:r>
    </w:p>
    <w:p w14:paraId="06BFDD29" w14:textId="77777777" w:rsidR="009141FD" w:rsidRPr="001C7486" w:rsidRDefault="009141FD" w:rsidP="004A3CB2">
      <w:pPr>
        <w:jc w:val="both"/>
        <w:rPr>
          <w:sz w:val="20"/>
          <w:szCs w:val="20"/>
          <w:lang w:val="sr-Cyrl-RS" w:eastAsia="ja-JP"/>
        </w:rPr>
      </w:pPr>
      <w:r w:rsidRPr="001C7486">
        <w:rPr>
          <w:rFonts w:eastAsia="MS Gothic"/>
          <w:sz w:val="20"/>
          <w:szCs w:val="20"/>
          <w:lang w:val="sr-Cyrl-RS" w:eastAsia="ja-JP"/>
        </w:rPr>
        <w:t xml:space="preserve">- </w:t>
      </w:r>
      <w:r w:rsidRPr="001C7486">
        <w:rPr>
          <w:sz w:val="20"/>
          <w:szCs w:val="20"/>
          <w:lang w:val="sr-Cyrl-RS" w:eastAsia="ja-JP"/>
        </w:rPr>
        <w:t xml:space="preserve"> Мастер класу из упалних болести црева које је организовало Европско друштво за дечију гастроентеролгију, хепатологију и нутрицију, 2019 год. </w:t>
      </w:r>
    </w:p>
    <w:p w14:paraId="6F582FD5" w14:textId="6B335C51" w:rsidR="009141FD" w:rsidRDefault="009141FD" w:rsidP="004A3CB2">
      <w:pPr>
        <w:jc w:val="both"/>
        <w:rPr>
          <w:sz w:val="20"/>
          <w:szCs w:val="20"/>
          <w:lang w:val="sr-Cyrl-RS"/>
        </w:rPr>
      </w:pPr>
    </w:p>
    <w:p w14:paraId="67D7AF52" w14:textId="77777777" w:rsidR="009141FD" w:rsidRPr="009141FD" w:rsidRDefault="009141FD" w:rsidP="004A3CB2">
      <w:pPr>
        <w:jc w:val="both"/>
        <w:rPr>
          <w:b/>
          <w:i/>
          <w:sz w:val="20"/>
          <w:szCs w:val="20"/>
          <w:lang w:val="sr-Cyrl-RS" w:eastAsia="ja-JP"/>
        </w:rPr>
      </w:pPr>
      <w:r w:rsidRPr="009141FD">
        <w:rPr>
          <w:b/>
          <w:i/>
          <w:sz w:val="20"/>
          <w:szCs w:val="20"/>
          <w:lang w:val="sr-Cyrl-RS" w:eastAsia="ja-JP"/>
        </w:rPr>
        <w:t>Студијски боравци у научноистраживачким институцијама у земљи или иностранству</w:t>
      </w:r>
    </w:p>
    <w:p w14:paraId="586DCBAF" w14:textId="77777777" w:rsidR="009141FD" w:rsidRPr="001C7486" w:rsidRDefault="009141FD" w:rsidP="004A3CB2">
      <w:pPr>
        <w:jc w:val="both"/>
        <w:rPr>
          <w:sz w:val="20"/>
          <w:szCs w:val="20"/>
          <w:lang w:val="sr-Cyrl-RS" w:eastAsia="ja-JP"/>
        </w:rPr>
      </w:pPr>
      <w:r w:rsidRPr="001C7486">
        <w:rPr>
          <w:sz w:val="20"/>
          <w:szCs w:val="20"/>
          <w:lang w:val="sr-Cyrl-RS" w:eastAsia="ja-JP"/>
        </w:rPr>
        <w:t>Др Иван Миловановић се усавршавао из области гастроинтестиналне ендоскопије и упалних болести црева и то:</w:t>
      </w:r>
    </w:p>
    <w:p w14:paraId="072BCBD3" w14:textId="77777777" w:rsidR="009141FD" w:rsidRPr="001C7486" w:rsidRDefault="009141FD" w:rsidP="004A3CB2">
      <w:pPr>
        <w:jc w:val="both"/>
        <w:rPr>
          <w:sz w:val="20"/>
          <w:szCs w:val="20"/>
          <w:lang w:val="sr-Cyrl-RS" w:eastAsia="ja-JP"/>
        </w:rPr>
      </w:pPr>
      <w:r w:rsidRPr="001C7486">
        <w:rPr>
          <w:rFonts w:eastAsia="MS Gothic"/>
          <w:sz w:val="20"/>
          <w:szCs w:val="20"/>
          <w:lang w:val="sr-Cyrl-RS" w:eastAsia="ja-JP"/>
        </w:rPr>
        <w:t xml:space="preserve">- </w:t>
      </w:r>
      <w:r w:rsidRPr="001C7486">
        <w:rPr>
          <w:sz w:val="20"/>
          <w:szCs w:val="20"/>
          <w:lang w:val="sr-Cyrl-RS" w:eastAsia="ja-JP"/>
        </w:rPr>
        <w:t xml:space="preserve">шестомесечно усавршавање из области гастроинтестиналне ендоскопије на Клиници за гастроентерологију Војномедицинске академије у Београду 2017.год. и </w:t>
      </w:r>
    </w:p>
    <w:p w14:paraId="36370990" w14:textId="77777777" w:rsidR="009141FD" w:rsidRPr="001C7486" w:rsidRDefault="009141FD" w:rsidP="004A3CB2">
      <w:pPr>
        <w:jc w:val="both"/>
        <w:rPr>
          <w:sz w:val="20"/>
          <w:szCs w:val="20"/>
          <w:lang w:val="sr-Cyrl-RS" w:eastAsia="ja-JP"/>
        </w:rPr>
      </w:pPr>
      <w:r w:rsidRPr="001C7486">
        <w:rPr>
          <w:rFonts w:eastAsia="MS Gothic"/>
          <w:sz w:val="20"/>
          <w:szCs w:val="20"/>
          <w:lang w:val="sr-Cyrl-RS" w:eastAsia="ja-JP"/>
        </w:rPr>
        <w:t>-</w:t>
      </w:r>
      <w:r w:rsidRPr="001C7486">
        <w:rPr>
          <w:sz w:val="20"/>
          <w:szCs w:val="20"/>
          <w:lang w:val="sr-Cyrl-RS" w:eastAsia="ja-JP"/>
        </w:rPr>
        <w:t xml:space="preserve"> једномесечно усавршавање на Одељењу дечије гастроентерологије, Софијине дечије болнице у Ротердаму, у Холандији 2019.год. као стипендиста Европског друштва за Крон и колитис (ЕССО).</w:t>
      </w:r>
    </w:p>
    <w:p w14:paraId="2C6989C9" w14:textId="3A984D83" w:rsidR="009141FD" w:rsidRDefault="009141FD" w:rsidP="004A3CB2">
      <w:pPr>
        <w:jc w:val="both"/>
        <w:rPr>
          <w:sz w:val="20"/>
          <w:szCs w:val="20"/>
          <w:lang w:val="sr-Cyrl-RS"/>
        </w:rPr>
      </w:pPr>
    </w:p>
    <w:p w14:paraId="2A4C57A8" w14:textId="77777777" w:rsidR="00B93A58" w:rsidRPr="00B93A58" w:rsidRDefault="00B93A58" w:rsidP="004A3CB2">
      <w:pPr>
        <w:jc w:val="both"/>
        <w:rPr>
          <w:b/>
          <w:sz w:val="20"/>
          <w:szCs w:val="20"/>
          <w:lang w:val="sr-Cyrl-RS" w:eastAsia="ja-JP"/>
        </w:rPr>
      </w:pPr>
      <w:r w:rsidRPr="00B93A58">
        <w:rPr>
          <w:b/>
          <w:sz w:val="20"/>
          <w:szCs w:val="20"/>
          <w:lang w:val="sr-Cyrl-RS" w:eastAsia="ja-JP"/>
        </w:rPr>
        <w:t>Предавања по позиву или пленарна предавања на акредитованим скуповима у земљи</w:t>
      </w:r>
    </w:p>
    <w:p w14:paraId="4DCB9163" w14:textId="77777777" w:rsidR="00B93A58" w:rsidRPr="001C7486" w:rsidRDefault="00B93A58" w:rsidP="004A3CB2">
      <w:pPr>
        <w:jc w:val="both"/>
        <w:rPr>
          <w:sz w:val="20"/>
          <w:szCs w:val="20"/>
          <w:lang w:val="sr-Cyrl-RS" w:eastAsia="ja-JP"/>
        </w:rPr>
      </w:pPr>
      <w:r w:rsidRPr="001C7486">
        <w:rPr>
          <w:sz w:val="20"/>
          <w:szCs w:val="20"/>
          <w:lang w:val="sr-Cyrl-RS" w:eastAsia="ja-JP"/>
        </w:rPr>
        <w:t>Иван Миловановић је био предавач по позиву на:</w:t>
      </w:r>
    </w:p>
    <w:p w14:paraId="15955623" w14:textId="77777777" w:rsidR="00B93A58" w:rsidRPr="001C7486" w:rsidRDefault="00B93A58" w:rsidP="004A3CB2">
      <w:pPr>
        <w:jc w:val="both"/>
        <w:rPr>
          <w:sz w:val="20"/>
          <w:szCs w:val="20"/>
          <w:lang w:val="sr-Cyrl-RS" w:eastAsia="ja-JP"/>
        </w:rPr>
      </w:pPr>
      <w:r w:rsidRPr="001C7486">
        <w:rPr>
          <w:sz w:val="20"/>
          <w:szCs w:val="20"/>
          <w:lang w:val="sr-Cyrl-RS" w:eastAsia="ja-JP"/>
        </w:rPr>
        <w:t>- Данима Универзитетске дечије клинике 2025., 2024 и 2023.,.год. у Београду</w:t>
      </w:r>
    </w:p>
    <w:p w14:paraId="1D164805" w14:textId="77777777" w:rsidR="00B93A58" w:rsidRPr="001C7486" w:rsidRDefault="00B93A58" w:rsidP="004A3CB2">
      <w:pPr>
        <w:jc w:val="both"/>
        <w:rPr>
          <w:sz w:val="20"/>
          <w:szCs w:val="20"/>
          <w:lang w:val="sr-Cyrl-RS" w:eastAsia="ja-JP"/>
        </w:rPr>
      </w:pPr>
      <w:r w:rsidRPr="001C7486">
        <w:rPr>
          <w:sz w:val="20"/>
          <w:szCs w:val="20"/>
          <w:lang w:val="sr-Cyrl-RS" w:eastAsia="ja-JP"/>
        </w:rPr>
        <w:t>- Педијатријској школи 2025., 2024., 2023., год. (комодератор секције за гастроентерологију)</w:t>
      </w:r>
    </w:p>
    <w:p w14:paraId="7AD5B058" w14:textId="77777777" w:rsidR="00B93A58" w:rsidRPr="001C7486" w:rsidRDefault="00B93A58" w:rsidP="004A3CB2">
      <w:pPr>
        <w:jc w:val="both"/>
        <w:rPr>
          <w:sz w:val="20"/>
          <w:szCs w:val="20"/>
          <w:lang w:val="sr-Cyrl-RS" w:eastAsia="ja-JP"/>
        </w:rPr>
      </w:pPr>
      <w:r w:rsidRPr="001C7486">
        <w:rPr>
          <w:sz w:val="20"/>
          <w:szCs w:val="20"/>
          <w:lang w:val="sr-Cyrl-RS" w:eastAsia="ja-JP"/>
        </w:rPr>
        <w:t xml:space="preserve">-Симпозијуму обољења једњака  у дечијем и адолесцентном добу, Педијатријске секције, Академије медицинских наука, Српског лекарског друштва, 2024.год. у Београду </w:t>
      </w:r>
    </w:p>
    <w:p w14:paraId="72DB1993" w14:textId="77777777" w:rsidR="00B93A58" w:rsidRPr="001C7486" w:rsidRDefault="00B93A58" w:rsidP="004A3CB2">
      <w:pPr>
        <w:contextualSpacing/>
        <w:jc w:val="both"/>
        <w:rPr>
          <w:sz w:val="20"/>
          <w:szCs w:val="20"/>
          <w:lang w:val="sr-Cyrl-RS" w:eastAsia="ja-JP"/>
        </w:rPr>
      </w:pPr>
      <w:r w:rsidRPr="001C7486">
        <w:rPr>
          <w:sz w:val="20"/>
          <w:szCs w:val="20"/>
          <w:lang w:val="sr-Cyrl-RS" w:eastAsia="ja-JP"/>
        </w:rPr>
        <w:t xml:space="preserve">-52. Педијатријским данима Србије-педијатрија у фокусу, Удружење педијатара Србије,   2024.год. у Шапцу </w:t>
      </w:r>
    </w:p>
    <w:p w14:paraId="5A71151C" w14:textId="77777777" w:rsidR="00B93A58" w:rsidRPr="001C7486" w:rsidRDefault="00B93A58" w:rsidP="004A3CB2">
      <w:pPr>
        <w:contextualSpacing/>
        <w:jc w:val="both"/>
        <w:rPr>
          <w:sz w:val="20"/>
          <w:szCs w:val="20"/>
          <w:lang w:val="sr-Cyrl-RS" w:eastAsia="ja-JP"/>
        </w:rPr>
      </w:pPr>
      <w:r w:rsidRPr="001C7486">
        <w:rPr>
          <w:sz w:val="20"/>
          <w:szCs w:val="20"/>
          <w:lang w:val="sr-Cyrl-RS" w:eastAsia="ja-JP"/>
        </w:rPr>
        <w:t xml:space="preserve">- 51. Педијатријским данима Србије, 2023.год. у Нишу </w:t>
      </w:r>
    </w:p>
    <w:p w14:paraId="3F43C4FD" w14:textId="77777777" w:rsidR="00B93A58" w:rsidRPr="001C7486" w:rsidRDefault="00B93A58" w:rsidP="004A3CB2">
      <w:pPr>
        <w:contextualSpacing/>
        <w:jc w:val="both"/>
        <w:rPr>
          <w:sz w:val="20"/>
          <w:szCs w:val="20"/>
          <w:lang w:val="sr-Cyrl-RS" w:eastAsia="ja-JP"/>
        </w:rPr>
      </w:pPr>
      <w:r w:rsidRPr="001C7486">
        <w:rPr>
          <w:sz w:val="20"/>
          <w:szCs w:val="20"/>
          <w:lang w:val="sr-Cyrl-RS" w:eastAsia="ja-JP"/>
        </w:rPr>
        <w:t xml:space="preserve">- </w:t>
      </w:r>
      <w:r w:rsidRPr="001C7486">
        <w:rPr>
          <w:sz w:val="20"/>
          <w:szCs w:val="20"/>
          <w:lang w:eastAsia="ja-JP"/>
        </w:rPr>
        <w:t>1</w:t>
      </w:r>
      <w:r w:rsidRPr="001C7486">
        <w:rPr>
          <w:sz w:val="20"/>
          <w:szCs w:val="20"/>
          <w:vertAlign w:val="superscript"/>
          <w:lang w:eastAsia="ja-JP"/>
        </w:rPr>
        <w:t>st</w:t>
      </w:r>
      <w:r w:rsidRPr="001C7486">
        <w:rPr>
          <w:sz w:val="20"/>
          <w:szCs w:val="20"/>
          <w:lang w:eastAsia="ja-JP"/>
        </w:rPr>
        <w:t xml:space="preserve"> HOT TOPICS SYMPOSIUM by EUROPEDISTRICS</w:t>
      </w:r>
      <w:r w:rsidRPr="001C7486">
        <w:rPr>
          <w:sz w:val="20"/>
          <w:szCs w:val="20"/>
          <w:lang w:val="sr-Cyrl-RS" w:eastAsia="ja-JP"/>
        </w:rPr>
        <w:t xml:space="preserve"> 2023.год у Београду </w:t>
      </w:r>
    </w:p>
    <w:p w14:paraId="25E8F461" w14:textId="77777777" w:rsidR="00B93A58" w:rsidRPr="001C7486" w:rsidRDefault="00B93A58" w:rsidP="004A3CB2">
      <w:pPr>
        <w:contextualSpacing/>
        <w:jc w:val="both"/>
        <w:rPr>
          <w:sz w:val="20"/>
          <w:szCs w:val="20"/>
          <w:lang w:val="sr-Cyrl-RS" w:eastAsia="ja-JP"/>
        </w:rPr>
      </w:pPr>
      <w:r w:rsidRPr="001C7486">
        <w:rPr>
          <w:sz w:val="20"/>
          <w:szCs w:val="20"/>
          <w:lang w:val="sr-Cyrl-RS" w:eastAsia="ja-JP"/>
        </w:rPr>
        <w:t>- ОРЛ секција КБЦ Звездара, 2021.год. у Врднику</w:t>
      </w:r>
    </w:p>
    <w:p w14:paraId="74F3F83D" w14:textId="77777777" w:rsidR="00B93A58" w:rsidRPr="001C7486" w:rsidRDefault="00B93A58" w:rsidP="004A3CB2">
      <w:pPr>
        <w:contextualSpacing/>
        <w:jc w:val="both"/>
        <w:rPr>
          <w:sz w:val="20"/>
          <w:szCs w:val="20"/>
          <w:lang w:val="sr-Cyrl-RS" w:eastAsia="ja-JP"/>
        </w:rPr>
      </w:pPr>
      <w:r w:rsidRPr="001C7486">
        <w:rPr>
          <w:sz w:val="20"/>
          <w:szCs w:val="20"/>
          <w:lang w:val="sr-Cyrl-RS" w:eastAsia="ja-JP"/>
        </w:rPr>
        <w:t>- 14., 13., 12., 11., 10., 9. Регионалном сипозијуму педијатријске гастроентерологије и нутриције, 2020., 2019., 2018., 2017., 2016., 2015.год у Београду</w:t>
      </w:r>
    </w:p>
    <w:p w14:paraId="6BF97127" w14:textId="77777777" w:rsidR="00E0502D" w:rsidRPr="00DA2B8A" w:rsidRDefault="00E0502D" w:rsidP="004A3CB2">
      <w:pPr>
        <w:jc w:val="both"/>
        <w:rPr>
          <w:sz w:val="20"/>
          <w:szCs w:val="20"/>
          <w:lang w:val="sr-Cyrl-RS"/>
        </w:rPr>
      </w:pPr>
    </w:p>
    <w:p w14:paraId="7E5D76E4" w14:textId="77777777" w:rsidR="001307F3" w:rsidRDefault="001307F3" w:rsidP="004A3CB2">
      <w:pPr>
        <w:jc w:val="both"/>
        <w:rPr>
          <w:b/>
          <w:sz w:val="20"/>
          <w:szCs w:val="20"/>
          <w:lang w:val="sr-Cyrl-RS" w:eastAsia="ja-JP"/>
        </w:rPr>
      </w:pPr>
    </w:p>
    <w:p w14:paraId="3BB67961" w14:textId="77777777" w:rsidR="001307F3" w:rsidRDefault="001307F3" w:rsidP="004A3CB2">
      <w:pPr>
        <w:jc w:val="both"/>
        <w:rPr>
          <w:b/>
          <w:sz w:val="20"/>
          <w:szCs w:val="20"/>
          <w:lang w:val="sr-Cyrl-RS" w:eastAsia="ja-JP"/>
        </w:rPr>
      </w:pPr>
    </w:p>
    <w:p w14:paraId="3CF9731F" w14:textId="62A6FFF6" w:rsidR="00B93A58" w:rsidRPr="00B93A58" w:rsidRDefault="00B93A58" w:rsidP="004A3CB2">
      <w:pPr>
        <w:jc w:val="both"/>
        <w:rPr>
          <w:b/>
          <w:sz w:val="20"/>
          <w:szCs w:val="20"/>
          <w:lang w:val="sr-Cyrl-RS" w:eastAsia="ja-JP"/>
        </w:rPr>
      </w:pPr>
      <w:r w:rsidRPr="00B93A58">
        <w:rPr>
          <w:b/>
          <w:sz w:val="20"/>
          <w:szCs w:val="20"/>
          <w:lang w:val="sr-Cyrl-RS" w:eastAsia="ja-JP"/>
        </w:rPr>
        <w:lastRenderedPageBreak/>
        <w:t>Учешће у научноистраживачким или образовним, међународним</w:t>
      </w:r>
      <w:r w:rsidRPr="00B93A58">
        <w:rPr>
          <w:b/>
          <w:sz w:val="20"/>
          <w:szCs w:val="20"/>
          <w:lang w:val="sr-Latn-RS" w:eastAsia="ja-JP"/>
        </w:rPr>
        <w:t xml:space="preserve"> </w:t>
      </w:r>
      <w:r w:rsidRPr="00B93A58">
        <w:rPr>
          <w:b/>
          <w:sz w:val="20"/>
          <w:szCs w:val="20"/>
          <w:lang w:val="sr-Cyrl-RS" w:eastAsia="ja-JP"/>
        </w:rPr>
        <w:t>пројектима</w:t>
      </w:r>
    </w:p>
    <w:p w14:paraId="48C23A90" w14:textId="77777777" w:rsidR="00B93A58" w:rsidRPr="001C7486" w:rsidRDefault="00B93A58" w:rsidP="004A3CB2">
      <w:pPr>
        <w:jc w:val="both"/>
        <w:rPr>
          <w:sz w:val="20"/>
          <w:szCs w:val="20"/>
          <w:lang w:val="sr-Cyrl-RS"/>
        </w:rPr>
      </w:pPr>
      <w:r w:rsidRPr="001C7486">
        <w:rPr>
          <w:sz w:val="20"/>
          <w:szCs w:val="20"/>
          <w:lang w:val="sr-Cyrl-RS" w:eastAsia="ja-JP"/>
        </w:rPr>
        <w:t xml:space="preserve">Као истраживач, Др Иван Миловановић је од 2022.год., учесник у међународном пројекту </w:t>
      </w:r>
      <w:r w:rsidRPr="001C7486">
        <w:rPr>
          <w:sz w:val="20"/>
          <w:szCs w:val="20"/>
          <w:lang w:val="sr-Latn-RS" w:eastAsia="ja-JP"/>
        </w:rPr>
        <w:t>ESPGHAN Paediatric IBD Port Criteria Registry, version EUROKIDS</w:t>
      </w:r>
      <w:r w:rsidRPr="001C7486">
        <w:rPr>
          <w:sz w:val="20"/>
          <w:szCs w:val="20"/>
          <w:lang w:val="sr-Cyrl-RS" w:eastAsia="ja-JP"/>
        </w:rPr>
        <w:t>, који п</w:t>
      </w:r>
      <w:r w:rsidRPr="001C7486">
        <w:rPr>
          <w:sz w:val="20"/>
          <w:szCs w:val="20"/>
          <w:lang w:eastAsia="ja-JP"/>
        </w:rPr>
        <w:t>o</w:t>
      </w:r>
      <w:r w:rsidRPr="001C7486">
        <w:rPr>
          <w:sz w:val="20"/>
          <w:szCs w:val="20"/>
          <w:lang w:val="sr-Cyrl-RS" w:eastAsia="ja-JP"/>
        </w:rPr>
        <w:t xml:space="preserve">дразумава </w:t>
      </w:r>
      <w:r w:rsidRPr="001C7486">
        <w:rPr>
          <w:sz w:val="20"/>
          <w:szCs w:val="20"/>
        </w:rPr>
        <w:t>формирање међународног регистра деце оболеле од инфламаторних болести црева.</w:t>
      </w:r>
      <w:r w:rsidRPr="001C7486">
        <w:rPr>
          <w:sz w:val="20"/>
          <w:szCs w:val="20"/>
          <w:lang w:val="sr-Cyrl-RS"/>
        </w:rPr>
        <w:t xml:space="preserve"> </w:t>
      </w:r>
    </w:p>
    <w:p w14:paraId="5E4D7908" w14:textId="77777777" w:rsidR="00B93A58" w:rsidRPr="001C7486" w:rsidRDefault="00B93A58" w:rsidP="004A3CB2">
      <w:pPr>
        <w:jc w:val="both"/>
        <w:rPr>
          <w:sz w:val="20"/>
          <w:szCs w:val="20"/>
          <w:lang w:val="sr-Cyrl-RS"/>
        </w:rPr>
      </w:pPr>
      <w:r w:rsidRPr="001C7486">
        <w:rPr>
          <w:sz w:val="20"/>
          <w:szCs w:val="20"/>
          <w:lang w:val="sr-Cyrl-RS" w:eastAsia="ja-JP"/>
        </w:rPr>
        <w:t xml:space="preserve">У периоду 2020-2024., год., је био учесник међународног пројекта </w:t>
      </w:r>
      <w:r w:rsidRPr="001C7486">
        <w:rPr>
          <w:sz w:val="20"/>
          <w:szCs w:val="20"/>
          <w:lang w:val="sr-Latn-RS" w:eastAsia="ja-JP"/>
        </w:rPr>
        <w:t>PIBD-Net</w:t>
      </w:r>
      <w:r w:rsidRPr="001C7486">
        <w:rPr>
          <w:sz w:val="20"/>
          <w:szCs w:val="20"/>
          <w:lang w:val="sr-Cyrl-RS" w:eastAsia="ja-JP"/>
        </w:rPr>
        <w:t xml:space="preserve"> и </w:t>
      </w:r>
      <w:r w:rsidRPr="001C7486">
        <w:rPr>
          <w:sz w:val="20"/>
          <w:szCs w:val="20"/>
          <w:lang w:val="sr-Latn-RS" w:eastAsia="ja-JP"/>
        </w:rPr>
        <w:t>PIBD-SETQuality Safety Registry</w:t>
      </w:r>
      <w:r w:rsidRPr="001C7486">
        <w:rPr>
          <w:sz w:val="20"/>
          <w:szCs w:val="20"/>
          <w:lang w:val="sr-Cyrl-RS" w:eastAsia="ja-JP"/>
        </w:rPr>
        <w:t xml:space="preserve">, који је био  финансирани од стране Европске комисије у оквиру позива </w:t>
      </w:r>
      <w:r w:rsidRPr="001C7486">
        <w:rPr>
          <w:sz w:val="20"/>
          <w:szCs w:val="20"/>
          <w:lang w:val="sr-Latn-RS" w:eastAsia="ja-JP"/>
        </w:rPr>
        <w:t>Horizon чији је руководолац био Проф. Франк Румел</w:t>
      </w:r>
      <w:r w:rsidRPr="001C7486">
        <w:rPr>
          <w:sz w:val="20"/>
          <w:szCs w:val="20"/>
          <w:lang w:val="sr-Cyrl-RS" w:eastAsia="ja-JP"/>
        </w:rPr>
        <w:t xml:space="preserve">. </w:t>
      </w:r>
      <w:r w:rsidRPr="001C7486">
        <w:rPr>
          <w:sz w:val="20"/>
          <w:szCs w:val="20"/>
        </w:rPr>
        <w:t>Као резултат сарадње</w:t>
      </w:r>
      <w:r w:rsidRPr="001C7486">
        <w:rPr>
          <w:sz w:val="20"/>
          <w:szCs w:val="20"/>
          <w:lang w:val="sr-Cyrl-RS"/>
        </w:rPr>
        <w:t xml:space="preserve"> у оквиру овог пројекта</w:t>
      </w:r>
      <w:r w:rsidRPr="001C7486">
        <w:rPr>
          <w:sz w:val="20"/>
          <w:szCs w:val="20"/>
        </w:rPr>
        <w:t>, објављен је један рад као коаутор у групи осталих радова у часописима са JCR листе.</w:t>
      </w:r>
    </w:p>
    <w:p w14:paraId="5D291620" w14:textId="77777777" w:rsidR="00B93A58" w:rsidRPr="001C7486" w:rsidRDefault="00B93A58" w:rsidP="004A3CB2">
      <w:pPr>
        <w:jc w:val="both"/>
        <w:rPr>
          <w:sz w:val="20"/>
          <w:szCs w:val="20"/>
          <w:lang w:val="sr-Cyrl-RS"/>
        </w:rPr>
      </w:pPr>
      <w:r w:rsidRPr="001C7486">
        <w:rPr>
          <w:sz w:val="20"/>
          <w:szCs w:val="20"/>
          <w:lang w:val="sr-Cyrl-RS"/>
        </w:rPr>
        <w:t>Поред тога је у 2024.год учествовао у паневропској студији која је процењивала терапијску праксу у лечењу</w:t>
      </w:r>
      <w:r w:rsidRPr="001C7486">
        <w:rPr>
          <w:i/>
          <w:sz w:val="20"/>
          <w:szCs w:val="20"/>
          <w:lang w:val="sr-Cyrl-RS"/>
        </w:rPr>
        <w:t xml:space="preserve"> </w:t>
      </w:r>
      <w:r w:rsidRPr="001C7486">
        <w:rPr>
          <w:i/>
          <w:sz w:val="20"/>
          <w:szCs w:val="20"/>
          <w:lang w:val="sr-Latn-RS"/>
        </w:rPr>
        <w:t>H. pylori</w:t>
      </w:r>
      <w:r w:rsidRPr="001C7486">
        <w:rPr>
          <w:sz w:val="20"/>
          <w:szCs w:val="20"/>
          <w:lang w:val="sr-Latn-RS"/>
        </w:rPr>
        <w:t xml:space="preserve"> </w:t>
      </w:r>
      <w:r w:rsidRPr="001C7486">
        <w:rPr>
          <w:sz w:val="20"/>
          <w:szCs w:val="20"/>
          <w:lang w:val="sr-Cyrl-RS"/>
        </w:rPr>
        <w:t>инфекције код деце, која</w:t>
      </w:r>
      <w:r w:rsidRPr="001C7486">
        <w:rPr>
          <w:sz w:val="20"/>
          <w:szCs w:val="20"/>
          <w:lang w:val="sr-Latn-RS"/>
        </w:rPr>
        <w:t xml:space="preserve"> </w:t>
      </w:r>
      <w:r w:rsidRPr="001C7486">
        <w:rPr>
          <w:sz w:val="20"/>
          <w:szCs w:val="20"/>
          <w:lang w:val="sr-Cyrl-RS"/>
        </w:rPr>
        <w:t>је резултирала презетовањем резулатата студије на  57.</w:t>
      </w:r>
      <w:r w:rsidRPr="001C7486">
        <w:rPr>
          <w:sz w:val="20"/>
          <w:szCs w:val="20"/>
        </w:rPr>
        <w:t xml:space="preserve"> међунарнодном конгресу</w:t>
      </w:r>
      <w:r w:rsidRPr="001C7486">
        <w:rPr>
          <w:sz w:val="20"/>
          <w:szCs w:val="20"/>
          <w:lang w:val="sr-Cyrl-RS"/>
        </w:rPr>
        <w:t xml:space="preserve"> дечије гастроентерологије, хепатологије и нутриције (</w:t>
      </w:r>
      <w:r w:rsidRPr="001C7486">
        <w:rPr>
          <w:sz w:val="20"/>
          <w:szCs w:val="20"/>
        </w:rPr>
        <w:t>ESPGHAN</w:t>
      </w:r>
      <w:r w:rsidRPr="001C7486">
        <w:rPr>
          <w:sz w:val="20"/>
          <w:szCs w:val="20"/>
          <w:lang w:val="sr-Cyrl-RS"/>
        </w:rPr>
        <w:t>).</w:t>
      </w:r>
    </w:p>
    <w:p w14:paraId="44C1F929" w14:textId="77777777" w:rsidR="00E0502D" w:rsidRPr="00DA2B8A" w:rsidRDefault="00E0502D" w:rsidP="00E0502D">
      <w:pPr>
        <w:widowControl w:val="0"/>
        <w:autoSpaceDE w:val="0"/>
        <w:autoSpaceDN w:val="0"/>
        <w:adjustRightInd w:val="0"/>
        <w:jc w:val="both"/>
        <w:rPr>
          <w:sz w:val="20"/>
          <w:szCs w:val="20"/>
          <w:lang w:val="sr-Cyrl-RS"/>
        </w:rPr>
      </w:pPr>
    </w:p>
    <w:p w14:paraId="38FEFAD3" w14:textId="36E9C796" w:rsidR="00E0502D" w:rsidRPr="00DA2B8A" w:rsidRDefault="00E0502D" w:rsidP="00E0502D">
      <w:pPr>
        <w:jc w:val="both"/>
        <w:rPr>
          <w:b/>
          <w:bCs/>
          <w:sz w:val="20"/>
          <w:szCs w:val="20"/>
          <w:lang w:val="sr-Cyrl-RS"/>
        </w:rPr>
      </w:pPr>
      <w:r w:rsidRPr="00DA2B8A">
        <w:rPr>
          <w:b/>
          <w:bCs/>
          <w:sz w:val="20"/>
          <w:szCs w:val="20"/>
          <w:lang w:val="sr-Cyrl-RS"/>
        </w:rPr>
        <w:t>Кандидат под редним бројем 3</w:t>
      </w:r>
    </w:p>
    <w:p w14:paraId="28E94FF6" w14:textId="35EEC949" w:rsidR="00E0502D" w:rsidRPr="00DA2B8A" w:rsidRDefault="00E0502D" w:rsidP="00E0502D">
      <w:pPr>
        <w:rPr>
          <w:sz w:val="20"/>
          <w:szCs w:val="20"/>
          <w:lang w:val="sr-Cyrl-RS" w:eastAsia="en-GB"/>
        </w:rPr>
      </w:pPr>
      <w:r w:rsidRPr="00DA2B8A">
        <w:rPr>
          <w:b/>
          <w:bCs/>
          <w:sz w:val="20"/>
          <w:szCs w:val="20"/>
          <w:lang w:val="sr-Cyrl-RS" w:eastAsia="en-GB"/>
        </w:rPr>
        <w:t>А. ОСНОВНИ БИОГРАФСКИ ПОДАЦИ</w:t>
      </w:r>
      <w:r w:rsidRPr="00DA2B8A">
        <w:rPr>
          <w:sz w:val="20"/>
          <w:szCs w:val="20"/>
          <w:lang w:val="sr-Cyrl-RS" w:eastAsia="en-GB"/>
        </w:rPr>
        <w:br/>
        <w:t xml:space="preserve">– Име, средње име и презиме: </w:t>
      </w:r>
      <w:r w:rsidRPr="00DA2B8A">
        <w:rPr>
          <w:b/>
          <w:sz w:val="20"/>
          <w:szCs w:val="20"/>
          <w:lang w:val="sr-Cyrl-RS" w:eastAsia="en-GB"/>
        </w:rPr>
        <w:t>Катарина, (Јован) Милошевић</w:t>
      </w:r>
      <w:r w:rsidRPr="00DA2B8A">
        <w:rPr>
          <w:b/>
          <w:sz w:val="20"/>
          <w:szCs w:val="20"/>
          <w:lang w:val="sr-Cyrl-RS" w:eastAsia="en-GB"/>
        </w:rPr>
        <w:br/>
      </w:r>
      <w:r w:rsidRPr="00DA2B8A">
        <w:rPr>
          <w:sz w:val="20"/>
          <w:szCs w:val="20"/>
          <w:lang w:val="sr-Cyrl-RS" w:eastAsia="en-GB"/>
        </w:rPr>
        <w:t>– Датум и место рођења: 20.4.1970. године, Параћин</w:t>
      </w:r>
      <w:r w:rsidRPr="00DA2B8A">
        <w:rPr>
          <w:sz w:val="20"/>
          <w:szCs w:val="20"/>
          <w:lang w:val="sr-Cyrl-RS" w:eastAsia="en-GB"/>
        </w:rPr>
        <w:br/>
        <w:t>– Установа где је запослен: Универзитетска дечја клиника, Београд</w:t>
      </w:r>
      <w:r w:rsidRPr="00DA2B8A">
        <w:rPr>
          <w:sz w:val="20"/>
          <w:szCs w:val="20"/>
          <w:lang w:val="sr-Cyrl-RS" w:eastAsia="en-GB"/>
        </w:rPr>
        <w:br/>
        <w:t xml:space="preserve">– Звање/радно место: Клинички асистент из педијатрије, Научни сурадник, доктор медицинских наука, специјалиста педијатрије, субспецијалиста алергологије и клиничке имунологије, </w:t>
      </w:r>
      <w:r w:rsidR="000939CD">
        <w:rPr>
          <w:sz w:val="20"/>
          <w:szCs w:val="20"/>
          <w:lang w:val="sr-Cyrl-RS" w:eastAsia="en-GB"/>
        </w:rPr>
        <w:t xml:space="preserve">у </w:t>
      </w:r>
      <w:r w:rsidRPr="00DA2B8A">
        <w:rPr>
          <w:sz w:val="20"/>
          <w:szCs w:val="20"/>
          <w:lang w:val="sr-Cyrl-RS" w:eastAsia="en-GB"/>
        </w:rPr>
        <w:t xml:space="preserve"> Служб</w:t>
      </w:r>
      <w:r w:rsidR="000939CD">
        <w:rPr>
          <w:sz w:val="20"/>
          <w:szCs w:val="20"/>
          <w:lang w:val="sr-Cyrl-RS" w:eastAsia="en-GB"/>
        </w:rPr>
        <w:t>и</w:t>
      </w:r>
      <w:r w:rsidRPr="00DA2B8A">
        <w:rPr>
          <w:sz w:val="20"/>
          <w:szCs w:val="20"/>
          <w:lang w:val="sr-Cyrl-RS" w:eastAsia="en-GB"/>
        </w:rPr>
        <w:t xml:space="preserve"> за алергологију</w:t>
      </w:r>
      <w:r w:rsidRPr="00DA2B8A">
        <w:rPr>
          <w:sz w:val="20"/>
          <w:szCs w:val="20"/>
          <w:lang w:val="sr-Cyrl-RS" w:eastAsia="en-GB"/>
        </w:rPr>
        <w:br/>
        <w:t>– Научна област: педијатрија, пулмологија и алергологија</w:t>
      </w:r>
    </w:p>
    <w:p w14:paraId="19AD6C02" w14:textId="77777777" w:rsidR="00E0502D" w:rsidRPr="00DA2B8A" w:rsidRDefault="00E0502D" w:rsidP="00E0502D">
      <w:pPr>
        <w:rPr>
          <w:sz w:val="20"/>
          <w:szCs w:val="20"/>
          <w:lang w:val="sr-Cyrl-RS" w:eastAsia="en-GB"/>
        </w:rPr>
      </w:pPr>
      <w:r w:rsidRPr="00DA2B8A">
        <w:rPr>
          <w:sz w:val="20"/>
          <w:szCs w:val="20"/>
          <w:lang w:val="sr-Cyrl-RS" w:eastAsia="en-GB"/>
        </w:rPr>
        <w:br/>
      </w:r>
      <w:r w:rsidRPr="00DA2B8A">
        <w:rPr>
          <w:b/>
          <w:bCs/>
          <w:sz w:val="20"/>
          <w:szCs w:val="20"/>
          <w:lang w:val="sr-Cyrl-RS" w:eastAsia="en-GB"/>
        </w:rPr>
        <w:t>Б. СТРУЧНА БИОГРАФИЈА, ДИПЛОМЕ И ЗВАЊА</w:t>
      </w:r>
      <w:r w:rsidRPr="00DA2B8A">
        <w:rPr>
          <w:sz w:val="20"/>
          <w:szCs w:val="20"/>
          <w:lang w:val="sr-Cyrl-RS" w:eastAsia="en-GB"/>
        </w:rPr>
        <w:br/>
      </w:r>
      <w:r w:rsidRPr="00DA2B8A">
        <w:rPr>
          <w:b/>
          <w:sz w:val="20"/>
          <w:szCs w:val="20"/>
          <w:lang w:val="sr-Cyrl-RS" w:eastAsia="en-GB"/>
        </w:rPr>
        <w:t>Основне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xml:space="preserve">– Место и година завршетка: Београд, 1996. године, </w:t>
      </w:r>
      <w:r w:rsidRPr="00DA2B8A">
        <w:rPr>
          <w:bCs/>
          <w:sz w:val="20"/>
          <w:szCs w:val="20"/>
          <w:lang w:val="sr-Cyrl-RS" w:eastAsia="en-GB"/>
        </w:rPr>
        <w:t>8,22</w:t>
      </w:r>
      <w:r w:rsidRPr="00DA2B8A">
        <w:rPr>
          <w:sz w:val="20"/>
          <w:szCs w:val="20"/>
          <w:lang w:val="sr-Cyrl-RS" w:eastAsia="en-GB"/>
        </w:rPr>
        <w:br/>
      </w:r>
      <w:r w:rsidRPr="00DA2B8A">
        <w:rPr>
          <w:b/>
          <w:sz w:val="20"/>
          <w:szCs w:val="20"/>
          <w:lang w:val="sr-Cyrl-RS" w:eastAsia="en-GB"/>
        </w:rPr>
        <w:t>Последипломске студије</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2010. године. Чланови комисије: Проф. др Предраг Минић -председник, Проф. др Свјетлана Маглајлић-Ђукић и Проф.др Бранимир Несторовић – ментор</w:t>
      </w:r>
    </w:p>
    <w:p w14:paraId="2D1541D3" w14:textId="77777777" w:rsidR="00E0502D" w:rsidRPr="00DA2B8A" w:rsidRDefault="00E0502D" w:rsidP="00E0502D">
      <w:pPr>
        <w:rPr>
          <w:sz w:val="20"/>
          <w:szCs w:val="20"/>
          <w:lang w:val="sr-Cyrl-RS" w:eastAsia="en-GB"/>
        </w:rPr>
      </w:pPr>
      <w:r w:rsidRPr="00DA2B8A">
        <w:rPr>
          <w:sz w:val="20"/>
          <w:szCs w:val="20"/>
          <w:lang w:val="sr-Cyrl-RS" w:eastAsia="en-GB"/>
        </w:rPr>
        <w:t>- Наслов магистарског рада: „Нежељени ефекти салбутамола у деце са астмом “.</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Докторат</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година завршетка и чланови комисије: Београд, 2015. године. Чланови комисије: Проф. др Весна Шкодрић-Трифуновић, Проф.др Људмила Нагорни-Обрадовић, Н. Саветник Драгица Радојковић, Проф.др Бранимир Несторовић – ментор и Н. Сарадник Александра Николић-коментор</w:t>
      </w:r>
      <w:r w:rsidRPr="00DA2B8A">
        <w:rPr>
          <w:sz w:val="20"/>
          <w:szCs w:val="20"/>
          <w:lang w:val="sr-Cyrl-RS" w:eastAsia="en-GB"/>
        </w:rPr>
        <w:br/>
        <w:t>- Наслов докторске дисертације: „Значај генетских и фактора средине у настанку идиопатских бронхиектазија код деце“.</w:t>
      </w:r>
      <w:r w:rsidRPr="00DA2B8A">
        <w:rPr>
          <w:sz w:val="20"/>
          <w:szCs w:val="20"/>
          <w:lang w:val="sr-Cyrl-RS" w:eastAsia="en-GB"/>
        </w:rPr>
        <w:br/>
        <w:t>- Ужа научна област: пулмологија</w:t>
      </w:r>
      <w:r w:rsidRPr="00DA2B8A">
        <w:rPr>
          <w:sz w:val="20"/>
          <w:szCs w:val="20"/>
          <w:lang w:val="sr-Cyrl-RS" w:eastAsia="en-GB"/>
        </w:rPr>
        <w:br/>
      </w:r>
      <w:r w:rsidRPr="00DA2B8A">
        <w:rPr>
          <w:b/>
          <w:sz w:val="20"/>
          <w:szCs w:val="20"/>
          <w:lang w:val="sr-Cyrl-RS" w:eastAsia="en-GB"/>
        </w:rPr>
        <w:t>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2001. године, чланови комисије: Проф. др Славко Симеуновић– председник, Проф. др Олга Јовановић и Проф. др Бранимир Несторовић, положен са одличним успехом</w:t>
      </w:r>
      <w:r w:rsidRPr="00DA2B8A">
        <w:rPr>
          <w:sz w:val="20"/>
          <w:szCs w:val="20"/>
          <w:lang w:val="sr-Cyrl-RS" w:eastAsia="en-GB"/>
        </w:rPr>
        <w:br/>
        <w:t>– Ужа научна област: педијатрија</w:t>
      </w:r>
      <w:r w:rsidRPr="00DA2B8A">
        <w:rPr>
          <w:sz w:val="20"/>
          <w:szCs w:val="20"/>
          <w:lang w:val="sr-Cyrl-RS" w:eastAsia="en-GB"/>
        </w:rPr>
        <w:br/>
      </w:r>
      <w:r w:rsidRPr="00DA2B8A">
        <w:rPr>
          <w:b/>
          <w:sz w:val="20"/>
          <w:szCs w:val="20"/>
          <w:lang w:val="sr-Cyrl-RS" w:eastAsia="en-GB"/>
        </w:rPr>
        <w:t>Ужа специјализација</w:t>
      </w:r>
      <w:r w:rsidRPr="00DA2B8A">
        <w:rPr>
          <w:sz w:val="20"/>
          <w:szCs w:val="20"/>
          <w:lang w:val="sr-Cyrl-RS" w:eastAsia="en-GB"/>
        </w:rPr>
        <w:br/>
        <w:t>– Назив установе: Медицински факултет Универзитета у Београду</w:t>
      </w:r>
      <w:r w:rsidRPr="00DA2B8A">
        <w:rPr>
          <w:sz w:val="20"/>
          <w:szCs w:val="20"/>
          <w:lang w:val="sr-Cyrl-RS" w:eastAsia="en-GB"/>
        </w:rPr>
        <w:br/>
        <w:t>– Место и година завршетка и чланови комисије: Београд, 2010. године, чланови комисије: Проф. др Мирјана Богић -председник, Доц. др Весна Томић-Спирић и Проф.др Бранимир Несторовић – ментор</w:t>
      </w:r>
      <w:r w:rsidRPr="00DA2B8A">
        <w:rPr>
          <w:sz w:val="20"/>
          <w:szCs w:val="20"/>
          <w:lang w:val="sr-Cyrl-RS" w:eastAsia="en-GB"/>
        </w:rPr>
        <w:br/>
        <w:t>– Наслов рада уже специјализације: „Учесталост алергија на миорелаксансе у дечјем узрасту“.</w:t>
      </w:r>
      <w:r w:rsidRPr="00DA2B8A">
        <w:rPr>
          <w:sz w:val="20"/>
          <w:szCs w:val="20"/>
          <w:lang w:val="sr-Cyrl-RS" w:eastAsia="en-GB"/>
        </w:rPr>
        <w:br/>
        <w:t>– Ужа научна област: алергологија и клиничка имунологија</w:t>
      </w:r>
    </w:p>
    <w:p w14:paraId="238AFEDD" w14:textId="77777777" w:rsidR="00E0502D" w:rsidRPr="00DA2B8A" w:rsidRDefault="00E0502D" w:rsidP="00E0502D">
      <w:pPr>
        <w:rPr>
          <w:b/>
          <w:sz w:val="20"/>
          <w:szCs w:val="20"/>
          <w:lang w:val="sr-Cyrl-RS"/>
        </w:rPr>
      </w:pPr>
      <w:r w:rsidRPr="00DA2B8A">
        <w:rPr>
          <w:b/>
          <w:sz w:val="20"/>
          <w:szCs w:val="20"/>
          <w:lang w:val="sr-Cyrl-RS"/>
        </w:rPr>
        <w:t>Досадашњи избори у наставна и научна звања</w:t>
      </w:r>
    </w:p>
    <w:p w14:paraId="26603B81"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Клинички асистент за ужу научну област Педијатрија на Медицинском факултету Универзитета у Београду од  18.10.2018.</w:t>
      </w:r>
    </w:p>
    <w:p w14:paraId="54D787D3" w14:textId="77777777" w:rsidR="00E0502D" w:rsidRPr="00DA2B8A" w:rsidRDefault="00E0502D" w:rsidP="00E0502D">
      <w:pPr>
        <w:pStyle w:val="NoSpacing"/>
        <w:jc w:val="both"/>
        <w:rPr>
          <w:rFonts w:ascii="Times New Roman" w:hAnsi="Times New Roman"/>
          <w:sz w:val="20"/>
          <w:szCs w:val="20"/>
          <w:lang w:val="sr-Cyrl-RS"/>
        </w:rPr>
      </w:pPr>
      <w:r w:rsidRPr="00DA2B8A">
        <w:rPr>
          <w:rFonts w:ascii="Times New Roman" w:hAnsi="Times New Roman"/>
          <w:sz w:val="20"/>
          <w:szCs w:val="20"/>
          <w:lang w:val="sr-Cyrl-RS"/>
        </w:rPr>
        <w:t>- Реизбор у клиничког асистента за ужу научну област Педијатрија на Медицинском факултету Универзитета у Београду од 15.12.2021.</w:t>
      </w:r>
    </w:p>
    <w:p w14:paraId="6B8279D3" w14:textId="77777777" w:rsidR="00E0502D" w:rsidRPr="00DA2B8A" w:rsidRDefault="00E0502D" w:rsidP="00E0502D">
      <w:pPr>
        <w:pStyle w:val="NoSpacing"/>
        <w:rPr>
          <w:sz w:val="20"/>
          <w:szCs w:val="20"/>
          <w:lang w:val="sr-Cyrl-RS"/>
        </w:rPr>
      </w:pPr>
      <w:r w:rsidRPr="00DA2B8A">
        <w:rPr>
          <w:rFonts w:ascii="Times New Roman" w:eastAsia="Times New Roman" w:hAnsi="Times New Roman"/>
          <w:sz w:val="20"/>
          <w:szCs w:val="20"/>
          <w:lang w:val="sr-Cyrl-RS" w:eastAsia="en-GB"/>
        </w:rPr>
        <w:t>–</w:t>
      </w:r>
      <w:r w:rsidRPr="00DA2B8A">
        <w:rPr>
          <w:sz w:val="20"/>
          <w:szCs w:val="20"/>
          <w:lang w:val="sr-Cyrl-RS" w:eastAsia="en-GB"/>
        </w:rPr>
        <w:t xml:space="preserve"> </w:t>
      </w:r>
      <w:r w:rsidRPr="00DA2B8A">
        <w:rPr>
          <w:rFonts w:ascii="Times New Roman" w:eastAsia="Times New Roman" w:hAnsi="Times New Roman"/>
          <w:sz w:val="20"/>
          <w:szCs w:val="20"/>
          <w:lang w:val="sr-Cyrl-RS" w:eastAsia="en-GB"/>
        </w:rPr>
        <w:t>Први избор у Научног сарадника октобра 2016 године, у области природно-математичких наука- биологија, Институт за молекуларну генетику и генетичко инжењерство у Београду</w:t>
      </w:r>
    </w:p>
    <w:p w14:paraId="07887B22" w14:textId="1BCBA6B4" w:rsidR="00E0502D" w:rsidRDefault="00E0502D" w:rsidP="00E0502D">
      <w:pPr>
        <w:rPr>
          <w:sz w:val="20"/>
          <w:szCs w:val="20"/>
          <w:lang w:val="sr-Cyrl-RS" w:eastAsia="en-GB"/>
        </w:rPr>
      </w:pPr>
      <w:r w:rsidRPr="00DA2B8A">
        <w:rPr>
          <w:sz w:val="20"/>
          <w:szCs w:val="20"/>
          <w:lang w:val="sr-Cyrl-RS" w:eastAsia="en-GB"/>
        </w:rPr>
        <w:lastRenderedPageBreak/>
        <w:t>- Поновни избор у звање Научног сарадника марта 2022 године, у области природно-математичких наука - биологија, Институт за молекуларну генетику и генетичко инжењерство у Београду</w:t>
      </w:r>
    </w:p>
    <w:p w14:paraId="64BACF7D" w14:textId="25167A10" w:rsidR="000939CD" w:rsidRPr="000939CD" w:rsidRDefault="000939CD" w:rsidP="000939CD">
      <w:pPr>
        <w:rPr>
          <w:b/>
          <w:sz w:val="20"/>
          <w:szCs w:val="20"/>
          <w:lang w:val="sr-Cyrl-RS"/>
        </w:rPr>
      </w:pPr>
      <w:r>
        <w:rPr>
          <w:sz w:val="20"/>
          <w:szCs w:val="20"/>
          <w:lang w:val="sr-Cyrl-RS" w:eastAsia="en-GB"/>
        </w:rPr>
        <w:t xml:space="preserve">- </w:t>
      </w:r>
      <w:r w:rsidRPr="00C04D58">
        <w:rPr>
          <w:sz w:val="20"/>
          <w:szCs w:val="20"/>
          <w:lang w:eastAsia="en-GB"/>
        </w:rPr>
        <w:t>Поновни избор у звање Клиничког асистен</w:t>
      </w:r>
      <w:r w:rsidRPr="00C04D58">
        <w:rPr>
          <w:sz w:val="20"/>
          <w:szCs w:val="20"/>
          <w:lang w:val="sr-Cyrl-RS" w:eastAsia="en-GB"/>
        </w:rPr>
        <w:t>т</w:t>
      </w:r>
      <w:r w:rsidRPr="00C04D58">
        <w:rPr>
          <w:sz w:val="20"/>
          <w:szCs w:val="20"/>
          <w:lang w:eastAsia="en-GB"/>
        </w:rPr>
        <w:t>а у области педијатрије,</w:t>
      </w:r>
      <w:r>
        <w:rPr>
          <w:sz w:val="20"/>
          <w:szCs w:val="20"/>
          <w:lang w:eastAsia="en-GB"/>
        </w:rPr>
        <w:t xml:space="preserve"> </w:t>
      </w:r>
      <w:r>
        <w:rPr>
          <w:sz w:val="20"/>
          <w:szCs w:val="20"/>
          <w:lang w:val="sr-Cyrl-RS" w:eastAsia="en-GB"/>
        </w:rPr>
        <w:t xml:space="preserve">- </w:t>
      </w:r>
      <w:r w:rsidRPr="00C04D58">
        <w:rPr>
          <w:sz w:val="20"/>
          <w:szCs w:val="20"/>
          <w:lang w:eastAsia="en-GB"/>
        </w:rPr>
        <w:t>Медицински факултет у Београду</w:t>
      </w:r>
      <w:r>
        <w:rPr>
          <w:sz w:val="20"/>
          <w:szCs w:val="20"/>
          <w:lang w:val="sr-Cyrl-RS" w:eastAsia="en-GB"/>
        </w:rPr>
        <w:t xml:space="preserve">, </w:t>
      </w:r>
      <w:r w:rsidR="00021552">
        <w:rPr>
          <w:sz w:val="20"/>
          <w:szCs w:val="20"/>
        </w:rPr>
        <w:t>23.10.</w:t>
      </w:r>
      <w:r>
        <w:rPr>
          <w:sz w:val="20"/>
          <w:szCs w:val="20"/>
          <w:lang w:val="sr-Cyrl-RS" w:eastAsia="en-GB"/>
        </w:rPr>
        <w:t>.2024.</w:t>
      </w:r>
    </w:p>
    <w:p w14:paraId="6EC70940" w14:textId="77777777" w:rsidR="000939CD" w:rsidRPr="00DA2B8A" w:rsidRDefault="000939CD" w:rsidP="00E0502D">
      <w:pPr>
        <w:rPr>
          <w:sz w:val="20"/>
          <w:szCs w:val="20"/>
          <w:lang w:val="sr-Cyrl-RS"/>
        </w:rPr>
      </w:pPr>
    </w:p>
    <w:p w14:paraId="05DCB2C7" w14:textId="77777777" w:rsidR="00E0502D" w:rsidRPr="00DA2B8A" w:rsidRDefault="00E0502D" w:rsidP="00E0502D">
      <w:pPr>
        <w:rPr>
          <w:b/>
          <w:bCs/>
          <w:sz w:val="20"/>
          <w:szCs w:val="20"/>
          <w:lang w:val="sr-Cyrl-RS"/>
        </w:rPr>
      </w:pPr>
      <w:r w:rsidRPr="00DA2B8A">
        <w:rPr>
          <w:b/>
          <w:bCs/>
          <w:sz w:val="20"/>
          <w:szCs w:val="20"/>
          <w:lang w:val="sr-Cyrl-RS"/>
        </w:rPr>
        <w:t>В. ОЦЕНА О РЕЗУЛТАТИМА ПЕДАГОШКОГ РАДА</w:t>
      </w:r>
    </w:p>
    <w:p w14:paraId="1313B34B" w14:textId="77777777" w:rsidR="000939CD" w:rsidRPr="00C04D58" w:rsidRDefault="000939CD" w:rsidP="000939CD">
      <w:pPr>
        <w:jc w:val="both"/>
        <w:rPr>
          <w:sz w:val="20"/>
          <w:szCs w:val="20"/>
        </w:rPr>
      </w:pPr>
      <w:r w:rsidRPr="00C04D58">
        <w:rPr>
          <w:sz w:val="20"/>
          <w:szCs w:val="20"/>
          <w:lang w:val="sr-Cyrl-RS"/>
        </w:rPr>
        <w:t>Др Катарина Милошевић</w:t>
      </w:r>
      <w:r w:rsidRPr="00C04D58">
        <w:rPr>
          <w:sz w:val="20"/>
          <w:szCs w:val="20"/>
        </w:rPr>
        <w:t xml:space="preserve"> је </w:t>
      </w:r>
      <w:r>
        <w:rPr>
          <w:sz w:val="20"/>
          <w:szCs w:val="20"/>
        </w:rPr>
        <w:t>минуциозно извршавала обавезе и</w:t>
      </w:r>
      <w:r>
        <w:rPr>
          <w:sz w:val="20"/>
          <w:szCs w:val="20"/>
          <w:lang w:val="sr-Cyrl-RS"/>
        </w:rPr>
        <w:t>з</w:t>
      </w:r>
      <w:r w:rsidRPr="00C04D58">
        <w:rPr>
          <w:sz w:val="20"/>
          <w:szCs w:val="20"/>
        </w:rPr>
        <w:t xml:space="preserve"> Уговора о ангажовању, поштујући одредбе општих аката Медицинског факултета и одредбе Кодекса професионалне етике на Универзитету у Београду.</w:t>
      </w:r>
      <w:r>
        <w:rPr>
          <w:sz w:val="20"/>
          <w:szCs w:val="20"/>
          <w:lang w:val="sr-Cyrl-RS"/>
        </w:rPr>
        <w:t xml:space="preserve"> </w:t>
      </w:r>
      <w:r w:rsidRPr="00C04D58">
        <w:rPr>
          <w:sz w:val="20"/>
          <w:szCs w:val="20"/>
        </w:rPr>
        <w:t xml:space="preserve">Надахнуто је припремала и изводила вежбе под стручним надзором наставника, </w:t>
      </w:r>
      <w:r>
        <w:rPr>
          <w:sz w:val="20"/>
          <w:szCs w:val="20"/>
        </w:rPr>
        <w:t xml:space="preserve">у </w:t>
      </w:r>
      <w:r w:rsidRPr="00C04D58">
        <w:rPr>
          <w:sz w:val="20"/>
          <w:szCs w:val="20"/>
        </w:rPr>
        <w:t>предвиђеном максималном броју часова, по плану и програму. Марљиво је помагала наставницима у припреми наставе и редовно учествовала у одржавању испита, самостално обављајући консултације са студентима. Савесно је обављала све задате послове, често пружајући иницијативу, не одсуствујући са наставе.</w:t>
      </w:r>
    </w:p>
    <w:p w14:paraId="75D1F732" w14:textId="77777777" w:rsidR="000939CD" w:rsidRDefault="000939CD" w:rsidP="000939CD">
      <w:pPr>
        <w:jc w:val="both"/>
        <w:rPr>
          <w:sz w:val="20"/>
          <w:szCs w:val="20"/>
        </w:rPr>
      </w:pPr>
      <w:r w:rsidRPr="00C04D58">
        <w:rPr>
          <w:sz w:val="20"/>
          <w:szCs w:val="20"/>
        </w:rPr>
        <w:t xml:space="preserve">Редовно држи вежбе из предмета Педијатрија, 448 часова студентских вежби, као и студентску наставу из предмета Педијатрија: држала је уводне часове из области пулмологије „Преглед респираторних </w:t>
      </w:r>
      <w:proofErr w:type="gramStart"/>
      <w:r w:rsidRPr="00C04D58">
        <w:rPr>
          <w:sz w:val="20"/>
          <w:szCs w:val="20"/>
        </w:rPr>
        <w:t>органа“</w:t>
      </w:r>
      <w:proofErr w:type="gramEnd"/>
      <w:r w:rsidRPr="00C04D58">
        <w:rPr>
          <w:sz w:val="20"/>
          <w:szCs w:val="20"/>
        </w:rPr>
        <w:t xml:space="preserve">, алергологије „Клинички знаци алергије, кожне пробе “, а потом и из опште педијатрије „Календар вакцинације “. Кандидаткиња је активно учествовала као предавач у програму изборне наставе за студенте из </w:t>
      </w:r>
      <w:proofErr w:type="gramStart"/>
      <w:r w:rsidRPr="00C04D58">
        <w:rPr>
          <w:sz w:val="20"/>
          <w:szCs w:val="20"/>
        </w:rPr>
        <w:t>педијатрије ,,Третман</w:t>
      </w:r>
      <w:proofErr w:type="gramEnd"/>
      <w:r w:rsidRPr="00C04D58">
        <w:rPr>
          <w:sz w:val="20"/>
          <w:szCs w:val="20"/>
        </w:rPr>
        <w:t xml:space="preserve"> фебрилног детета-актуелне препоруке“ и “Алергијске болести код деце”. Поред тога држи семинаре за лекаре на </w:t>
      </w:r>
      <w:proofErr w:type="gramStart"/>
      <w:r w:rsidRPr="00C04D58">
        <w:rPr>
          <w:sz w:val="20"/>
          <w:szCs w:val="20"/>
        </w:rPr>
        <w:t>специјализацији:,,</w:t>
      </w:r>
      <w:proofErr w:type="gramEnd"/>
      <w:r w:rsidRPr="00C04D58">
        <w:rPr>
          <w:sz w:val="20"/>
          <w:szCs w:val="20"/>
        </w:rPr>
        <w:t xml:space="preserve">Специфична имунотерапија у лечењу алергијских болести”, ,Диференцијална дијагноза бронхооопструкција“, „Кашаљ“, „Ургентна стања у педијатрији“. </w:t>
      </w:r>
    </w:p>
    <w:p w14:paraId="130526CA" w14:textId="77777777" w:rsidR="000939CD" w:rsidRPr="00C04D58" w:rsidRDefault="000939CD" w:rsidP="000939CD">
      <w:pPr>
        <w:jc w:val="both"/>
        <w:rPr>
          <w:sz w:val="20"/>
          <w:szCs w:val="20"/>
          <w:lang w:val="sr-Cyrl-RS"/>
        </w:rPr>
      </w:pPr>
      <w:r w:rsidRPr="00C04D58">
        <w:rPr>
          <w:sz w:val="20"/>
          <w:szCs w:val="20"/>
          <w:lang w:val="sr-Cyrl-RS"/>
        </w:rPr>
        <w:t>Др Катарина Милошевић у звању клиничког асистента, катедре Педијатрије оцењена је од стране студената следећим оценама: шк.2024/25. -5,00 , шк.2023/24. -5,00 шк.2022/23. -5,00, шк.2021/22. -4,96, шк.2020/21. -4,24.</w:t>
      </w:r>
    </w:p>
    <w:p w14:paraId="2328D1ED" w14:textId="77777777" w:rsidR="00E0502D" w:rsidRPr="00DA2B8A" w:rsidRDefault="00E0502D" w:rsidP="00E0502D">
      <w:pPr>
        <w:rPr>
          <w:b/>
          <w:bCs/>
          <w:sz w:val="20"/>
          <w:szCs w:val="20"/>
          <w:lang w:val="sr-Cyrl-RS"/>
        </w:rPr>
      </w:pPr>
    </w:p>
    <w:p w14:paraId="700A4324" w14:textId="77777777" w:rsidR="00E0502D" w:rsidRPr="00DA2B8A" w:rsidRDefault="00E0502D" w:rsidP="00E0502D">
      <w:pPr>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54BEB84F" w14:textId="77777777" w:rsidR="00E0502D" w:rsidRPr="00DA2B8A" w:rsidRDefault="00E0502D" w:rsidP="00E0502D">
      <w:pPr>
        <w:rPr>
          <w:b/>
          <w:sz w:val="20"/>
          <w:szCs w:val="20"/>
          <w:lang w:val="sr-Cyrl-RS"/>
        </w:rPr>
      </w:pPr>
      <w:r w:rsidRPr="00DA2B8A">
        <w:rPr>
          <w:b/>
          <w:sz w:val="20"/>
          <w:szCs w:val="20"/>
          <w:lang w:val="sr-Cyrl-RS"/>
        </w:rPr>
        <w:t>Менторства у дипломским радовима</w:t>
      </w:r>
    </w:p>
    <w:p w14:paraId="33B18ED5"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Петронијевић Ана 115/14,Тема “ Додатак антагониста леукотриена инхалационих кортикостероидима у терапији астме код деце у Србији“, 2020.</w:t>
      </w:r>
    </w:p>
    <w:p w14:paraId="3DC15CF1"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Ајаш Теодора 55/14, Teма:” Бронхиектазије код деце“, 2020.</w:t>
      </w:r>
    </w:p>
    <w:p w14:paraId="3E17620B"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Милошевић Марко 14/14,Тема: “ Калцинеуронски инхибитори у лечењу атопијског дерматитиса“, 2020.</w:t>
      </w:r>
    </w:p>
    <w:p w14:paraId="22190754"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Милановић Валентина 291/13, Тема:” Парапнеумонијски иѕливи код деце “,2020.</w:t>
      </w:r>
    </w:p>
    <w:p w14:paraId="353AF85C"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Ковачевић Игор 97/15, Тема: “Дијагностички тестови за туберкулозу”, 2021.</w:t>
      </w:r>
    </w:p>
    <w:p w14:paraId="3256A8E8"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Сворцан Јована 325/15, Тема:” Нове терапијске могућности за лечење цистичне фиброзе”, 2021.</w:t>
      </w:r>
    </w:p>
    <w:p w14:paraId="419A8AB2"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Петровић Ана 32/16 Тема: “Мултисистемски инфламаторни синдром код деце узрокован САРС ЦОВ-2”, 2022.</w:t>
      </w:r>
    </w:p>
    <w:p w14:paraId="60C7B444" w14:textId="77777777" w:rsidR="00E0502D" w:rsidRPr="00DA2B8A" w:rsidRDefault="00E0502D" w:rsidP="00572E02">
      <w:pPr>
        <w:pStyle w:val="ListParagraph"/>
        <w:numPr>
          <w:ilvl w:val="0"/>
          <w:numId w:val="18"/>
        </w:numPr>
        <w:rPr>
          <w:sz w:val="20"/>
          <w:szCs w:val="20"/>
          <w:lang w:val="sr-Cyrl-RS"/>
        </w:rPr>
      </w:pPr>
      <w:r w:rsidRPr="00DA2B8A">
        <w:rPr>
          <w:sz w:val="20"/>
          <w:szCs w:val="20"/>
          <w:lang w:val="sr-Cyrl-RS"/>
        </w:rPr>
        <w:t>Чолић Анка 526/14, Тема: “Минимални дијагностички критеријуми у постављању дијагнозе астме“, 2023.</w:t>
      </w:r>
    </w:p>
    <w:p w14:paraId="685B7A3B" w14:textId="6F3748AA" w:rsidR="00E0502D" w:rsidRDefault="00E0502D" w:rsidP="00572E02">
      <w:pPr>
        <w:pStyle w:val="ListParagraph"/>
        <w:numPr>
          <w:ilvl w:val="0"/>
          <w:numId w:val="18"/>
        </w:numPr>
        <w:rPr>
          <w:sz w:val="20"/>
          <w:szCs w:val="20"/>
          <w:lang w:val="sr-Cyrl-RS"/>
        </w:rPr>
      </w:pPr>
      <w:r w:rsidRPr="00DA2B8A">
        <w:rPr>
          <w:sz w:val="20"/>
          <w:szCs w:val="20"/>
          <w:lang w:val="sr-Cyrl-RS"/>
        </w:rPr>
        <w:t>Радосаваљевић Вања 177/17, Тема: “Примарна цилијарна дискинезија-симптоми, дијагноза и лечење”, 2023.</w:t>
      </w:r>
    </w:p>
    <w:p w14:paraId="03E8A336" w14:textId="77777777" w:rsidR="000939CD" w:rsidRPr="00C04D58" w:rsidRDefault="000939CD" w:rsidP="00572E02">
      <w:pPr>
        <w:pStyle w:val="ListParagraph"/>
        <w:numPr>
          <w:ilvl w:val="0"/>
          <w:numId w:val="18"/>
        </w:numPr>
        <w:rPr>
          <w:sz w:val="20"/>
          <w:szCs w:val="20"/>
        </w:rPr>
      </w:pPr>
      <w:r w:rsidRPr="00C04D58">
        <w:rPr>
          <w:sz w:val="20"/>
          <w:szCs w:val="20"/>
          <w:lang w:val="sr-Cyrl-RS"/>
        </w:rPr>
        <w:t xml:space="preserve">Кнежевић Миљана 250/16, Тема : </w:t>
      </w:r>
      <w:r w:rsidRPr="00C04D58">
        <w:rPr>
          <w:sz w:val="20"/>
          <w:szCs w:val="20"/>
        </w:rPr>
        <w:t>“</w:t>
      </w:r>
      <w:r w:rsidRPr="00C04D58">
        <w:rPr>
          <w:sz w:val="20"/>
          <w:szCs w:val="20"/>
          <w:lang w:val="sr-Cyrl-RS"/>
        </w:rPr>
        <w:t>Кашаљ код деце-изазови у лечењу</w:t>
      </w:r>
      <w:r w:rsidRPr="00C04D58">
        <w:rPr>
          <w:sz w:val="20"/>
          <w:szCs w:val="20"/>
        </w:rPr>
        <w:t>”</w:t>
      </w:r>
      <w:r w:rsidRPr="00C04D58">
        <w:rPr>
          <w:sz w:val="20"/>
          <w:szCs w:val="20"/>
          <w:lang w:val="sr-Cyrl-RS"/>
        </w:rPr>
        <w:t xml:space="preserve"> 2025.</w:t>
      </w:r>
    </w:p>
    <w:p w14:paraId="36EB820B" w14:textId="77777777" w:rsidR="000939CD" w:rsidRPr="00DA2B8A" w:rsidRDefault="000939CD" w:rsidP="000939CD">
      <w:pPr>
        <w:pStyle w:val="ListParagraph"/>
        <w:ind w:left="620"/>
        <w:rPr>
          <w:sz w:val="20"/>
          <w:szCs w:val="20"/>
          <w:lang w:val="sr-Cyrl-RS"/>
        </w:rPr>
      </w:pPr>
    </w:p>
    <w:p w14:paraId="186D07FF" w14:textId="77777777" w:rsidR="00E0502D" w:rsidRPr="00DA2B8A" w:rsidRDefault="00E0502D" w:rsidP="00E0502D">
      <w:pPr>
        <w:rPr>
          <w:b/>
          <w:sz w:val="20"/>
          <w:szCs w:val="20"/>
          <w:lang w:val="sr-Cyrl-RS"/>
        </w:rPr>
      </w:pPr>
      <w:r w:rsidRPr="00DA2B8A">
        <w:rPr>
          <w:b/>
          <w:sz w:val="20"/>
          <w:szCs w:val="20"/>
          <w:lang w:val="sr-Cyrl-RS"/>
        </w:rPr>
        <w:t>Члан Комисије за одбрану дипломских радова</w:t>
      </w:r>
    </w:p>
    <w:p w14:paraId="581B0F1F" w14:textId="77777777" w:rsidR="000939CD" w:rsidRPr="00C04D58" w:rsidRDefault="000939CD" w:rsidP="00572E02">
      <w:pPr>
        <w:pStyle w:val="ListParagraph"/>
        <w:numPr>
          <w:ilvl w:val="0"/>
          <w:numId w:val="19"/>
        </w:numPr>
        <w:rPr>
          <w:sz w:val="20"/>
          <w:szCs w:val="20"/>
        </w:rPr>
      </w:pPr>
      <w:r w:rsidRPr="00C04D58">
        <w:rPr>
          <w:sz w:val="20"/>
          <w:szCs w:val="20"/>
        </w:rPr>
        <w:t xml:space="preserve">Јоксимовић Милица БХ12/12, “Ефекат антиинфламаторних лекова на протеински профил леукоцита </w:t>
      </w:r>
      <w:proofErr w:type="gramStart"/>
      <w:r w:rsidRPr="00C04D58">
        <w:rPr>
          <w:sz w:val="20"/>
          <w:szCs w:val="20"/>
        </w:rPr>
        <w:t>крви“</w:t>
      </w:r>
      <w:proofErr w:type="gramEnd"/>
      <w:r w:rsidRPr="00C04D58">
        <w:rPr>
          <w:sz w:val="20"/>
          <w:szCs w:val="20"/>
        </w:rPr>
        <w:t>., Универзитета у Београду</w:t>
      </w:r>
      <w:r w:rsidRPr="00C04D58">
        <w:rPr>
          <w:sz w:val="20"/>
          <w:szCs w:val="20"/>
          <w:lang w:val="sr-Cyrl-RS"/>
        </w:rPr>
        <w:t>, 2017.</w:t>
      </w:r>
    </w:p>
    <w:p w14:paraId="29D87DF5" w14:textId="765A88EA" w:rsidR="00E0502D" w:rsidRPr="00DA2B8A" w:rsidRDefault="00E0502D" w:rsidP="00572E02">
      <w:pPr>
        <w:pStyle w:val="ListParagraph"/>
        <w:numPr>
          <w:ilvl w:val="0"/>
          <w:numId w:val="19"/>
        </w:numPr>
        <w:rPr>
          <w:sz w:val="20"/>
          <w:szCs w:val="20"/>
          <w:lang w:val="sr-Cyrl-RS"/>
        </w:rPr>
      </w:pPr>
      <w:r w:rsidRPr="00DA2B8A">
        <w:rPr>
          <w:sz w:val="20"/>
          <w:szCs w:val="20"/>
          <w:lang w:val="sr-Cyrl-RS"/>
        </w:rPr>
        <w:t>Бићанин Љубица 483/11,Тема:” Исхрана детета у првој години живота “, 2020.</w:t>
      </w:r>
    </w:p>
    <w:p w14:paraId="7164DBF2" w14:textId="77777777" w:rsidR="00E0502D" w:rsidRPr="00DA2B8A" w:rsidRDefault="00E0502D" w:rsidP="00572E02">
      <w:pPr>
        <w:pStyle w:val="ListParagraph"/>
        <w:numPr>
          <w:ilvl w:val="0"/>
          <w:numId w:val="19"/>
        </w:numPr>
        <w:rPr>
          <w:sz w:val="20"/>
          <w:szCs w:val="20"/>
          <w:lang w:val="sr-Cyrl-RS"/>
        </w:rPr>
      </w:pPr>
      <w:r w:rsidRPr="00DA2B8A">
        <w:rPr>
          <w:sz w:val="20"/>
          <w:szCs w:val="20"/>
          <w:lang w:val="sr-Cyrl-RS"/>
        </w:rPr>
        <w:t>Милић Владимир 219/14,Тема:” Клиничке манифестације  целијачне болести код деце“, 2020.</w:t>
      </w:r>
    </w:p>
    <w:p w14:paraId="4556B8BE" w14:textId="77777777" w:rsidR="00E0502D" w:rsidRPr="00DA2B8A" w:rsidRDefault="00E0502D" w:rsidP="00572E02">
      <w:pPr>
        <w:pStyle w:val="ListParagraph"/>
        <w:numPr>
          <w:ilvl w:val="0"/>
          <w:numId w:val="19"/>
        </w:numPr>
        <w:rPr>
          <w:sz w:val="20"/>
          <w:szCs w:val="20"/>
          <w:lang w:val="sr-Cyrl-RS"/>
        </w:rPr>
      </w:pPr>
      <w:r w:rsidRPr="00DA2B8A">
        <w:rPr>
          <w:sz w:val="20"/>
          <w:szCs w:val="20"/>
          <w:lang w:val="sr-Cyrl-RS"/>
        </w:rPr>
        <w:t>Дудеш Марија 132/13,Тема:” Клиничка слика рабдомиосаркома код деце“,2020.</w:t>
      </w:r>
    </w:p>
    <w:p w14:paraId="2AFA252B" w14:textId="77777777" w:rsidR="00E0502D" w:rsidRPr="00DA2B8A" w:rsidRDefault="00E0502D" w:rsidP="00572E02">
      <w:pPr>
        <w:pStyle w:val="ListParagraph"/>
        <w:numPr>
          <w:ilvl w:val="0"/>
          <w:numId w:val="19"/>
        </w:numPr>
        <w:rPr>
          <w:sz w:val="20"/>
          <w:szCs w:val="20"/>
          <w:lang w:val="sr-Cyrl-RS"/>
        </w:rPr>
      </w:pPr>
      <w:r w:rsidRPr="00DA2B8A">
        <w:rPr>
          <w:sz w:val="20"/>
          <w:szCs w:val="20"/>
          <w:lang w:val="sr-Cyrl-RS"/>
        </w:rPr>
        <w:t>Марија Ђорђевић, Тема: „Нове смернице у лечењу респираторног дистрес синдрома новорођенчади”, 2022. год.</w:t>
      </w:r>
    </w:p>
    <w:p w14:paraId="5970BBC9" w14:textId="77777777" w:rsidR="00E0502D" w:rsidRPr="00DA2B8A" w:rsidRDefault="00E0502D" w:rsidP="00572E02">
      <w:pPr>
        <w:pStyle w:val="ListParagraph"/>
        <w:numPr>
          <w:ilvl w:val="0"/>
          <w:numId w:val="19"/>
        </w:numPr>
        <w:rPr>
          <w:sz w:val="20"/>
          <w:szCs w:val="20"/>
          <w:lang w:val="sr-Cyrl-RS"/>
        </w:rPr>
      </w:pPr>
      <w:r w:rsidRPr="00DA2B8A">
        <w:rPr>
          <w:sz w:val="20"/>
          <w:szCs w:val="20"/>
          <w:lang w:val="sr-Cyrl-RS"/>
        </w:rPr>
        <w:t xml:space="preserve">Ева Валентина Вељковић 516/15, Тема: „Рана дијагностика и терапија септичког шока код деце“, 2023.год. </w:t>
      </w:r>
    </w:p>
    <w:p w14:paraId="54E0EDB4" w14:textId="77777777" w:rsidR="00E0502D" w:rsidRPr="00DA2B8A" w:rsidRDefault="00E0502D" w:rsidP="00572E02">
      <w:pPr>
        <w:pStyle w:val="ListParagraph"/>
        <w:numPr>
          <w:ilvl w:val="0"/>
          <w:numId w:val="19"/>
        </w:numPr>
        <w:rPr>
          <w:sz w:val="20"/>
          <w:szCs w:val="20"/>
          <w:lang w:val="sr-Cyrl-RS"/>
        </w:rPr>
      </w:pPr>
      <w:r w:rsidRPr="00DA2B8A">
        <w:rPr>
          <w:sz w:val="20"/>
          <w:szCs w:val="20"/>
          <w:lang w:val="sr-Cyrl-RS"/>
        </w:rPr>
        <w:t>Јелена Јовановић 42/17, Тема:” Синдром горњег медијастинума“,2023.</w:t>
      </w:r>
    </w:p>
    <w:p w14:paraId="540BEA81" w14:textId="1544CBCF" w:rsidR="00E0502D" w:rsidRDefault="00E0502D" w:rsidP="00572E02">
      <w:pPr>
        <w:pStyle w:val="ListParagraph"/>
        <w:numPr>
          <w:ilvl w:val="0"/>
          <w:numId w:val="19"/>
        </w:numPr>
        <w:rPr>
          <w:sz w:val="20"/>
          <w:szCs w:val="20"/>
          <w:lang w:val="sr-Cyrl-RS"/>
        </w:rPr>
      </w:pPr>
      <w:r w:rsidRPr="00DA2B8A">
        <w:rPr>
          <w:sz w:val="20"/>
          <w:szCs w:val="20"/>
          <w:lang w:val="sr-Cyrl-RS"/>
        </w:rPr>
        <w:t>Ђурђина Ранђеловић 314/15, Тема:” Оптимализација примене антибиотика код новорођенчади“, 2023.</w:t>
      </w:r>
    </w:p>
    <w:p w14:paraId="68242610" w14:textId="77777777" w:rsidR="000939CD" w:rsidRPr="00C04D58" w:rsidRDefault="000939CD" w:rsidP="00572E02">
      <w:pPr>
        <w:pStyle w:val="ListParagraph"/>
        <w:numPr>
          <w:ilvl w:val="0"/>
          <w:numId w:val="19"/>
        </w:numPr>
        <w:rPr>
          <w:sz w:val="20"/>
          <w:szCs w:val="20"/>
        </w:rPr>
      </w:pPr>
      <w:r w:rsidRPr="00C04D58">
        <w:rPr>
          <w:sz w:val="20"/>
          <w:szCs w:val="20"/>
          <w:lang w:val="sr-Cyrl-RS"/>
        </w:rPr>
        <w:t xml:space="preserve">Тошић Теодора 232/17,Тема: </w:t>
      </w:r>
      <w:r w:rsidRPr="00C04D58">
        <w:rPr>
          <w:sz w:val="20"/>
          <w:szCs w:val="20"/>
        </w:rPr>
        <w:t xml:space="preserve">” </w:t>
      </w:r>
      <w:r w:rsidRPr="00C04D58">
        <w:rPr>
          <w:sz w:val="20"/>
          <w:szCs w:val="20"/>
          <w:lang w:val="sr-Cyrl-RS"/>
        </w:rPr>
        <w:t>Терапијска хипотермија код асфиксије новорођенчета</w:t>
      </w:r>
      <w:r w:rsidRPr="00C04D58">
        <w:rPr>
          <w:sz w:val="20"/>
          <w:szCs w:val="20"/>
        </w:rPr>
        <w:t>”</w:t>
      </w:r>
      <w:r w:rsidRPr="00C04D58">
        <w:rPr>
          <w:sz w:val="20"/>
          <w:szCs w:val="20"/>
          <w:lang w:val="sr-Cyrl-RS"/>
        </w:rPr>
        <w:t>, 2024.</w:t>
      </w:r>
    </w:p>
    <w:p w14:paraId="4DD51D50" w14:textId="77777777" w:rsidR="000939CD" w:rsidRPr="00C04D58" w:rsidRDefault="000939CD" w:rsidP="00572E02">
      <w:pPr>
        <w:pStyle w:val="ListParagraph"/>
        <w:numPr>
          <w:ilvl w:val="0"/>
          <w:numId w:val="19"/>
        </w:numPr>
        <w:rPr>
          <w:sz w:val="20"/>
          <w:szCs w:val="20"/>
        </w:rPr>
      </w:pPr>
      <w:r w:rsidRPr="00C04D58">
        <w:rPr>
          <w:sz w:val="20"/>
          <w:szCs w:val="20"/>
          <w:lang w:val="sr-Cyrl-RS"/>
        </w:rPr>
        <w:t>Марта Ђокић 392/19, Тема:</w:t>
      </w:r>
      <w:r w:rsidRPr="00C04D58">
        <w:rPr>
          <w:sz w:val="20"/>
          <w:szCs w:val="20"/>
        </w:rPr>
        <w:t xml:space="preserve"> ”</w:t>
      </w:r>
      <w:r w:rsidRPr="00C04D58">
        <w:rPr>
          <w:sz w:val="20"/>
          <w:szCs w:val="20"/>
          <w:lang w:val="sr-Cyrl-RS"/>
        </w:rPr>
        <w:t>Алергијске реакције изазване латексом у дечјем узрасту</w:t>
      </w:r>
      <w:r w:rsidRPr="00C04D58">
        <w:rPr>
          <w:sz w:val="20"/>
          <w:szCs w:val="20"/>
        </w:rPr>
        <w:t xml:space="preserve">” </w:t>
      </w:r>
      <w:r w:rsidRPr="00C04D58">
        <w:rPr>
          <w:sz w:val="20"/>
          <w:szCs w:val="20"/>
          <w:lang w:val="sr-Cyrl-RS"/>
        </w:rPr>
        <w:t xml:space="preserve"> 2025.</w:t>
      </w:r>
    </w:p>
    <w:p w14:paraId="03D25651" w14:textId="77777777" w:rsidR="000939CD" w:rsidRPr="00C04D58" w:rsidRDefault="000939CD" w:rsidP="00572E02">
      <w:pPr>
        <w:pStyle w:val="ListParagraph"/>
        <w:numPr>
          <w:ilvl w:val="0"/>
          <w:numId w:val="19"/>
        </w:numPr>
        <w:rPr>
          <w:sz w:val="20"/>
          <w:szCs w:val="20"/>
        </w:rPr>
      </w:pPr>
      <w:r w:rsidRPr="00C04D58">
        <w:rPr>
          <w:sz w:val="20"/>
          <w:szCs w:val="20"/>
          <w:lang w:val="sr-Cyrl-RS"/>
        </w:rPr>
        <w:lastRenderedPageBreak/>
        <w:t xml:space="preserve">Јовановић Јелена,293/18, Тема: </w:t>
      </w:r>
      <w:r w:rsidRPr="00C04D58">
        <w:rPr>
          <w:sz w:val="20"/>
          <w:szCs w:val="20"/>
        </w:rPr>
        <w:t xml:space="preserve">” </w:t>
      </w:r>
      <w:r w:rsidRPr="00C04D58">
        <w:rPr>
          <w:sz w:val="20"/>
          <w:szCs w:val="20"/>
          <w:lang w:val="sr-Cyrl-RS"/>
        </w:rPr>
        <w:t>Орално алергијски синдром код деце са алергијским ринитисом</w:t>
      </w:r>
      <w:r w:rsidRPr="00C04D58">
        <w:rPr>
          <w:sz w:val="20"/>
          <w:szCs w:val="20"/>
        </w:rPr>
        <w:t xml:space="preserve">” </w:t>
      </w:r>
      <w:r w:rsidRPr="00C04D58">
        <w:rPr>
          <w:sz w:val="20"/>
          <w:szCs w:val="20"/>
          <w:lang w:val="sr-Cyrl-RS"/>
        </w:rPr>
        <w:t xml:space="preserve"> 2025.</w:t>
      </w:r>
    </w:p>
    <w:p w14:paraId="46C115FB" w14:textId="77777777" w:rsidR="00C15A59" w:rsidRDefault="00C15A59" w:rsidP="00E0502D">
      <w:pPr>
        <w:rPr>
          <w:b/>
          <w:bCs/>
          <w:sz w:val="20"/>
          <w:szCs w:val="20"/>
          <w:lang w:val="sr-Latn-RS"/>
        </w:rPr>
      </w:pPr>
    </w:p>
    <w:p w14:paraId="77CAF8C6" w14:textId="77777777" w:rsidR="00E0502D" w:rsidRPr="00DA2B8A" w:rsidRDefault="00E0502D" w:rsidP="00E0502D">
      <w:pPr>
        <w:rPr>
          <w:b/>
          <w:bCs/>
          <w:sz w:val="20"/>
          <w:szCs w:val="20"/>
          <w:lang w:val="sr-Cyrl-RS"/>
        </w:rPr>
      </w:pPr>
      <w:r w:rsidRPr="00DA2B8A">
        <w:rPr>
          <w:b/>
          <w:bCs/>
          <w:sz w:val="20"/>
          <w:szCs w:val="20"/>
          <w:lang w:val="sr-Cyrl-RS"/>
        </w:rPr>
        <w:t xml:space="preserve">Д. НАУЧНИ И СТРУЧНИ РАД </w:t>
      </w:r>
    </w:p>
    <w:p w14:paraId="40B6C674" w14:textId="77777777" w:rsidR="00E0502D" w:rsidRPr="00DA2B8A" w:rsidRDefault="00E0502D" w:rsidP="00E0502D">
      <w:pPr>
        <w:rPr>
          <w:b/>
          <w:bCs/>
          <w:i/>
          <w:sz w:val="20"/>
          <w:szCs w:val="20"/>
          <w:lang w:val="sr-Cyrl-RS"/>
        </w:rPr>
      </w:pPr>
      <w:r w:rsidRPr="00DA2B8A">
        <w:rPr>
          <w:b/>
          <w:bCs/>
          <w:sz w:val="20"/>
          <w:szCs w:val="20"/>
          <w:lang w:val="sr-Cyrl-RS"/>
        </w:rPr>
        <w:t xml:space="preserve">а) </w:t>
      </w:r>
      <w:r w:rsidRPr="00DA2B8A">
        <w:rPr>
          <w:b/>
          <w:bCs/>
          <w:i/>
          <w:sz w:val="20"/>
          <w:szCs w:val="20"/>
          <w:lang w:val="sr-Cyrl-RS"/>
        </w:rPr>
        <w:t>Списак радова</w:t>
      </w:r>
    </w:p>
    <w:p w14:paraId="3EE83A2A" w14:textId="77777777" w:rsidR="00E0502D" w:rsidRPr="00DA2B8A" w:rsidRDefault="00E0502D" w:rsidP="00E0502D">
      <w:pPr>
        <w:rPr>
          <w:b/>
          <w:bCs/>
          <w:sz w:val="20"/>
          <w:szCs w:val="20"/>
          <w:lang w:val="sr-Cyrl-RS"/>
        </w:rPr>
      </w:pPr>
      <w:r w:rsidRPr="00DA2B8A">
        <w:rPr>
          <w:b/>
          <w:bCs/>
          <w:sz w:val="20"/>
          <w:szCs w:val="20"/>
          <w:lang w:val="sr-Cyrl-RS"/>
        </w:rPr>
        <w:t>ОРИГИНАЛНИ РАДОВИ in extenso У ЧАСОПИСИМА СА JCR  (Journal Citation Reports) ЛИСТЕ</w:t>
      </w:r>
    </w:p>
    <w:p w14:paraId="086CEDEA" w14:textId="7512DFBE" w:rsidR="000939CD" w:rsidRPr="00C04D58" w:rsidRDefault="000939CD" w:rsidP="004A3CB2">
      <w:pPr>
        <w:numPr>
          <w:ilvl w:val="0"/>
          <w:numId w:val="15"/>
        </w:numPr>
        <w:tabs>
          <w:tab w:val="left" w:pos="567"/>
        </w:tabs>
        <w:contextualSpacing/>
        <w:jc w:val="both"/>
        <w:rPr>
          <w:rFonts w:eastAsia="Cambria"/>
          <w:bCs/>
          <w:sz w:val="20"/>
          <w:szCs w:val="20"/>
          <w:lang w:val="en-GB"/>
        </w:rPr>
      </w:pPr>
      <w:r w:rsidRPr="00C04D58">
        <w:rPr>
          <w:rFonts w:eastAsia="Cambria"/>
          <w:bCs/>
          <w:sz w:val="20"/>
          <w:szCs w:val="20"/>
          <w:lang w:val="en-GB"/>
        </w:rPr>
        <w:t>Jasen</w:t>
      </w:r>
      <w:r>
        <w:rPr>
          <w:rFonts w:eastAsia="Cambria"/>
          <w:bCs/>
          <w:sz w:val="20"/>
          <w:szCs w:val="20"/>
          <w:lang w:val="en-GB"/>
        </w:rPr>
        <w:t xml:space="preserve">ak </w:t>
      </w:r>
      <w:r>
        <w:rPr>
          <w:rFonts w:eastAsia="Cambria"/>
          <w:bCs/>
          <w:sz w:val="20"/>
          <w:szCs w:val="20"/>
          <w:lang w:val="sr-Cyrl-RS"/>
        </w:rPr>
        <w:t>М</w:t>
      </w:r>
      <w:r>
        <w:rPr>
          <w:rFonts w:eastAsia="Cambria"/>
          <w:bCs/>
          <w:sz w:val="20"/>
          <w:szCs w:val="20"/>
          <w:lang w:val="en-GB"/>
        </w:rPr>
        <w:t>, Prokopova</w:t>
      </w:r>
      <w:r>
        <w:rPr>
          <w:rFonts w:eastAsia="Cambria"/>
          <w:bCs/>
          <w:sz w:val="20"/>
          <w:szCs w:val="20"/>
          <w:lang w:val="sr-Cyrl-RS"/>
        </w:rPr>
        <w:t xml:space="preserve"> Е</w:t>
      </w:r>
      <w:r w:rsidRPr="00C04D58">
        <w:rPr>
          <w:rFonts w:eastAsia="Cambria"/>
          <w:bCs/>
          <w:sz w:val="20"/>
          <w:szCs w:val="20"/>
          <w:lang w:val="en-GB"/>
        </w:rPr>
        <w:t>, Bozensky</w:t>
      </w:r>
      <w:r>
        <w:rPr>
          <w:rFonts w:eastAsia="Cambria"/>
          <w:bCs/>
          <w:sz w:val="20"/>
          <w:szCs w:val="20"/>
          <w:lang w:val="sr-Cyrl-RS"/>
        </w:rPr>
        <w:t xml:space="preserve"> Ј</w:t>
      </w:r>
      <w:r w:rsidRPr="00C04D58">
        <w:rPr>
          <w:rFonts w:eastAsia="Cambria"/>
          <w:bCs/>
          <w:sz w:val="20"/>
          <w:szCs w:val="20"/>
          <w:lang w:val="en-GB"/>
        </w:rPr>
        <w:t>,</w:t>
      </w:r>
      <w:r>
        <w:rPr>
          <w:rFonts w:eastAsia="Cambria"/>
          <w:bCs/>
          <w:sz w:val="20"/>
          <w:szCs w:val="20"/>
          <w:lang w:val="sr-Cyrl-RS"/>
        </w:rPr>
        <w:t xml:space="preserve"> </w:t>
      </w:r>
      <w:r w:rsidRPr="00C04D58">
        <w:rPr>
          <w:rFonts w:eastAsia="Cambria"/>
          <w:bCs/>
          <w:sz w:val="20"/>
          <w:szCs w:val="20"/>
          <w:lang w:val="en-GB"/>
        </w:rPr>
        <w:t>Bonaci‐Nikolic</w:t>
      </w:r>
      <w:r>
        <w:rPr>
          <w:rFonts w:eastAsia="Cambria"/>
          <w:bCs/>
          <w:sz w:val="20"/>
          <w:szCs w:val="20"/>
          <w:lang w:val="sr-Cyrl-RS"/>
        </w:rPr>
        <w:t xml:space="preserve"> </w:t>
      </w:r>
      <w:r w:rsidR="00436C3F">
        <w:rPr>
          <w:rFonts w:eastAsia="Cambria"/>
          <w:bCs/>
          <w:sz w:val="20"/>
          <w:szCs w:val="20"/>
          <w:lang w:val="sr-Latn-RS"/>
        </w:rPr>
        <w:t>B</w:t>
      </w:r>
      <w:r w:rsidRPr="00C04D58">
        <w:rPr>
          <w:rFonts w:eastAsia="Cambria"/>
          <w:bCs/>
          <w:sz w:val="20"/>
          <w:szCs w:val="20"/>
          <w:lang w:val="en-GB"/>
        </w:rPr>
        <w:t xml:space="preserve">, </w:t>
      </w:r>
      <w:r w:rsidRPr="00C04D58">
        <w:rPr>
          <w:rFonts w:eastAsia="Cambria"/>
          <w:b/>
          <w:bCs/>
          <w:sz w:val="20"/>
          <w:szCs w:val="20"/>
          <w:lang w:val="en-GB"/>
        </w:rPr>
        <w:t>Milosevic</w:t>
      </w:r>
      <w:r w:rsidRPr="00C04D58">
        <w:rPr>
          <w:rFonts w:eastAsia="Cambria"/>
          <w:bCs/>
          <w:sz w:val="20"/>
          <w:szCs w:val="20"/>
          <w:lang w:val="en-GB"/>
        </w:rPr>
        <w:t xml:space="preserve"> </w:t>
      </w:r>
      <w:r w:rsidR="00436C3F">
        <w:rPr>
          <w:rFonts w:eastAsia="Cambria"/>
          <w:bCs/>
          <w:sz w:val="20"/>
          <w:szCs w:val="20"/>
          <w:lang w:val="sr-Cyrl-RS"/>
        </w:rPr>
        <w:t xml:space="preserve">К </w:t>
      </w:r>
      <w:r w:rsidRPr="00C04D58">
        <w:rPr>
          <w:rFonts w:eastAsia="Cambria"/>
          <w:bCs/>
          <w:sz w:val="20"/>
          <w:szCs w:val="20"/>
          <w:lang w:val="en-GB"/>
        </w:rPr>
        <w:t>et all.  Novel chewable pleuran‐based supplement decreases respiratory tract infections in children: a randomised controlled trial.</w:t>
      </w:r>
      <w:r w:rsidRPr="00C04D58">
        <w:rPr>
          <w:rFonts w:eastAsia="Cambria"/>
          <w:b/>
          <w:bCs/>
          <w:sz w:val="20"/>
          <w:szCs w:val="20"/>
          <w:lang w:val="ru-RU"/>
        </w:rPr>
        <w:t xml:space="preserve"> </w:t>
      </w:r>
      <w:r w:rsidRPr="00C04D58">
        <w:rPr>
          <w:rFonts w:eastAsia="Cambria"/>
          <w:bCs/>
          <w:sz w:val="20"/>
          <w:szCs w:val="20"/>
          <w:lang w:val="ru-RU"/>
        </w:rPr>
        <w:t>Adv Ther</w:t>
      </w:r>
      <w:r w:rsidRPr="00C04D58">
        <w:rPr>
          <w:rFonts w:eastAsia="Cambria"/>
          <w:bCs/>
          <w:sz w:val="20"/>
          <w:szCs w:val="20"/>
          <w:lang w:val="sr-Latn-RS"/>
        </w:rPr>
        <w:t xml:space="preserve"> 2025; </w:t>
      </w:r>
      <w:hyperlink r:id="rId16" w:history="1">
        <w:r w:rsidRPr="00C04D58">
          <w:rPr>
            <w:rFonts w:eastAsia="Cambria"/>
            <w:bCs/>
            <w:color w:val="000000" w:themeColor="text1"/>
            <w:sz w:val="20"/>
            <w:szCs w:val="20"/>
            <w:lang w:val="ru-RU"/>
          </w:rPr>
          <w:t>https://doi.org/10.1007/s12325-025-03393-3</w:t>
        </w:r>
      </w:hyperlink>
      <w:r w:rsidRPr="00C04D58">
        <w:rPr>
          <w:rFonts w:eastAsia="Cambria"/>
          <w:bCs/>
          <w:sz w:val="20"/>
          <w:szCs w:val="20"/>
          <w:lang w:val="sr-Latn-RS"/>
        </w:rPr>
        <w:t xml:space="preserve"> </w:t>
      </w:r>
      <w:r w:rsidRPr="00C04D58">
        <w:rPr>
          <w:rFonts w:eastAsia="Cambria"/>
          <w:b/>
          <w:bCs/>
          <w:sz w:val="20"/>
          <w:szCs w:val="20"/>
          <w:lang w:val="ru-RU"/>
        </w:rPr>
        <w:t>M</w:t>
      </w:r>
      <w:r w:rsidRPr="00C04D58">
        <w:rPr>
          <w:rFonts w:eastAsia="Cambria"/>
          <w:b/>
          <w:bCs/>
          <w:sz w:val="20"/>
          <w:szCs w:val="20"/>
        </w:rPr>
        <w:t xml:space="preserve"> 21</w:t>
      </w:r>
      <w:r w:rsidRPr="00C04D58">
        <w:rPr>
          <w:rFonts w:eastAsia="Cambria"/>
          <w:b/>
          <w:bCs/>
          <w:sz w:val="20"/>
          <w:szCs w:val="20"/>
          <w:lang w:val="ru-RU"/>
        </w:rPr>
        <w:t>, IF</w:t>
      </w:r>
      <w:r w:rsidRPr="00C04D58">
        <w:rPr>
          <w:rFonts w:eastAsia="Cambria"/>
          <w:b/>
          <w:bCs/>
          <w:sz w:val="20"/>
          <w:szCs w:val="20"/>
        </w:rPr>
        <w:t xml:space="preserve"> 4,2</w:t>
      </w:r>
    </w:p>
    <w:p w14:paraId="55EFE1E7" w14:textId="2EA2EC0A" w:rsidR="000939CD" w:rsidRPr="006851EA" w:rsidRDefault="000939CD" w:rsidP="004A3CB2">
      <w:pPr>
        <w:numPr>
          <w:ilvl w:val="0"/>
          <w:numId w:val="15"/>
        </w:numPr>
        <w:tabs>
          <w:tab w:val="left" w:pos="567"/>
        </w:tabs>
        <w:contextualSpacing/>
        <w:jc w:val="both"/>
        <w:rPr>
          <w:rFonts w:eastAsia="Cambria"/>
          <w:sz w:val="20"/>
          <w:szCs w:val="20"/>
          <w:lang w:val="sr-Latn-RS"/>
        </w:rPr>
      </w:pPr>
      <w:r w:rsidRPr="00EC00BF">
        <w:rPr>
          <w:rFonts w:eastAsia="Cambria"/>
          <w:sz w:val="20"/>
          <w:szCs w:val="20"/>
          <w:lang w:val="ru-RU"/>
        </w:rPr>
        <w:t>Rsovac</w:t>
      </w:r>
      <w:r w:rsidR="00436C3F">
        <w:rPr>
          <w:rFonts w:eastAsia="Cambria"/>
          <w:sz w:val="20"/>
          <w:szCs w:val="20"/>
          <w:lang w:val="sr-Latn-RS"/>
        </w:rPr>
        <w:t xml:space="preserve"> S</w:t>
      </w:r>
      <w:r>
        <w:rPr>
          <w:rFonts w:eastAsia="Cambria"/>
          <w:sz w:val="20"/>
          <w:szCs w:val="20"/>
          <w:lang w:val="ru-RU"/>
        </w:rPr>
        <w:t xml:space="preserve">, </w:t>
      </w:r>
      <w:r w:rsidRPr="00EC00BF">
        <w:rPr>
          <w:rFonts w:eastAsia="Cambria"/>
          <w:b/>
          <w:bCs/>
          <w:sz w:val="20"/>
          <w:szCs w:val="20"/>
          <w:lang w:val="ru-RU"/>
        </w:rPr>
        <w:t>Milosevic</w:t>
      </w:r>
      <w:r w:rsidR="00436C3F">
        <w:rPr>
          <w:rFonts w:eastAsia="Cambria"/>
          <w:b/>
          <w:bCs/>
          <w:sz w:val="20"/>
          <w:szCs w:val="20"/>
          <w:lang w:val="sr-Latn-RS"/>
        </w:rPr>
        <w:t xml:space="preserve"> K</w:t>
      </w:r>
      <w:r>
        <w:rPr>
          <w:rFonts w:eastAsia="Cambria"/>
          <w:sz w:val="20"/>
          <w:szCs w:val="20"/>
          <w:lang w:val="sr-Latn-RS"/>
        </w:rPr>
        <w:t>,</w:t>
      </w:r>
      <w:r w:rsidRPr="00EC00BF">
        <w:rPr>
          <w:rFonts w:eastAsia="Cambria"/>
          <w:sz w:val="20"/>
          <w:szCs w:val="20"/>
          <w:lang w:val="ru-RU"/>
        </w:rPr>
        <w:t xml:space="preserve"> Spasojevic </w:t>
      </w:r>
      <w:r w:rsidR="00436C3F">
        <w:rPr>
          <w:rFonts w:eastAsia="Cambria"/>
          <w:sz w:val="20"/>
          <w:szCs w:val="20"/>
          <w:lang w:val="sr-Latn-RS"/>
        </w:rPr>
        <w:t>B</w:t>
      </w:r>
      <w:r w:rsidRPr="00EC00BF">
        <w:rPr>
          <w:rFonts w:eastAsia="Cambria"/>
          <w:sz w:val="20"/>
          <w:szCs w:val="20"/>
          <w:lang w:val="ru-RU"/>
        </w:rPr>
        <w:t xml:space="preserve">, Cvetkovic </w:t>
      </w:r>
      <w:r w:rsidR="00436C3F">
        <w:rPr>
          <w:rFonts w:eastAsia="Cambria"/>
          <w:sz w:val="20"/>
          <w:szCs w:val="20"/>
          <w:lang w:val="sr-Latn-RS"/>
        </w:rPr>
        <w:t>M</w:t>
      </w:r>
      <w:r w:rsidRPr="00EC00BF">
        <w:rPr>
          <w:rFonts w:eastAsia="Cambria"/>
          <w:sz w:val="20"/>
          <w:szCs w:val="20"/>
          <w:lang w:val="ru-RU"/>
        </w:rPr>
        <w:t>, Milosevski Lomic</w:t>
      </w:r>
      <w:r w:rsidR="00436C3F">
        <w:rPr>
          <w:rFonts w:eastAsia="Cambria"/>
          <w:sz w:val="20"/>
          <w:szCs w:val="20"/>
          <w:lang w:val="sr-Latn-RS"/>
        </w:rPr>
        <w:t xml:space="preserve"> G</w:t>
      </w:r>
      <w:r w:rsidRPr="00EC00BF">
        <w:rPr>
          <w:rFonts w:eastAsia="Cambria"/>
          <w:sz w:val="20"/>
          <w:szCs w:val="20"/>
          <w:lang w:val="ru-RU"/>
        </w:rPr>
        <w:t>, Medjo</w:t>
      </w:r>
      <w:r w:rsidR="00436C3F">
        <w:rPr>
          <w:rFonts w:eastAsia="Cambria"/>
          <w:sz w:val="20"/>
          <w:szCs w:val="20"/>
          <w:lang w:val="sr-Latn-RS"/>
        </w:rPr>
        <w:t xml:space="preserve"> B</w:t>
      </w:r>
      <w:r w:rsidRPr="00EC00BF">
        <w:rPr>
          <w:rFonts w:eastAsia="Cambria"/>
          <w:sz w:val="20"/>
          <w:szCs w:val="20"/>
          <w:lang w:val="ru-RU"/>
        </w:rPr>
        <w:t>,  Cobeljic</w:t>
      </w:r>
      <w:r w:rsidR="00436C3F">
        <w:rPr>
          <w:rFonts w:eastAsia="Cambria"/>
          <w:sz w:val="20"/>
          <w:szCs w:val="20"/>
          <w:lang w:val="sr-Latn-RS"/>
        </w:rPr>
        <w:t xml:space="preserve"> M</w:t>
      </w:r>
      <w:r w:rsidRPr="00EC00BF">
        <w:rPr>
          <w:rFonts w:eastAsia="Cambria"/>
          <w:sz w:val="20"/>
          <w:szCs w:val="20"/>
          <w:lang w:val="ru-RU"/>
        </w:rPr>
        <w:t>, Vukasinovic</w:t>
      </w:r>
      <w:r w:rsidR="00436C3F">
        <w:rPr>
          <w:rFonts w:eastAsia="Cambria"/>
          <w:sz w:val="20"/>
          <w:szCs w:val="20"/>
          <w:lang w:val="sr-Latn-RS"/>
        </w:rPr>
        <w:t xml:space="preserve"> N</w:t>
      </w:r>
      <w:r w:rsidRPr="00EC00BF">
        <w:rPr>
          <w:rFonts w:eastAsia="Cambria"/>
          <w:sz w:val="20"/>
          <w:szCs w:val="20"/>
          <w:lang w:val="ru-RU"/>
        </w:rPr>
        <w:t>, Selakovic</w:t>
      </w:r>
      <w:r w:rsidR="00436C3F">
        <w:rPr>
          <w:rFonts w:eastAsia="Cambria"/>
          <w:sz w:val="20"/>
          <w:szCs w:val="20"/>
          <w:lang w:val="sr-Latn-RS"/>
        </w:rPr>
        <w:t xml:space="preserve"> V</w:t>
      </w:r>
      <w:r w:rsidRPr="00EC00BF">
        <w:rPr>
          <w:rFonts w:eastAsia="Cambria"/>
          <w:sz w:val="20"/>
          <w:szCs w:val="20"/>
          <w:lang w:val="ru-RU"/>
        </w:rPr>
        <w:t xml:space="preserve">, Todorovic </w:t>
      </w:r>
      <w:r w:rsidR="00436C3F">
        <w:rPr>
          <w:rFonts w:eastAsia="Cambria"/>
          <w:sz w:val="20"/>
          <w:szCs w:val="20"/>
          <w:lang w:val="sr-Latn-RS"/>
        </w:rPr>
        <w:t>D</w:t>
      </w:r>
      <w:r w:rsidRPr="00EC00BF">
        <w:rPr>
          <w:rFonts w:eastAsia="Cambria"/>
          <w:sz w:val="20"/>
          <w:szCs w:val="20"/>
          <w:lang w:val="ru-RU"/>
        </w:rPr>
        <w:t xml:space="preserve">, Petrovic </w:t>
      </w:r>
      <w:r w:rsidR="00436C3F">
        <w:rPr>
          <w:rFonts w:eastAsia="Cambria"/>
          <w:sz w:val="20"/>
          <w:szCs w:val="20"/>
          <w:lang w:val="sr-Latn-RS"/>
        </w:rPr>
        <w:t>M</w:t>
      </w:r>
      <w:r w:rsidRPr="00EC00BF">
        <w:rPr>
          <w:rFonts w:eastAsia="Cambria"/>
          <w:sz w:val="20"/>
          <w:szCs w:val="20"/>
          <w:lang w:val="ru-RU"/>
        </w:rPr>
        <w:t>, Plavec</w:t>
      </w:r>
      <w:r w:rsidR="00436C3F">
        <w:rPr>
          <w:rFonts w:eastAsia="Cambria"/>
          <w:sz w:val="20"/>
          <w:szCs w:val="20"/>
          <w:lang w:val="sr-Latn-RS"/>
        </w:rPr>
        <w:t xml:space="preserve"> D</w:t>
      </w:r>
      <w:r w:rsidRPr="00EC00BF">
        <w:rPr>
          <w:rFonts w:eastAsia="Cambria"/>
          <w:sz w:val="20"/>
          <w:szCs w:val="20"/>
          <w:lang w:val="ru-RU"/>
        </w:rPr>
        <w:t>, Kalanj</w:t>
      </w:r>
      <w:r w:rsidR="00436C3F">
        <w:rPr>
          <w:rFonts w:eastAsia="Cambria"/>
          <w:sz w:val="20"/>
          <w:szCs w:val="20"/>
          <w:lang w:val="sr-Latn-RS"/>
        </w:rPr>
        <w:t xml:space="preserve"> J</w:t>
      </w:r>
      <w:r>
        <w:rPr>
          <w:rFonts w:eastAsia="Cambria"/>
          <w:sz w:val="20"/>
          <w:szCs w:val="20"/>
          <w:lang w:val="ru-RU"/>
        </w:rPr>
        <w:t xml:space="preserve">. </w:t>
      </w:r>
      <w:r w:rsidRPr="00C04D58">
        <w:rPr>
          <w:rFonts w:eastAsia="Cambria"/>
          <w:sz w:val="20"/>
          <w:szCs w:val="20"/>
          <w:lang w:val="ru-RU"/>
        </w:rPr>
        <w:t>Continuous Renal Replacement Therapy in Critically-Ill Term and Preterm Newborns: A Single-Center Study in Belgrade</w:t>
      </w:r>
      <w:r>
        <w:rPr>
          <w:rFonts w:eastAsia="Cambria"/>
          <w:sz w:val="20"/>
          <w:szCs w:val="20"/>
          <w:lang w:val="sr-Latn-RS"/>
        </w:rPr>
        <w:t>. Ch</w:t>
      </w:r>
      <w:r w:rsidRPr="006851EA">
        <w:rPr>
          <w:rFonts w:eastAsia="Cambria"/>
          <w:sz w:val="20"/>
          <w:szCs w:val="20"/>
          <w:lang w:val="sr-Latn-RS"/>
        </w:rPr>
        <w:t>ildren</w:t>
      </w:r>
      <w:r>
        <w:rPr>
          <w:rFonts w:eastAsia="Cambria"/>
          <w:sz w:val="20"/>
          <w:szCs w:val="20"/>
          <w:lang w:val="sr-Latn-RS"/>
        </w:rPr>
        <w:t xml:space="preserve"> </w:t>
      </w:r>
      <w:r w:rsidRPr="006851EA">
        <w:rPr>
          <w:rFonts w:eastAsia="Cambria"/>
          <w:sz w:val="20"/>
          <w:szCs w:val="20"/>
          <w:lang w:val="sr-Latn-RS"/>
        </w:rPr>
        <w:t>2025;12(7):828.</w:t>
      </w:r>
      <w:r>
        <w:rPr>
          <w:rFonts w:eastAsia="Cambria"/>
          <w:sz w:val="20"/>
          <w:szCs w:val="20"/>
          <w:lang w:val="sr-Latn-RS"/>
        </w:rPr>
        <w:t xml:space="preserve"> </w:t>
      </w:r>
      <w:r w:rsidRPr="006851EA">
        <w:rPr>
          <w:rFonts w:eastAsia="Cambria"/>
          <w:b/>
          <w:sz w:val="20"/>
          <w:szCs w:val="20"/>
          <w:lang w:val="sr-Latn-RS"/>
        </w:rPr>
        <w:t>M22, IF 2,3</w:t>
      </w:r>
    </w:p>
    <w:p w14:paraId="6E0C37EB" w14:textId="355AA570" w:rsidR="00E0502D" w:rsidRPr="00436C3F" w:rsidRDefault="00E0502D" w:rsidP="004A3CB2">
      <w:pPr>
        <w:pStyle w:val="ListParagraph"/>
        <w:numPr>
          <w:ilvl w:val="0"/>
          <w:numId w:val="15"/>
        </w:numPr>
        <w:tabs>
          <w:tab w:val="left" w:pos="567"/>
        </w:tabs>
        <w:ind w:left="757"/>
        <w:jc w:val="both"/>
        <w:rPr>
          <w:sz w:val="20"/>
          <w:szCs w:val="20"/>
          <w:lang w:val="sr-Cyrl-RS"/>
        </w:rPr>
      </w:pPr>
      <w:r w:rsidRPr="00436C3F">
        <w:rPr>
          <w:bCs/>
          <w:sz w:val="20"/>
          <w:szCs w:val="20"/>
          <w:lang w:val="sr-Cyrl-RS"/>
        </w:rPr>
        <w:t xml:space="preserve">   Rsovac S,</w:t>
      </w:r>
      <w:r w:rsidRPr="00436C3F">
        <w:rPr>
          <w:sz w:val="20"/>
          <w:szCs w:val="20"/>
          <w:lang w:val="sr-Cyrl-RS"/>
        </w:rPr>
        <w:t xml:space="preserve"> Čobeljić M, Vukašinović N, </w:t>
      </w:r>
      <w:r w:rsidRPr="00436C3F">
        <w:rPr>
          <w:b/>
          <w:bCs/>
          <w:sz w:val="20"/>
          <w:szCs w:val="20"/>
          <w:lang w:val="sr-Cyrl-RS"/>
        </w:rPr>
        <w:t>Milošević K</w:t>
      </w:r>
      <w:r w:rsidRPr="00436C3F">
        <w:rPr>
          <w:sz w:val="20"/>
          <w:szCs w:val="20"/>
          <w:lang w:val="sr-Cyrl-RS"/>
        </w:rPr>
        <w:t xml:space="preserve">. </w:t>
      </w:r>
      <w:r w:rsidRPr="00436C3F">
        <w:rPr>
          <w:bCs/>
          <w:sz w:val="20"/>
          <w:szCs w:val="20"/>
          <w:lang w:val="sr-Cyrl-RS"/>
        </w:rPr>
        <w:t xml:space="preserve">Challenges in therapy of severe COVID-19 pneumonia with giant pneumatocele in a preterm newborn: How to optimize mechanical ventilation? Vojnosanit Pregled 2024;81(3):178-183. </w:t>
      </w:r>
      <w:r w:rsidRPr="00436C3F">
        <w:rPr>
          <w:b/>
          <w:bCs/>
          <w:sz w:val="20"/>
          <w:szCs w:val="20"/>
          <w:lang w:val="sr-Cyrl-RS"/>
        </w:rPr>
        <w:t>M23, IF 0,2</w:t>
      </w:r>
    </w:p>
    <w:p w14:paraId="65CA2A54"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sz w:val="20"/>
          <w:szCs w:val="20"/>
          <w:lang w:val="sr-Cyrl-RS"/>
        </w:rPr>
        <w:t xml:space="preserve">   Plavsic A, Bonaci-Nikolic B, Milenkovic B, Miskovic R, Kusic N, Dimitrijevic M, Arandjelovic S, </w:t>
      </w:r>
      <w:r w:rsidRPr="00DA2B8A">
        <w:rPr>
          <w:b/>
          <w:bCs/>
          <w:sz w:val="20"/>
          <w:szCs w:val="20"/>
          <w:lang w:val="sr-Cyrl-RS"/>
        </w:rPr>
        <w:t>Milosevic K</w:t>
      </w:r>
      <w:r w:rsidRPr="00DA2B8A">
        <w:rPr>
          <w:sz w:val="20"/>
          <w:szCs w:val="20"/>
          <w:lang w:val="sr-Cyrl-RS"/>
        </w:rPr>
        <w:t xml:space="preserve">, Buha I, Tomic-Spiric V. Asthma inflammatory phenotypes: How can we distinguish them? J Clin Med 2024;13(2):526-573. </w:t>
      </w:r>
      <w:r w:rsidRPr="00DA2B8A">
        <w:rPr>
          <w:b/>
          <w:bCs/>
          <w:sz w:val="20"/>
          <w:szCs w:val="20"/>
          <w:lang w:val="sr-Cyrl-RS"/>
        </w:rPr>
        <w:t>M22, IF 3, 9.</w:t>
      </w:r>
    </w:p>
    <w:p w14:paraId="17C6D161"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Cs/>
          <w:sz w:val="20"/>
          <w:szCs w:val="20"/>
          <w:lang w:val="sr-Cyrl-RS"/>
        </w:rPr>
        <w:t xml:space="preserve">   Nikolic A, Mark Kevin J, Dragicevic S, Babic T, </w:t>
      </w:r>
      <w:r w:rsidRPr="00DA2B8A">
        <w:rPr>
          <w:b/>
          <w:sz w:val="20"/>
          <w:szCs w:val="20"/>
          <w:lang w:val="sr-Cyrl-RS"/>
        </w:rPr>
        <w:t>Milosevic K</w:t>
      </w:r>
      <w:r w:rsidRPr="00DA2B8A">
        <w:rPr>
          <w:bCs/>
          <w:sz w:val="20"/>
          <w:szCs w:val="20"/>
          <w:lang w:val="sr-Cyrl-RS"/>
        </w:rPr>
        <w:t>, Nestorovic B, Beskoski V.</w:t>
      </w:r>
      <w:r w:rsidRPr="00DA2B8A">
        <w:rPr>
          <w:sz w:val="20"/>
          <w:szCs w:val="20"/>
          <w:lang w:val="sr-Cyrl-RS"/>
        </w:rPr>
        <w:t xml:space="preserve"> </w:t>
      </w:r>
      <w:r w:rsidRPr="00DA2B8A">
        <w:rPr>
          <w:bCs/>
          <w:sz w:val="20"/>
          <w:szCs w:val="20"/>
          <w:lang w:val="sr-Cyrl-RS"/>
        </w:rPr>
        <w:t xml:space="preserve">Pilot study of the ex vivo blood leukocytes' proteomic response to prednisone stimulation in corticosteroid-responsive asthma.CURRENT PROTEOMICS 2023;20(1):12-18. </w:t>
      </w:r>
      <w:r w:rsidRPr="00DA2B8A">
        <w:rPr>
          <w:b/>
          <w:sz w:val="20"/>
          <w:szCs w:val="20"/>
          <w:lang w:val="sr-Cyrl-RS"/>
        </w:rPr>
        <w:t xml:space="preserve">M23, IF 0,8   </w:t>
      </w:r>
    </w:p>
    <w:p w14:paraId="415B2931"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Cs/>
          <w:sz w:val="20"/>
          <w:szCs w:val="20"/>
          <w:lang w:val="sr-Cyrl-RS"/>
        </w:rPr>
        <w:t xml:space="preserve">   Rsovac S,</w:t>
      </w:r>
      <w:r w:rsidRPr="00DA2B8A">
        <w:rPr>
          <w:sz w:val="20"/>
          <w:szCs w:val="20"/>
          <w:lang w:val="sr-Cyrl-RS"/>
        </w:rPr>
        <w:t xml:space="preserve"> Plavec D, Todorovic D, Lekovic A, Scepanovic T, Malinic M, Cobeljic M, </w:t>
      </w:r>
      <w:r w:rsidRPr="00DA2B8A">
        <w:rPr>
          <w:b/>
          <w:bCs/>
          <w:sz w:val="20"/>
          <w:szCs w:val="20"/>
          <w:lang w:val="sr-Cyrl-RS"/>
        </w:rPr>
        <w:t>Milosevic K.</w:t>
      </w:r>
      <w:r w:rsidRPr="00DA2B8A">
        <w:rPr>
          <w:sz w:val="20"/>
          <w:szCs w:val="20"/>
          <w:lang w:val="sr-Cyrl-RS"/>
        </w:rPr>
        <w:t xml:space="preserve"> Prism III Score Predict short-term outcome in children with ARDS on Conventional and high-frequency oscillatory ventilation. Children 2023;10(1):14-23. </w:t>
      </w:r>
      <w:r w:rsidRPr="00DA2B8A">
        <w:rPr>
          <w:b/>
          <w:sz w:val="20"/>
          <w:szCs w:val="20"/>
          <w:lang w:val="sr-Cyrl-RS"/>
        </w:rPr>
        <w:t>M22, IF 2,4</w:t>
      </w:r>
    </w:p>
    <w:p w14:paraId="6148040E"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
          <w:bCs/>
          <w:sz w:val="20"/>
          <w:szCs w:val="20"/>
          <w:lang w:val="sr-Cyrl-RS"/>
        </w:rPr>
        <w:t xml:space="preserve">    Milosevic K</w:t>
      </w:r>
      <w:r w:rsidRPr="00DA2B8A">
        <w:rPr>
          <w:sz w:val="20"/>
          <w:szCs w:val="20"/>
          <w:lang w:val="sr-Cyrl-RS"/>
        </w:rPr>
        <w:t xml:space="preserve">, Malinic M, Plavec D, Lekovic Z, Lekovic A, Cobeljic M, </w:t>
      </w:r>
      <w:r w:rsidRPr="00DA2B8A">
        <w:rPr>
          <w:bCs/>
          <w:sz w:val="20"/>
          <w:szCs w:val="20"/>
          <w:lang w:val="sr-Cyrl-RS"/>
        </w:rPr>
        <w:t>Rsovac S.</w:t>
      </w:r>
      <w:r w:rsidRPr="00DA2B8A">
        <w:rPr>
          <w:sz w:val="20"/>
          <w:szCs w:val="20"/>
          <w:lang w:val="sr-Cyrl-RS"/>
        </w:rPr>
        <w:t xml:space="preserve">  Diagnosing Single and Multiple Drug Hypersensitivity in Children: A Tertiary Care Center Retrospective Study. Children 2022;9(12):1954-1962. </w:t>
      </w:r>
      <w:r w:rsidRPr="00DA2B8A">
        <w:rPr>
          <w:b/>
          <w:sz w:val="20"/>
          <w:szCs w:val="20"/>
          <w:lang w:val="sr-Cyrl-RS"/>
        </w:rPr>
        <w:t>M22, IF 2,4</w:t>
      </w:r>
    </w:p>
    <w:p w14:paraId="22D08353"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Cs/>
          <w:sz w:val="20"/>
          <w:szCs w:val="20"/>
          <w:lang w:val="sr-Cyrl-RS"/>
        </w:rPr>
        <w:t xml:space="preserve">    Rennerova Z, Pico Sirvent L, Carvajal Roca E, Pasnik J, Logar M, </w:t>
      </w:r>
      <w:r w:rsidRPr="00DA2B8A">
        <w:rPr>
          <w:b/>
          <w:sz w:val="20"/>
          <w:szCs w:val="20"/>
          <w:lang w:val="sr-Cyrl-RS"/>
        </w:rPr>
        <w:t>Milosevic K</w:t>
      </w:r>
      <w:r w:rsidRPr="00DA2B8A">
        <w:rPr>
          <w:bCs/>
          <w:sz w:val="20"/>
          <w:szCs w:val="20"/>
          <w:lang w:val="sr-Cyrl-RS"/>
        </w:rPr>
        <w:t xml:space="preserve">, Majtan J, Jasenak M. Beta (1,3/1,6)-D-glucan from Pleurotus ostreatus in the prevention of recurrent respiratory tract infections: an international, multicentre, open- label, prospective stady. Front Pediatr 2022;10:1-8. </w:t>
      </w:r>
      <w:r w:rsidRPr="00DA2B8A">
        <w:rPr>
          <w:b/>
          <w:sz w:val="20"/>
          <w:szCs w:val="20"/>
          <w:lang w:val="sr-Cyrl-RS"/>
        </w:rPr>
        <w:t xml:space="preserve">M </w:t>
      </w:r>
      <w:r w:rsidRPr="00DA2B8A">
        <w:rPr>
          <w:b/>
          <w:bCs/>
          <w:sz w:val="20"/>
          <w:szCs w:val="20"/>
          <w:lang w:val="sr-Cyrl-RS"/>
        </w:rPr>
        <w:t>22, IF 2,6</w:t>
      </w:r>
    </w:p>
    <w:p w14:paraId="344AD2C2"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Cs/>
          <w:color w:val="000000"/>
          <w:sz w:val="20"/>
          <w:szCs w:val="20"/>
          <w:lang w:val="sr-Cyrl-RS"/>
        </w:rPr>
        <w:t xml:space="preserve">    Rsovac S, </w:t>
      </w:r>
      <w:r w:rsidRPr="00DA2B8A">
        <w:rPr>
          <w:b/>
          <w:bCs/>
          <w:color w:val="000000"/>
          <w:sz w:val="20"/>
          <w:szCs w:val="20"/>
          <w:lang w:val="sr-Cyrl-RS"/>
        </w:rPr>
        <w:t>Milošević K</w:t>
      </w:r>
      <w:r w:rsidRPr="00DA2B8A">
        <w:rPr>
          <w:bCs/>
          <w:color w:val="000000"/>
          <w:sz w:val="20"/>
          <w:szCs w:val="20"/>
          <w:lang w:val="sr-Cyrl-RS"/>
        </w:rPr>
        <w:t>, Plavec D, Todorović D, Šćepanović L. Third-day oxygenation index is an excellent predictor of survival in children mechanically ventilated for acute respiratory distress syndrome. Risk Manag Healthc Policy 2020;13:1739 -1746</w:t>
      </w:r>
      <w:r w:rsidRPr="00DA2B8A">
        <w:rPr>
          <w:b/>
          <w:color w:val="000000"/>
          <w:sz w:val="20"/>
          <w:szCs w:val="20"/>
          <w:lang w:val="sr-Cyrl-RS"/>
        </w:rPr>
        <w:t>. M21, IF 3,2</w:t>
      </w:r>
    </w:p>
    <w:p w14:paraId="35841A85"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bCs/>
          <w:color w:val="000000"/>
          <w:sz w:val="20"/>
          <w:szCs w:val="20"/>
          <w:lang w:val="sr-Cyrl-RS"/>
        </w:rPr>
        <w:t xml:space="preserve">   Divac Rankov A, Kusic Tisma J, Ljujic M, Nikolic A, </w:t>
      </w:r>
      <w:r w:rsidRPr="00DA2B8A">
        <w:rPr>
          <w:b/>
          <w:bCs/>
          <w:color w:val="000000"/>
          <w:sz w:val="20"/>
          <w:szCs w:val="20"/>
          <w:lang w:val="sr-Cyrl-RS"/>
        </w:rPr>
        <w:t>Milosevic K</w:t>
      </w:r>
      <w:r w:rsidRPr="00DA2B8A">
        <w:rPr>
          <w:bCs/>
          <w:color w:val="000000"/>
          <w:sz w:val="20"/>
          <w:szCs w:val="20"/>
          <w:lang w:val="sr-Cyrl-RS"/>
        </w:rPr>
        <w:t xml:space="preserve">, Vilotijevic-Dautovic G, Radojkovic D. Molecular diagnostics of cystic fibrosis in Serbia – our approach to meet the diagnostic challenges. Genet Test Mol Biomarkers 2020;24 (4):212-216. </w:t>
      </w:r>
      <w:r w:rsidRPr="00DA2B8A">
        <w:rPr>
          <w:b/>
          <w:color w:val="000000"/>
          <w:sz w:val="20"/>
          <w:szCs w:val="20"/>
          <w:lang w:val="sr-Cyrl-RS"/>
        </w:rPr>
        <w:t>M23 IF 1,795</w:t>
      </w:r>
    </w:p>
    <w:p w14:paraId="27FA2314"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sz w:val="20"/>
          <w:szCs w:val="20"/>
          <w:lang w:val="sr-Cyrl-RS"/>
        </w:rPr>
        <w:t xml:space="preserve">   Dragicevic S, Kosnik M, Divac Rankov A, Rijavec M, </w:t>
      </w:r>
      <w:r w:rsidRPr="00DA2B8A">
        <w:rPr>
          <w:b/>
          <w:sz w:val="20"/>
          <w:szCs w:val="20"/>
          <w:lang w:val="sr-Cyrl-RS"/>
        </w:rPr>
        <w:t>Milosevic K</w:t>
      </w:r>
      <w:r w:rsidRPr="00DA2B8A">
        <w:rPr>
          <w:sz w:val="20"/>
          <w:szCs w:val="20"/>
          <w:lang w:val="sr-Cyrl-RS"/>
        </w:rPr>
        <w:t xml:space="preserve">, Korosec P, Skerbinjek Kavalar M, Nikolic A. The variants in the 3' untranslated region of the matrix metalloproteinase 9 Gene as modulators of treatment outcome in children with asthma. Lung 2018;196(3):297-303. </w:t>
      </w:r>
      <w:r w:rsidRPr="00DA2B8A">
        <w:rPr>
          <w:b/>
          <w:sz w:val="20"/>
          <w:szCs w:val="20"/>
          <w:lang w:val="sr-Cyrl-RS"/>
        </w:rPr>
        <w:t>M23, IF 2,31</w:t>
      </w:r>
    </w:p>
    <w:p w14:paraId="42208A09" w14:textId="77777777" w:rsidR="00E0502D" w:rsidRPr="00DA2B8A" w:rsidRDefault="00E0502D" w:rsidP="004A3CB2">
      <w:pPr>
        <w:pStyle w:val="ListParagraph"/>
        <w:numPr>
          <w:ilvl w:val="0"/>
          <w:numId w:val="15"/>
        </w:numPr>
        <w:tabs>
          <w:tab w:val="left" w:pos="567"/>
        </w:tabs>
        <w:ind w:left="757"/>
        <w:jc w:val="both"/>
        <w:rPr>
          <w:sz w:val="20"/>
          <w:szCs w:val="20"/>
          <w:lang w:val="sr-Cyrl-RS"/>
        </w:rPr>
      </w:pPr>
      <w:r w:rsidRPr="00DA2B8A">
        <w:rPr>
          <w:sz w:val="20"/>
          <w:szCs w:val="20"/>
          <w:lang w:val="sr-Cyrl-RS"/>
        </w:rPr>
        <w:t xml:space="preserve">Dragicevic S, </w:t>
      </w:r>
      <w:r w:rsidRPr="00DA2B8A">
        <w:rPr>
          <w:b/>
          <w:sz w:val="20"/>
          <w:szCs w:val="20"/>
          <w:lang w:val="sr-Cyrl-RS"/>
        </w:rPr>
        <w:t>Milosevic K</w:t>
      </w:r>
      <w:r w:rsidRPr="00DA2B8A">
        <w:rPr>
          <w:sz w:val="20"/>
          <w:szCs w:val="20"/>
          <w:u w:val="single"/>
          <w:lang w:val="sr-Cyrl-RS"/>
        </w:rPr>
        <w:t>,</w:t>
      </w:r>
      <w:r w:rsidRPr="00DA2B8A">
        <w:rPr>
          <w:sz w:val="20"/>
          <w:szCs w:val="20"/>
          <w:lang w:val="sr-Cyrl-RS"/>
        </w:rPr>
        <w:t xml:space="preserve"> Nestorovic B, Nikolic A. Influence of the polymorphism C-509T in the TGFB1 gene promoter on the response to montelukast. Pediatr Allergy Immunol Pulmonol 2017;30(4):239-245. </w:t>
      </w:r>
      <w:r w:rsidRPr="00DA2B8A">
        <w:rPr>
          <w:b/>
          <w:sz w:val="20"/>
          <w:szCs w:val="20"/>
          <w:lang w:val="sr-Cyrl-RS"/>
        </w:rPr>
        <w:t>M23 IF 0,533</w:t>
      </w:r>
    </w:p>
    <w:p w14:paraId="755C57F4"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Topic A, Francuski D, Nikolic A, </w:t>
      </w:r>
      <w:r w:rsidRPr="00DA2B8A">
        <w:rPr>
          <w:b/>
          <w:sz w:val="20"/>
          <w:szCs w:val="20"/>
          <w:lang w:val="sr-Cyrl-RS"/>
        </w:rPr>
        <w:t>Milosevic K</w:t>
      </w:r>
      <w:r w:rsidRPr="00DA2B8A">
        <w:rPr>
          <w:sz w:val="20"/>
          <w:szCs w:val="20"/>
          <w:lang w:val="sr-Cyrl-RS"/>
        </w:rPr>
        <w:t xml:space="preserve">, Jovicic S, Markovic B, Djukic M, Radojkovic D. The role of oxidative stress in the clinical manifestations of childhood asthma. Fetal Pediatr Pathol 2017;36(4):294-303. </w:t>
      </w:r>
      <w:r w:rsidRPr="00DA2B8A">
        <w:rPr>
          <w:b/>
          <w:sz w:val="20"/>
          <w:szCs w:val="20"/>
          <w:lang w:val="sr-Cyrl-RS"/>
        </w:rPr>
        <w:t>M23, IF 0,59</w:t>
      </w:r>
    </w:p>
    <w:p w14:paraId="72A71FED"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Boskovic S, Nestorovic B. Neutrophil elastase gene polymorphisms: modulators of response to therapy in childhood bronchiectasis? Lung 2014;192(4): 595-599. </w:t>
      </w:r>
      <w:r w:rsidRPr="00DA2B8A">
        <w:rPr>
          <w:b/>
          <w:sz w:val="20"/>
          <w:szCs w:val="20"/>
          <w:lang w:val="sr-Cyrl-RS"/>
        </w:rPr>
        <w:t xml:space="preserve">M22, IF 2,271 </w:t>
      </w:r>
    </w:p>
    <w:p w14:paraId="1080C3B5"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Rsovac S, </w:t>
      </w:r>
      <w:r w:rsidRPr="00DA2B8A">
        <w:rPr>
          <w:b/>
          <w:sz w:val="20"/>
          <w:szCs w:val="20"/>
          <w:lang w:val="sr-Cyrl-RS"/>
        </w:rPr>
        <w:t>Milosevic K</w:t>
      </w:r>
      <w:r w:rsidRPr="00DA2B8A">
        <w:rPr>
          <w:sz w:val="20"/>
          <w:szCs w:val="20"/>
          <w:lang w:val="sr-Cyrl-RS"/>
        </w:rPr>
        <w:t>, Nestorovic B, Nikolic A. Complications of mechanical ventilation in pediatric patients in Serbia. Adv Clini Exp Med</w:t>
      </w:r>
      <w:r w:rsidRPr="00DA2B8A">
        <w:rPr>
          <w:i/>
          <w:sz w:val="20"/>
          <w:szCs w:val="20"/>
          <w:lang w:val="sr-Cyrl-RS"/>
        </w:rPr>
        <w:t xml:space="preserve"> </w:t>
      </w:r>
      <w:r w:rsidRPr="00DA2B8A">
        <w:rPr>
          <w:sz w:val="20"/>
          <w:szCs w:val="20"/>
          <w:lang w:val="sr-Cyrl-RS"/>
        </w:rPr>
        <w:t xml:space="preserve">2014;23(1),57-61. </w:t>
      </w:r>
      <w:r w:rsidRPr="00DA2B8A">
        <w:rPr>
          <w:b/>
          <w:sz w:val="20"/>
          <w:szCs w:val="20"/>
          <w:lang w:val="sr-Cyrl-RS"/>
        </w:rPr>
        <w:t>M23, IF 1,095</w:t>
      </w:r>
    </w:p>
    <w:p w14:paraId="36E0ACEE"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Nikolic A, Radlovic N, Dinic J, </w:t>
      </w:r>
      <w:r w:rsidRPr="00DA2B8A">
        <w:rPr>
          <w:b/>
          <w:sz w:val="20"/>
          <w:szCs w:val="20"/>
          <w:lang w:val="sr-Cyrl-RS"/>
        </w:rPr>
        <w:t>Milosevic K</w:t>
      </w:r>
      <w:r w:rsidRPr="00DA2B8A">
        <w:rPr>
          <w:sz w:val="20"/>
          <w:szCs w:val="20"/>
          <w:lang w:val="sr-Cyrl-RS"/>
        </w:rPr>
        <w:t xml:space="preserve">, Radojkovic D. Clinical presentation of mild cystic fibrosis in a Serbian patient homozygous for the CFTR mutation c.13931G&gt;A.J Cys Fibros 2014;13(1):111-113. </w:t>
      </w:r>
      <w:r w:rsidRPr="00DA2B8A">
        <w:rPr>
          <w:b/>
          <w:sz w:val="20"/>
          <w:szCs w:val="20"/>
          <w:lang w:val="sr-Cyrl-RS"/>
        </w:rPr>
        <w:t>M21, IF 3,475</w:t>
      </w:r>
    </w:p>
    <w:p w14:paraId="6456E673"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Nestorovic B, </w:t>
      </w:r>
      <w:r w:rsidRPr="00DA2B8A">
        <w:rPr>
          <w:b/>
          <w:sz w:val="20"/>
          <w:szCs w:val="20"/>
          <w:lang w:val="sr-Cyrl-RS"/>
        </w:rPr>
        <w:t>Milosevic K</w:t>
      </w:r>
      <w:r w:rsidRPr="00DA2B8A">
        <w:rPr>
          <w:sz w:val="20"/>
          <w:szCs w:val="20"/>
          <w:lang w:val="sr-Cyrl-RS"/>
        </w:rPr>
        <w:t>, Rsovac S, Nikolic A. Anaphylaxis followed by unilateral lung opacity a</w:t>
      </w:r>
      <w:r w:rsidRPr="00DA2B8A">
        <w:rPr>
          <w:bCs/>
          <w:i/>
          <w:iCs/>
          <w:color w:val="000000"/>
          <w:sz w:val="20"/>
          <w:szCs w:val="20"/>
          <w:lang w:val="sr-Cyrl-RS"/>
        </w:rPr>
        <w:t xml:space="preserve"> podataka</w:t>
      </w:r>
      <w:r w:rsidRPr="00DA2B8A">
        <w:rPr>
          <w:sz w:val="20"/>
          <w:szCs w:val="20"/>
          <w:lang w:val="sr-Cyrl-RS"/>
        </w:rPr>
        <w:t xml:space="preserve"> nd hypocomplementemia in a young female. Am J Emerg Med 2013;31(11):1623-1624. </w:t>
      </w:r>
      <w:r w:rsidRPr="00DA2B8A">
        <w:rPr>
          <w:b/>
          <w:sz w:val="20"/>
          <w:szCs w:val="20"/>
          <w:lang w:val="sr-Cyrl-RS"/>
        </w:rPr>
        <w:t>M22, IF 1,152</w:t>
      </w:r>
    </w:p>
    <w:p w14:paraId="74D3A842"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b/>
          <w:sz w:val="20"/>
          <w:szCs w:val="20"/>
          <w:lang w:val="sr-Cyrl-RS"/>
        </w:rPr>
        <w:t>Milosevic K</w:t>
      </w:r>
      <w:r w:rsidRPr="00DA2B8A">
        <w:rPr>
          <w:sz w:val="20"/>
          <w:szCs w:val="20"/>
          <w:lang w:val="sr-Cyrl-RS"/>
        </w:rPr>
        <w:t>, Nikolic A, Divac Rankov A, Ljujic M, Nestorovic B, Radojkovic D. Analysis of CFTR gene variants in idiopathic bronchiectasis in Serbian children. Pediatr Allergy Immunol Pulmonol 2013;26(2):93-98</w:t>
      </w:r>
      <w:r w:rsidRPr="00DA2B8A">
        <w:rPr>
          <w:b/>
          <w:sz w:val="20"/>
          <w:szCs w:val="20"/>
          <w:lang w:val="sr-Cyrl-RS"/>
        </w:rPr>
        <w:t>. M23, IF 0,556</w:t>
      </w:r>
    </w:p>
    <w:p w14:paraId="76EAEE0D"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color w:val="000000"/>
          <w:sz w:val="20"/>
          <w:szCs w:val="20"/>
          <w:shd w:val="clear" w:color="auto" w:fill="FFFFFF"/>
          <w:lang w:val="sr-Cyrl-RS"/>
        </w:rPr>
        <w:lastRenderedPageBreak/>
        <w:t xml:space="preserve">Nestorovic B, </w:t>
      </w:r>
      <w:r w:rsidRPr="00DA2B8A">
        <w:rPr>
          <w:b/>
          <w:color w:val="000000"/>
          <w:sz w:val="20"/>
          <w:szCs w:val="20"/>
          <w:shd w:val="clear" w:color="auto" w:fill="FFFFFF"/>
          <w:lang w:val="sr-Cyrl-RS"/>
        </w:rPr>
        <w:t xml:space="preserve">Milosevic K. </w:t>
      </w:r>
      <w:r w:rsidRPr="00DA2B8A">
        <w:rPr>
          <w:color w:val="000000"/>
          <w:sz w:val="20"/>
          <w:szCs w:val="20"/>
          <w:shd w:val="clear" w:color="auto" w:fill="FFFFFF"/>
          <w:lang w:val="sr-Cyrl-RS"/>
        </w:rPr>
        <w:t xml:space="preserve">Epigenetski utjecaji na nastanak alergijskih bolesti. Paediatria Croatica 2012;56(Supl1):77-80. </w:t>
      </w:r>
      <w:r w:rsidRPr="00DA2B8A">
        <w:rPr>
          <w:b/>
          <w:color w:val="000000"/>
          <w:sz w:val="20"/>
          <w:szCs w:val="20"/>
          <w:shd w:val="clear" w:color="auto" w:fill="FFFFFF"/>
          <w:lang w:val="sr-Cyrl-RS"/>
        </w:rPr>
        <w:t>M</w:t>
      </w:r>
      <w:r w:rsidRPr="00DA2B8A">
        <w:rPr>
          <w:b/>
          <w:sz w:val="20"/>
          <w:szCs w:val="20"/>
          <w:lang w:val="sr-Cyrl-RS"/>
        </w:rPr>
        <w:t>23, IF 0,133</w:t>
      </w:r>
    </w:p>
    <w:p w14:paraId="2DBB4F27"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b/>
          <w:color w:val="000000"/>
          <w:sz w:val="20"/>
          <w:szCs w:val="20"/>
          <w:shd w:val="clear" w:color="auto" w:fill="FFFFFF"/>
          <w:lang w:val="sr-Cyrl-RS"/>
        </w:rPr>
        <w:t>Milosevic K</w:t>
      </w:r>
      <w:r w:rsidRPr="00DA2B8A">
        <w:rPr>
          <w:color w:val="000000"/>
          <w:sz w:val="20"/>
          <w:szCs w:val="20"/>
          <w:shd w:val="clear" w:color="auto" w:fill="FFFFFF"/>
          <w:lang w:val="sr-Cyrl-RS"/>
        </w:rPr>
        <w:t xml:space="preserve">, Rsovac S, Nestorovic B, Nikolic A. </w:t>
      </w:r>
      <w:r w:rsidRPr="00DA2B8A">
        <w:rPr>
          <w:sz w:val="20"/>
          <w:szCs w:val="20"/>
          <w:shd w:val="clear" w:color="auto" w:fill="FFFFFF"/>
          <w:lang w:val="sr-Cyrl-RS"/>
        </w:rPr>
        <w:t xml:space="preserve">Response to salbutamol in children with acute asthma exacerbations. Paediatria Croatica 2012;56:205-208. </w:t>
      </w:r>
      <w:r w:rsidRPr="00DA2B8A">
        <w:rPr>
          <w:b/>
          <w:sz w:val="20"/>
          <w:szCs w:val="20"/>
          <w:shd w:val="clear" w:color="auto" w:fill="FFFFFF"/>
          <w:lang w:val="sr-Cyrl-RS"/>
        </w:rPr>
        <w:t>M23, IF 0,133</w:t>
      </w:r>
    </w:p>
    <w:p w14:paraId="05D84A56" w14:textId="77777777" w:rsidR="00E0502D" w:rsidRPr="00DA2B8A" w:rsidRDefault="00E0502D" w:rsidP="004A3CB2">
      <w:pPr>
        <w:pStyle w:val="ListParagraph"/>
        <w:numPr>
          <w:ilvl w:val="0"/>
          <w:numId w:val="15"/>
        </w:numPr>
        <w:autoSpaceDE w:val="0"/>
        <w:autoSpaceDN w:val="0"/>
        <w:adjustRightInd w:val="0"/>
        <w:ind w:left="757"/>
        <w:jc w:val="both"/>
        <w:rPr>
          <w:color w:val="000000"/>
          <w:sz w:val="20"/>
          <w:szCs w:val="20"/>
          <w:lang w:val="sr-Cyrl-RS"/>
        </w:rPr>
      </w:pPr>
      <w:r w:rsidRPr="00DA2B8A">
        <w:rPr>
          <w:sz w:val="20"/>
          <w:szCs w:val="20"/>
          <w:lang w:val="sr-Cyrl-RS"/>
        </w:rPr>
        <w:t xml:space="preserve">Nikolic A, </w:t>
      </w:r>
      <w:r w:rsidRPr="00DA2B8A">
        <w:rPr>
          <w:b/>
          <w:sz w:val="20"/>
          <w:szCs w:val="20"/>
          <w:lang w:val="sr-Cyrl-RS"/>
        </w:rPr>
        <w:t>Milosevic K</w:t>
      </w:r>
      <w:r w:rsidRPr="00DA2B8A">
        <w:rPr>
          <w:sz w:val="20"/>
          <w:szCs w:val="20"/>
          <w:lang w:val="sr-Cyrl-RS"/>
        </w:rPr>
        <w:t xml:space="preserve">, Divac A, Ljujic M, Nestorovic B, Grkovic S. Novel CFTR gene sequence variation in serbian patient with idiopathis disseminated bronchiectasis. Fetal Pediatr Pathol 2010;29(2):95-98. </w:t>
      </w:r>
      <w:r w:rsidRPr="00DA2B8A">
        <w:rPr>
          <w:b/>
          <w:sz w:val="20"/>
          <w:szCs w:val="20"/>
          <w:lang w:val="sr-Cyrl-RS"/>
        </w:rPr>
        <w:t>M23, IF 0,404</w:t>
      </w:r>
    </w:p>
    <w:p w14:paraId="55A87D70" w14:textId="71899014" w:rsidR="00E0502D" w:rsidRPr="00436C3F" w:rsidRDefault="00E0502D" w:rsidP="004A3CB2">
      <w:pPr>
        <w:pStyle w:val="ListParagraph"/>
        <w:numPr>
          <w:ilvl w:val="0"/>
          <w:numId w:val="15"/>
        </w:numPr>
        <w:autoSpaceDE w:val="0"/>
        <w:autoSpaceDN w:val="0"/>
        <w:adjustRightInd w:val="0"/>
        <w:ind w:left="757"/>
        <w:jc w:val="both"/>
        <w:rPr>
          <w:b/>
          <w:color w:val="000000"/>
          <w:sz w:val="20"/>
          <w:szCs w:val="20"/>
          <w:lang w:val="sr-Cyrl-RS"/>
        </w:rPr>
      </w:pPr>
      <w:r w:rsidRPr="00DA2B8A">
        <w:rPr>
          <w:sz w:val="20"/>
          <w:szCs w:val="20"/>
          <w:lang w:val="sr-Cyrl-RS"/>
        </w:rPr>
        <w:t xml:space="preserve">Milojevic I, Simic D, Markovic M, Atanaskovic-Markovic M, </w:t>
      </w:r>
      <w:r w:rsidRPr="00DA2B8A">
        <w:rPr>
          <w:b/>
          <w:sz w:val="20"/>
          <w:szCs w:val="20"/>
          <w:lang w:val="sr-Cyrl-RS"/>
        </w:rPr>
        <w:t>Milosevic K,</w:t>
      </w:r>
      <w:r w:rsidRPr="00DA2B8A">
        <w:rPr>
          <w:sz w:val="20"/>
          <w:szCs w:val="20"/>
          <w:lang w:val="sr-Cyrl-RS"/>
        </w:rPr>
        <w:t xml:space="preserve"> Trifunovic B. Anaphylactic reaction during general anaesthesia associated with positive skin test to fentanyl. Anaesth Intensive Care 2009;37(3):502-503. </w:t>
      </w:r>
      <w:r w:rsidRPr="00DA2B8A">
        <w:rPr>
          <w:b/>
          <w:sz w:val="20"/>
          <w:szCs w:val="20"/>
          <w:lang w:val="sr-Cyrl-RS"/>
        </w:rPr>
        <w:t>M23, IF 1,108</w:t>
      </w:r>
    </w:p>
    <w:p w14:paraId="456939AA" w14:textId="77777777" w:rsidR="00436C3F" w:rsidRPr="00DA2B8A" w:rsidRDefault="00436C3F" w:rsidP="004A3CB2">
      <w:pPr>
        <w:pStyle w:val="ListParagraph"/>
        <w:autoSpaceDE w:val="0"/>
        <w:autoSpaceDN w:val="0"/>
        <w:adjustRightInd w:val="0"/>
        <w:ind w:left="757"/>
        <w:jc w:val="both"/>
        <w:rPr>
          <w:b/>
          <w:color w:val="000000"/>
          <w:sz w:val="20"/>
          <w:szCs w:val="20"/>
          <w:lang w:val="sr-Cyrl-RS"/>
        </w:rPr>
      </w:pPr>
    </w:p>
    <w:p w14:paraId="79EC135B" w14:textId="77777777" w:rsidR="00436C3F" w:rsidRPr="00C04D58" w:rsidRDefault="00436C3F" w:rsidP="004A3CB2">
      <w:pPr>
        <w:pStyle w:val="ListParagraph"/>
        <w:tabs>
          <w:tab w:val="left" w:pos="567"/>
          <w:tab w:val="left" w:pos="851"/>
        </w:tabs>
        <w:ind w:left="0"/>
        <w:jc w:val="both"/>
        <w:rPr>
          <w:b/>
          <w:bCs/>
          <w:sz w:val="20"/>
          <w:szCs w:val="20"/>
          <w:lang w:val="en-GB"/>
        </w:rPr>
      </w:pPr>
      <w:r w:rsidRPr="00C04D58">
        <w:rPr>
          <w:b/>
          <w:bCs/>
          <w:sz w:val="20"/>
          <w:szCs w:val="20"/>
        </w:rPr>
        <w:t>РАД</w:t>
      </w:r>
      <w:r w:rsidRPr="00C04D58">
        <w:rPr>
          <w:b/>
          <w:bCs/>
          <w:sz w:val="20"/>
          <w:szCs w:val="20"/>
          <w:lang w:val="sr-Cyrl-RS"/>
        </w:rPr>
        <w:t xml:space="preserve">ОВИ </w:t>
      </w:r>
      <w:r w:rsidRPr="00C04D58">
        <w:rPr>
          <w:b/>
          <w:bCs/>
          <w:sz w:val="20"/>
          <w:szCs w:val="20"/>
        </w:rPr>
        <w:t xml:space="preserve"> </w:t>
      </w:r>
      <w:r>
        <w:rPr>
          <w:b/>
          <w:bCs/>
          <w:sz w:val="20"/>
          <w:szCs w:val="20"/>
          <w:lang w:val="sr-Cyrl-RS"/>
        </w:rPr>
        <w:t xml:space="preserve"> </w:t>
      </w:r>
      <w:r w:rsidRPr="00C04D58">
        <w:rPr>
          <w:b/>
          <w:bCs/>
          <w:sz w:val="20"/>
          <w:szCs w:val="20"/>
        </w:rPr>
        <w:t>У ЧАСОПИСУ МЕДИЦИНСКА ИСТРАЖИВАЊА</w:t>
      </w:r>
    </w:p>
    <w:p w14:paraId="70AF907A" w14:textId="77777777" w:rsidR="00436C3F" w:rsidRPr="00C04D58" w:rsidRDefault="00436C3F" w:rsidP="004A3CB2">
      <w:pPr>
        <w:pStyle w:val="ListParagraph"/>
        <w:numPr>
          <w:ilvl w:val="0"/>
          <w:numId w:val="21"/>
        </w:numPr>
        <w:tabs>
          <w:tab w:val="left" w:pos="567"/>
          <w:tab w:val="left" w:pos="851"/>
        </w:tabs>
        <w:jc w:val="both"/>
        <w:rPr>
          <w:sz w:val="20"/>
          <w:szCs w:val="20"/>
        </w:rPr>
      </w:pPr>
      <w:r w:rsidRPr="00C04D58">
        <w:rPr>
          <w:b/>
          <w:bCs/>
          <w:sz w:val="20"/>
          <w:szCs w:val="20"/>
        </w:rPr>
        <w:t xml:space="preserve">   Milosevic K,</w:t>
      </w:r>
      <w:r w:rsidRPr="00C04D58">
        <w:rPr>
          <w:bCs/>
          <w:sz w:val="20"/>
          <w:szCs w:val="20"/>
        </w:rPr>
        <w:t xml:space="preserve"> Plavec D, Rsovac S. Non-adference of primary care pediatricians in   Serbia to the latest guidelines for the management of acute and chronic cough in children. Med Istraživanja. 2024;</w:t>
      </w:r>
      <w:r>
        <w:rPr>
          <w:bCs/>
          <w:sz w:val="20"/>
          <w:szCs w:val="20"/>
          <w:lang w:val="sr-Cyrl-RS"/>
        </w:rPr>
        <w:t xml:space="preserve"> </w:t>
      </w:r>
      <w:r w:rsidRPr="00C04D58">
        <w:rPr>
          <w:bCs/>
          <w:sz w:val="20"/>
          <w:szCs w:val="20"/>
        </w:rPr>
        <w:t>57:93-97.</w:t>
      </w:r>
      <w:r w:rsidRPr="00C04D58">
        <w:rPr>
          <w:bCs/>
          <w:sz w:val="20"/>
          <w:szCs w:val="20"/>
          <w:lang w:val="sr-Cyrl-RS"/>
        </w:rPr>
        <w:t xml:space="preserve"> </w:t>
      </w:r>
      <w:r w:rsidRPr="00C04D58">
        <w:rPr>
          <w:b/>
          <w:bCs/>
          <w:sz w:val="20"/>
          <w:szCs w:val="20"/>
          <w:lang w:val="sr-Cyrl-RS"/>
        </w:rPr>
        <w:t>М53</w:t>
      </w:r>
    </w:p>
    <w:p w14:paraId="1A46936E" w14:textId="77777777" w:rsidR="00436C3F" w:rsidRPr="00C04D58" w:rsidRDefault="00436C3F" w:rsidP="004A3CB2">
      <w:pPr>
        <w:pStyle w:val="ListParagraph"/>
        <w:numPr>
          <w:ilvl w:val="0"/>
          <w:numId w:val="21"/>
        </w:numPr>
        <w:tabs>
          <w:tab w:val="left" w:pos="567"/>
          <w:tab w:val="left" w:pos="851"/>
        </w:tabs>
        <w:jc w:val="both"/>
        <w:rPr>
          <w:sz w:val="20"/>
          <w:szCs w:val="20"/>
        </w:rPr>
      </w:pPr>
      <w:r w:rsidRPr="00C04D58">
        <w:rPr>
          <w:bCs/>
          <w:sz w:val="20"/>
          <w:szCs w:val="20"/>
        </w:rPr>
        <w:t xml:space="preserve">   Rsovac S</w:t>
      </w:r>
      <w:r w:rsidRPr="00C04D58">
        <w:rPr>
          <w:sz w:val="20"/>
          <w:szCs w:val="20"/>
        </w:rPr>
        <w:t xml:space="preserve">, Selakovic V, Kalanj J, </w:t>
      </w:r>
      <w:r w:rsidRPr="00C04D58">
        <w:rPr>
          <w:b/>
          <w:bCs/>
          <w:sz w:val="20"/>
          <w:szCs w:val="20"/>
        </w:rPr>
        <w:t>Milosevic K</w:t>
      </w:r>
      <w:r w:rsidRPr="00C04D58">
        <w:rPr>
          <w:sz w:val="20"/>
          <w:szCs w:val="20"/>
        </w:rPr>
        <w:t>. Neurological complications of severe influezna a in children. Med Istraživanja. 2023;56:</w:t>
      </w:r>
      <w:r>
        <w:rPr>
          <w:sz w:val="20"/>
          <w:szCs w:val="20"/>
          <w:lang w:val="sr-Cyrl-RS"/>
        </w:rPr>
        <w:t xml:space="preserve"> </w:t>
      </w:r>
      <w:r w:rsidRPr="00C04D58">
        <w:rPr>
          <w:sz w:val="20"/>
          <w:szCs w:val="20"/>
        </w:rPr>
        <w:t>41-46.</w:t>
      </w:r>
      <w:r w:rsidRPr="00C04D58">
        <w:rPr>
          <w:sz w:val="20"/>
          <w:szCs w:val="20"/>
          <w:lang w:val="sr-Cyrl-RS"/>
        </w:rPr>
        <w:t xml:space="preserve"> </w:t>
      </w:r>
      <w:r w:rsidRPr="00C04D58">
        <w:rPr>
          <w:b/>
          <w:sz w:val="20"/>
          <w:szCs w:val="20"/>
          <w:lang w:val="sr-Cyrl-RS"/>
        </w:rPr>
        <w:t>М53</w:t>
      </w:r>
    </w:p>
    <w:p w14:paraId="0CA39086" w14:textId="77777777" w:rsidR="00436C3F" w:rsidRDefault="00436C3F" w:rsidP="004A3CB2">
      <w:pPr>
        <w:pStyle w:val="ListParagraph"/>
        <w:tabs>
          <w:tab w:val="left" w:pos="567"/>
        </w:tabs>
        <w:ind w:left="0"/>
        <w:jc w:val="both"/>
        <w:rPr>
          <w:b/>
          <w:iCs/>
          <w:sz w:val="20"/>
          <w:szCs w:val="20"/>
          <w:lang w:val="sr-Cyrl-RS"/>
        </w:rPr>
      </w:pPr>
    </w:p>
    <w:p w14:paraId="3BE1145E" w14:textId="783E6487" w:rsidR="00E0502D" w:rsidRPr="00DA2B8A" w:rsidRDefault="00E0502D" w:rsidP="004A3CB2">
      <w:pPr>
        <w:pStyle w:val="ListParagraph"/>
        <w:tabs>
          <w:tab w:val="left" w:pos="567"/>
        </w:tabs>
        <w:ind w:left="0"/>
        <w:jc w:val="both"/>
        <w:rPr>
          <w:b/>
          <w:iCs/>
          <w:sz w:val="20"/>
          <w:szCs w:val="20"/>
          <w:lang w:val="sr-Cyrl-RS"/>
        </w:rPr>
      </w:pPr>
      <w:r w:rsidRPr="00DA2B8A">
        <w:rPr>
          <w:b/>
          <w:iCs/>
          <w:sz w:val="20"/>
          <w:szCs w:val="20"/>
          <w:lang w:val="sr-Cyrl-RS"/>
        </w:rPr>
        <w:t>РАД У ЧАСОПИСУ КОЈИ ЈЕ УКЉУЧЕН У БАЗУ ПОДАТАКА MEDLINE</w:t>
      </w:r>
    </w:p>
    <w:p w14:paraId="44D73C74" w14:textId="2092A739" w:rsidR="00E0502D" w:rsidRDefault="00E0502D" w:rsidP="004A3CB2">
      <w:pPr>
        <w:pStyle w:val="ListParagraph"/>
        <w:numPr>
          <w:ilvl w:val="0"/>
          <w:numId w:val="25"/>
        </w:numPr>
        <w:tabs>
          <w:tab w:val="left" w:pos="426"/>
          <w:tab w:val="left" w:pos="567"/>
        </w:tabs>
        <w:jc w:val="both"/>
        <w:rPr>
          <w:sz w:val="20"/>
          <w:szCs w:val="20"/>
          <w:lang w:val="sr-Cyrl-RS"/>
        </w:rPr>
      </w:pPr>
      <w:r w:rsidRPr="00DA2B8A">
        <w:rPr>
          <w:sz w:val="20"/>
          <w:szCs w:val="20"/>
          <w:lang w:val="sr-Cyrl-RS"/>
        </w:rPr>
        <w:t xml:space="preserve">   Nestorović B, Laban-Nestorović S, Paripović V, </w:t>
      </w:r>
      <w:r w:rsidRPr="00DA2B8A">
        <w:rPr>
          <w:b/>
          <w:sz w:val="20"/>
          <w:szCs w:val="20"/>
          <w:lang w:val="sr-Cyrl-RS"/>
        </w:rPr>
        <w:t xml:space="preserve">Milošević K. </w:t>
      </w:r>
      <w:r w:rsidRPr="00DA2B8A">
        <w:rPr>
          <w:sz w:val="20"/>
          <w:szCs w:val="20"/>
          <w:lang w:val="sr-Cyrl-RS"/>
        </w:rPr>
        <w:t>Value of a rapid test for identification of beta-hemolytic streptococcus antigens in children with streptococcal pharyngitis. Srp Arh Celok Lek 2004;132:39-41.</w:t>
      </w:r>
    </w:p>
    <w:p w14:paraId="3525FB64" w14:textId="77777777" w:rsidR="00436C3F" w:rsidRPr="00DA2B8A" w:rsidRDefault="00436C3F" w:rsidP="004A3CB2">
      <w:pPr>
        <w:pStyle w:val="ListParagraph"/>
        <w:tabs>
          <w:tab w:val="left" w:pos="426"/>
          <w:tab w:val="left" w:pos="567"/>
        </w:tabs>
        <w:jc w:val="both"/>
        <w:rPr>
          <w:sz w:val="20"/>
          <w:szCs w:val="20"/>
          <w:lang w:val="sr-Cyrl-RS"/>
        </w:rPr>
      </w:pPr>
    </w:p>
    <w:p w14:paraId="103713F9" w14:textId="77777777" w:rsidR="00E0502D" w:rsidRPr="00DA2B8A" w:rsidRDefault="00E0502D" w:rsidP="004A3CB2">
      <w:pPr>
        <w:pStyle w:val="ListParagraph"/>
        <w:ind w:left="0"/>
        <w:jc w:val="both"/>
        <w:rPr>
          <w:b/>
          <w:bCs/>
          <w:sz w:val="20"/>
          <w:szCs w:val="20"/>
          <w:lang w:val="sr-Cyrl-RS"/>
        </w:rPr>
      </w:pPr>
      <w:r w:rsidRPr="00DA2B8A">
        <w:rPr>
          <w:b/>
          <w:bCs/>
          <w:sz w:val="20"/>
          <w:szCs w:val="20"/>
          <w:lang w:val="sr-Cyrl-RS"/>
        </w:rPr>
        <w:t>ЦЕО РАД У ЧАСОПИСУ КОЈИ НИЈЕ УКЉУЧЕН У ГОРЕ ПОМЕНУТЕ БАЗЕ ПОДАТАКА</w:t>
      </w:r>
    </w:p>
    <w:p w14:paraId="352605BC" w14:textId="77777777" w:rsidR="00436C3F" w:rsidRPr="00C04D58" w:rsidRDefault="00436C3F" w:rsidP="004A3CB2">
      <w:pPr>
        <w:pStyle w:val="ListParagraph"/>
        <w:numPr>
          <w:ilvl w:val="0"/>
          <w:numId w:val="20"/>
        </w:numPr>
        <w:jc w:val="both"/>
        <w:rPr>
          <w:b/>
          <w:bCs/>
          <w:sz w:val="20"/>
          <w:szCs w:val="20"/>
          <w:lang w:val="en-GB"/>
        </w:rPr>
      </w:pPr>
      <w:r w:rsidRPr="00C04D58">
        <w:rPr>
          <w:color w:val="000000" w:themeColor="text1"/>
          <w:sz w:val="20"/>
          <w:szCs w:val="20"/>
        </w:rPr>
        <w:t>Sandra Z. Dragicevic, Tatjana P. Nikolic, Aleksandra M. Nikolic,</w:t>
      </w:r>
      <w:r>
        <w:rPr>
          <w:color w:val="000000" w:themeColor="text1"/>
          <w:sz w:val="20"/>
          <w:szCs w:val="20"/>
          <w:lang w:val="sr-Cyrl-RS"/>
        </w:rPr>
        <w:t xml:space="preserve"> </w:t>
      </w:r>
      <w:r w:rsidRPr="00C04D58">
        <w:rPr>
          <w:b/>
          <w:color w:val="000000" w:themeColor="text1"/>
          <w:sz w:val="20"/>
          <w:szCs w:val="20"/>
        </w:rPr>
        <w:t>Katarina J. Milosevic,</w:t>
      </w:r>
      <w:r w:rsidRPr="00C04D58">
        <w:rPr>
          <w:color w:val="000000" w:themeColor="text1"/>
          <w:sz w:val="20"/>
          <w:szCs w:val="20"/>
        </w:rPr>
        <w:t xml:space="preserve"> Aleksandra I. Divac Rankov. M</w:t>
      </w:r>
      <w:r w:rsidRPr="00C04D58">
        <w:rPr>
          <w:color w:val="000000" w:themeColor="text1"/>
          <w:sz w:val="20"/>
          <w:szCs w:val="20"/>
          <w:lang w:val="sr-Latn-RS"/>
        </w:rPr>
        <w:t>atrix metalloproteinase 9 genotype modulates asthma control in pediatric asthma patients.</w:t>
      </w:r>
      <w:r w:rsidRPr="00C04D58">
        <w:rPr>
          <w:color w:val="000000" w:themeColor="text1"/>
          <w:sz w:val="20"/>
          <w:szCs w:val="20"/>
        </w:rPr>
        <w:t xml:space="preserve"> Kragujevac J. Sci. (2025) 47 (1) 75-83 </w:t>
      </w:r>
      <w:r w:rsidRPr="00C04D58">
        <w:rPr>
          <w:b/>
          <w:color w:val="000000" w:themeColor="text1"/>
          <w:sz w:val="20"/>
          <w:szCs w:val="20"/>
        </w:rPr>
        <w:t>M24</w:t>
      </w:r>
    </w:p>
    <w:p w14:paraId="2C05E52A" w14:textId="1FA7D936" w:rsidR="00E0502D" w:rsidRPr="00DA2B8A" w:rsidRDefault="00E0502D" w:rsidP="004A3CB2">
      <w:pPr>
        <w:pStyle w:val="ListParagraph"/>
        <w:numPr>
          <w:ilvl w:val="0"/>
          <w:numId w:val="20"/>
        </w:numPr>
        <w:jc w:val="both"/>
        <w:rPr>
          <w:color w:val="000000"/>
          <w:sz w:val="20"/>
          <w:szCs w:val="20"/>
          <w:lang w:val="sr-Cyrl-RS"/>
        </w:rPr>
      </w:pPr>
      <w:r w:rsidRPr="00DA2B8A">
        <w:rPr>
          <w:b/>
          <w:color w:val="000000"/>
          <w:sz w:val="20"/>
          <w:szCs w:val="20"/>
          <w:lang w:val="sr-Cyrl-RS"/>
        </w:rPr>
        <w:t>Milosevic K</w:t>
      </w:r>
      <w:r w:rsidRPr="00DA2B8A">
        <w:rPr>
          <w:color w:val="000000"/>
          <w:sz w:val="20"/>
          <w:szCs w:val="20"/>
          <w:lang w:val="sr-Cyrl-RS"/>
        </w:rPr>
        <w:t>, Radulovic S, Jahic K, Jovanovic B, Rsovac S. The influence of intrapleural fibrinolytic therapy on the treatment outcome of complicated pneumonia in children. MAR Ped. 2023; 4:6. DOI: 10.1027/marpe.2023.0211</w:t>
      </w:r>
    </w:p>
    <w:p w14:paraId="79354E73" w14:textId="77777777" w:rsidR="00E0502D" w:rsidRPr="00DA2B8A" w:rsidRDefault="00E0502D" w:rsidP="004A3CB2">
      <w:pPr>
        <w:pStyle w:val="ListParagraph"/>
        <w:numPr>
          <w:ilvl w:val="0"/>
          <w:numId w:val="20"/>
        </w:numPr>
        <w:jc w:val="both"/>
        <w:rPr>
          <w:color w:val="000000"/>
          <w:sz w:val="20"/>
          <w:szCs w:val="20"/>
          <w:lang w:val="sr-Cyrl-RS"/>
        </w:rPr>
      </w:pPr>
      <w:r w:rsidRPr="00DA2B8A">
        <w:rPr>
          <w:color w:val="000000"/>
          <w:sz w:val="20"/>
          <w:szCs w:val="20"/>
          <w:lang w:val="sr-Cyrl-RS"/>
        </w:rPr>
        <w:t xml:space="preserve">Ostojic O, </w:t>
      </w:r>
      <w:r w:rsidRPr="00DA2B8A">
        <w:rPr>
          <w:b/>
          <w:bCs/>
          <w:color w:val="000000"/>
          <w:sz w:val="20"/>
          <w:szCs w:val="20"/>
          <w:lang w:val="sr-Cyrl-RS"/>
        </w:rPr>
        <w:t>Milosevic K</w:t>
      </w:r>
      <w:r w:rsidRPr="00DA2B8A">
        <w:rPr>
          <w:color w:val="000000"/>
          <w:sz w:val="20"/>
          <w:szCs w:val="20"/>
          <w:lang w:val="sr-Cyrl-RS"/>
        </w:rPr>
        <w:t>, Sagic L, Djuretic A, Zivanovic S, Kostic G, Filipovic I, Vekovic V, Zivkovic Z. Efficacy and safety of unique natural combination spray for symptom relief children with allergic rhinitis. EC Pulmonology and respiratory medicine.2021; 10 (3):76-86.</w:t>
      </w:r>
    </w:p>
    <w:p w14:paraId="0D0F9BF3" w14:textId="77777777" w:rsidR="00E0502D" w:rsidRPr="00DA2B8A" w:rsidRDefault="00E0502D" w:rsidP="004A3CB2">
      <w:pPr>
        <w:pStyle w:val="ListParagraph"/>
        <w:numPr>
          <w:ilvl w:val="0"/>
          <w:numId w:val="20"/>
        </w:numPr>
        <w:jc w:val="both"/>
        <w:rPr>
          <w:color w:val="000000"/>
          <w:sz w:val="20"/>
          <w:szCs w:val="20"/>
          <w:lang w:val="sr-Cyrl-RS"/>
        </w:rPr>
      </w:pPr>
      <w:r w:rsidRPr="00DA2B8A">
        <w:rPr>
          <w:b/>
          <w:bCs/>
          <w:color w:val="000000"/>
          <w:sz w:val="20"/>
          <w:szCs w:val="20"/>
          <w:lang w:val="sr-Cyrl-RS"/>
        </w:rPr>
        <w:t>Milosevic K</w:t>
      </w:r>
      <w:r w:rsidRPr="00DA2B8A">
        <w:rPr>
          <w:color w:val="000000"/>
          <w:sz w:val="20"/>
          <w:szCs w:val="20"/>
          <w:lang w:val="sr-Cyrl-RS"/>
        </w:rPr>
        <w:t xml:space="preserve">, Rsovac S, Nestorovic B, Nikolic A. Serbian study of perioperative anaphylaxis in children. Medicina danas 2018; 17 (10-12):175-180.  </w:t>
      </w:r>
    </w:p>
    <w:p w14:paraId="2ADE6AA8" w14:textId="77777777" w:rsidR="00E0502D" w:rsidRPr="00DA2B8A" w:rsidRDefault="00E0502D" w:rsidP="004A3CB2">
      <w:pPr>
        <w:pStyle w:val="ListParagraph"/>
        <w:numPr>
          <w:ilvl w:val="0"/>
          <w:numId w:val="20"/>
        </w:numPr>
        <w:jc w:val="both"/>
        <w:rPr>
          <w:color w:val="000000"/>
          <w:sz w:val="20"/>
          <w:szCs w:val="20"/>
          <w:lang w:val="sr-Cyrl-RS"/>
        </w:rPr>
      </w:pPr>
      <w:r w:rsidRPr="00DA2B8A">
        <w:rPr>
          <w:color w:val="000000"/>
          <w:sz w:val="20"/>
          <w:szCs w:val="20"/>
          <w:lang w:val="sr-Cyrl-RS"/>
        </w:rPr>
        <w:t>Sagic L, Milosevic K, Ostojic O, Anita A. Тhe efficiency and safety of use dietary supplement in the treatment preschool and school children with acute respiratory infections. Medical Review.2018 Volume 71, Issue 5-6, 180-185.</w:t>
      </w:r>
    </w:p>
    <w:p w14:paraId="31AE7D68" w14:textId="77777777" w:rsidR="00E0502D" w:rsidRPr="00DA2B8A" w:rsidRDefault="00E0502D" w:rsidP="004A3CB2">
      <w:pPr>
        <w:pStyle w:val="ListParagraph"/>
        <w:ind w:left="817"/>
        <w:jc w:val="both"/>
        <w:rPr>
          <w:color w:val="000000"/>
          <w:sz w:val="20"/>
          <w:szCs w:val="20"/>
          <w:lang w:val="sr-Cyrl-RS"/>
        </w:rPr>
      </w:pPr>
    </w:p>
    <w:p w14:paraId="66230E4C" w14:textId="77777777" w:rsidR="00E0502D" w:rsidRPr="00DA2B8A" w:rsidRDefault="00E0502D" w:rsidP="004A3CB2">
      <w:pPr>
        <w:jc w:val="both"/>
        <w:rPr>
          <w:b/>
          <w:bCs/>
          <w:sz w:val="20"/>
          <w:szCs w:val="20"/>
          <w:lang w:val="sr-Cyrl-RS"/>
        </w:rPr>
      </w:pPr>
      <w:r w:rsidRPr="00DA2B8A">
        <w:rPr>
          <w:b/>
          <w:bCs/>
          <w:sz w:val="20"/>
          <w:szCs w:val="20"/>
          <w:lang w:val="sr-Cyrl-RS"/>
        </w:rPr>
        <w:t>ЦЕО РАД У ЗБОРНИКУ МЕЂУНАРОДНОГ СКУПА</w:t>
      </w:r>
    </w:p>
    <w:p w14:paraId="083B93E5" w14:textId="77777777" w:rsidR="00436C3F" w:rsidRPr="00C04D58" w:rsidRDefault="00E0502D" w:rsidP="004A3CB2">
      <w:pPr>
        <w:pStyle w:val="ListParagraph"/>
        <w:numPr>
          <w:ilvl w:val="0"/>
          <w:numId w:val="17"/>
        </w:numPr>
        <w:tabs>
          <w:tab w:val="left" w:pos="567"/>
        </w:tabs>
        <w:ind w:left="757"/>
        <w:jc w:val="both"/>
        <w:rPr>
          <w:b/>
          <w:bCs/>
          <w:iCs/>
          <w:sz w:val="20"/>
          <w:szCs w:val="20"/>
        </w:rPr>
      </w:pPr>
      <w:r w:rsidRPr="00DA2B8A">
        <w:rPr>
          <w:b/>
          <w:color w:val="000000"/>
          <w:sz w:val="20"/>
          <w:szCs w:val="20"/>
          <w:lang w:val="sr-Cyrl-RS"/>
        </w:rPr>
        <w:t xml:space="preserve">   </w:t>
      </w:r>
      <w:r w:rsidR="00436C3F" w:rsidRPr="00C04D58">
        <w:rPr>
          <w:iCs/>
          <w:sz w:val="20"/>
          <w:szCs w:val="20"/>
        </w:rPr>
        <w:t>Rsovac S,</w:t>
      </w:r>
      <w:r w:rsidR="00436C3F" w:rsidRPr="00C04D58">
        <w:rPr>
          <w:b/>
          <w:bCs/>
          <w:iCs/>
          <w:sz w:val="20"/>
          <w:szCs w:val="20"/>
        </w:rPr>
        <w:t xml:space="preserve"> </w:t>
      </w:r>
      <w:r w:rsidR="00436C3F" w:rsidRPr="00C04D58">
        <w:rPr>
          <w:bCs/>
          <w:iCs/>
          <w:sz w:val="20"/>
          <w:szCs w:val="20"/>
          <w:lang w:val="sr-Latn-RS"/>
        </w:rPr>
        <w:t>Medjo B</w:t>
      </w:r>
      <w:r w:rsidR="00436C3F" w:rsidRPr="00C04D58">
        <w:rPr>
          <w:bCs/>
          <w:iCs/>
          <w:sz w:val="20"/>
          <w:szCs w:val="20"/>
        </w:rPr>
        <w:t xml:space="preserve">, </w:t>
      </w:r>
      <w:r w:rsidR="00436C3F" w:rsidRPr="00C04D58">
        <w:rPr>
          <w:b/>
          <w:iCs/>
          <w:sz w:val="20"/>
          <w:szCs w:val="20"/>
        </w:rPr>
        <w:t>Milošević K</w:t>
      </w:r>
      <w:r w:rsidR="00436C3F" w:rsidRPr="00C04D58">
        <w:rPr>
          <w:bCs/>
          <w:iCs/>
          <w:sz w:val="20"/>
          <w:szCs w:val="20"/>
        </w:rPr>
        <w:t>. S</w:t>
      </w:r>
      <w:r w:rsidR="00436C3F" w:rsidRPr="00C04D58">
        <w:rPr>
          <w:bCs/>
          <w:iCs/>
          <w:sz w:val="20"/>
          <w:szCs w:val="20"/>
          <w:lang w:val="sr-Latn-RS"/>
        </w:rPr>
        <w:t xml:space="preserve">tečene opstrukcije disajnih puteva kod dece. </w:t>
      </w:r>
      <w:r w:rsidR="00436C3F" w:rsidRPr="00C04D58">
        <w:rPr>
          <w:bCs/>
          <w:iCs/>
          <w:sz w:val="20"/>
          <w:szCs w:val="20"/>
        </w:rPr>
        <w:t>Zbornik radova</w:t>
      </w:r>
      <w:r w:rsidR="00436C3F" w:rsidRPr="00C04D58">
        <w:rPr>
          <w:bCs/>
          <w:iCs/>
          <w:sz w:val="20"/>
          <w:szCs w:val="20"/>
          <w:lang w:val="sr-Latn-RS"/>
        </w:rPr>
        <w:t>.</w:t>
      </w:r>
      <w:r w:rsidR="00436C3F" w:rsidRPr="00C04D58">
        <w:rPr>
          <w:bCs/>
          <w:iCs/>
          <w:sz w:val="20"/>
          <w:szCs w:val="20"/>
        </w:rPr>
        <w:t xml:space="preserve"> Pedijatrijska dani </w:t>
      </w:r>
      <w:r w:rsidR="00436C3F" w:rsidRPr="00C04D58">
        <w:rPr>
          <w:bCs/>
          <w:iCs/>
          <w:sz w:val="20"/>
          <w:szCs w:val="20"/>
          <w:lang w:val="sr-Latn-RS"/>
        </w:rPr>
        <w:t>Niš</w:t>
      </w:r>
      <w:r w:rsidR="00436C3F" w:rsidRPr="00C04D58">
        <w:rPr>
          <w:bCs/>
          <w:iCs/>
          <w:sz w:val="20"/>
          <w:szCs w:val="20"/>
        </w:rPr>
        <w:t>.2025;17.9.</w:t>
      </w:r>
      <w:r w:rsidR="00436C3F">
        <w:rPr>
          <w:bCs/>
          <w:iCs/>
          <w:sz w:val="20"/>
          <w:szCs w:val="20"/>
          <w:lang w:val="sr-Cyrl-RS"/>
        </w:rPr>
        <w:t xml:space="preserve"> </w:t>
      </w:r>
      <w:r w:rsidR="00436C3F" w:rsidRPr="00DF5A0A">
        <w:rPr>
          <w:b/>
          <w:bCs/>
          <w:iCs/>
          <w:sz w:val="20"/>
          <w:szCs w:val="20"/>
          <w:lang w:val="sr-Cyrl-RS"/>
        </w:rPr>
        <w:t>М61</w:t>
      </w:r>
    </w:p>
    <w:p w14:paraId="70A56ED0"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
          <w:bCs/>
          <w:iCs/>
          <w:sz w:val="20"/>
          <w:szCs w:val="20"/>
          <w:lang w:val="en-GB"/>
        </w:rPr>
        <w:t xml:space="preserve">   </w:t>
      </w:r>
      <w:r w:rsidRPr="00C04D58">
        <w:rPr>
          <w:b/>
          <w:bCs/>
          <w:iCs/>
          <w:sz w:val="20"/>
          <w:szCs w:val="20"/>
        </w:rPr>
        <w:t>Milošević K</w:t>
      </w:r>
      <w:r w:rsidRPr="00C04D58">
        <w:rPr>
          <w:bCs/>
          <w:iCs/>
          <w:sz w:val="20"/>
          <w:szCs w:val="20"/>
        </w:rPr>
        <w:t>.</w:t>
      </w:r>
      <w:r w:rsidRPr="00C04D58">
        <w:rPr>
          <w:bCs/>
          <w:iCs/>
          <w:sz w:val="20"/>
          <w:szCs w:val="20"/>
          <w:lang w:val="sr-Latn-RS"/>
        </w:rPr>
        <w:t xml:space="preserve"> Rsovac S. </w:t>
      </w:r>
      <w:r w:rsidRPr="00C04D58">
        <w:rPr>
          <w:iCs/>
          <w:sz w:val="20"/>
          <w:szCs w:val="20"/>
          <w:lang w:val="sr-Latn-RS"/>
        </w:rPr>
        <w:t>Dijagnostička obrada novorođenčeta sa sumnjom na orl oboljenje u tercijarnoj zdravstvenoj ustanovi</w:t>
      </w:r>
      <w:r w:rsidRPr="00C04D58">
        <w:rPr>
          <w:iCs/>
          <w:sz w:val="20"/>
          <w:szCs w:val="20"/>
        </w:rPr>
        <w:t xml:space="preserve">. </w:t>
      </w:r>
      <w:r w:rsidRPr="00C04D58">
        <w:rPr>
          <w:iCs/>
          <w:sz w:val="20"/>
          <w:szCs w:val="20"/>
          <w:lang w:val="sr-Latn-RS"/>
        </w:rPr>
        <w:t xml:space="preserve">XV </w:t>
      </w:r>
      <w:r w:rsidRPr="00C04D58">
        <w:rPr>
          <w:iCs/>
          <w:sz w:val="20"/>
          <w:szCs w:val="20"/>
        </w:rPr>
        <w:t xml:space="preserve">SAPO, </w:t>
      </w:r>
      <w:r w:rsidRPr="00C04D58">
        <w:rPr>
          <w:iCs/>
          <w:sz w:val="20"/>
          <w:szCs w:val="20"/>
          <w:lang w:val="sr-Latn-RS"/>
        </w:rPr>
        <w:t>Neonatalna otolaringologija</w:t>
      </w:r>
      <w:r w:rsidRPr="00C04D58">
        <w:rPr>
          <w:iCs/>
          <w:sz w:val="20"/>
          <w:szCs w:val="20"/>
        </w:rPr>
        <w:t>.</w:t>
      </w:r>
      <w:r w:rsidRPr="00C04D58">
        <w:rPr>
          <w:iCs/>
          <w:sz w:val="20"/>
          <w:szCs w:val="20"/>
          <w:lang w:val="sr-Latn-RS"/>
        </w:rPr>
        <w:t xml:space="preserve"> </w:t>
      </w:r>
      <w:r w:rsidRPr="00C04D58">
        <w:rPr>
          <w:iCs/>
          <w:sz w:val="20"/>
          <w:szCs w:val="20"/>
        </w:rPr>
        <w:t>Kopaonik 2025;217-23.</w:t>
      </w:r>
      <w:r>
        <w:rPr>
          <w:iCs/>
          <w:sz w:val="20"/>
          <w:szCs w:val="20"/>
          <w:lang w:val="sr-Cyrl-RS"/>
        </w:rPr>
        <w:t xml:space="preserve"> </w:t>
      </w:r>
      <w:r w:rsidRPr="00DF5A0A">
        <w:rPr>
          <w:b/>
          <w:iCs/>
          <w:sz w:val="20"/>
          <w:szCs w:val="20"/>
          <w:lang w:val="sr-Cyrl-RS"/>
        </w:rPr>
        <w:t>М61</w:t>
      </w:r>
    </w:p>
    <w:p w14:paraId="15990B5D"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
          <w:bCs/>
          <w:iCs/>
          <w:sz w:val="20"/>
          <w:szCs w:val="20"/>
          <w:lang w:val="sr-Latn-RS"/>
        </w:rPr>
        <w:t xml:space="preserve">   </w:t>
      </w:r>
      <w:r w:rsidRPr="00C04D58">
        <w:rPr>
          <w:bCs/>
          <w:iCs/>
          <w:sz w:val="20"/>
          <w:szCs w:val="20"/>
          <w:lang w:val="sr-Latn-RS"/>
        </w:rPr>
        <w:t>Rsovac S. Karličić M, Buljugić S, Petrović M.</w:t>
      </w:r>
      <w:r w:rsidRPr="00C04D58">
        <w:rPr>
          <w:b/>
          <w:bCs/>
          <w:iCs/>
          <w:sz w:val="20"/>
          <w:szCs w:val="20"/>
        </w:rPr>
        <w:t xml:space="preserve"> Milošević K</w:t>
      </w:r>
      <w:r w:rsidRPr="00C04D58">
        <w:rPr>
          <w:bCs/>
          <w:iCs/>
          <w:sz w:val="20"/>
          <w:szCs w:val="20"/>
          <w:lang w:val="sr-Latn-RS"/>
        </w:rPr>
        <w:t>.</w:t>
      </w:r>
      <w:r w:rsidRPr="00C04D58">
        <w:rPr>
          <w:iCs/>
          <w:sz w:val="20"/>
          <w:szCs w:val="20"/>
          <w:lang w:val="sr-Latn-RS"/>
        </w:rPr>
        <w:t xml:space="preserve"> Izazovi i strategija lečenja teških infektivnih orl bolesti kod novorođenčadi</w:t>
      </w:r>
      <w:r w:rsidRPr="00C04D58">
        <w:rPr>
          <w:iCs/>
          <w:sz w:val="20"/>
          <w:szCs w:val="20"/>
        </w:rPr>
        <w:t xml:space="preserve">. </w:t>
      </w:r>
      <w:r w:rsidRPr="00C04D58">
        <w:rPr>
          <w:iCs/>
          <w:sz w:val="20"/>
          <w:szCs w:val="20"/>
          <w:lang w:val="sr-Latn-RS"/>
        </w:rPr>
        <w:t xml:space="preserve">XV </w:t>
      </w:r>
      <w:r w:rsidRPr="00C04D58">
        <w:rPr>
          <w:iCs/>
          <w:sz w:val="20"/>
          <w:szCs w:val="20"/>
        </w:rPr>
        <w:t xml:space="preserve">SAPO, </w:t>
      </w:r>
      <w:r w:rsidRPr="00C04D58">
        <w:rPr>
          <w:iCs/>
          <w:sz w:val="20"/>
          <w:szCs w:val="20"/>
          <w:lang w:val="sr-Latn-RS"/>
        </w:rPr>
        <w:t>Neonatalna otolaringologija</w:t>
      </w:r>
      <w:r w:rsidRPr="00C04D58">
        <w:rPr>
          <w:iCs/>
          <w:sz w:val="20"/>
          <w:szCs w:val="20"/>
        </w:rPr>
        <w:t>.</w:t>
      </w:r>
      <w:r w:rsidRPr="00C04D58">
        <w:rPr>
          <w:iCs/>
          <w:sz w:val="20"/>
          <w:szCs w:val="20"/>
          <w:lang w:val="sr-Latn-RS"/>
        </w:rPr>
        <w:t xml:space="preserve"> </w:t>
      </w:r>
      <w:r w:rsidRPr="00C04D58">
        <w:rPr>
          <w:iCs/>
          <w:sz w:val="20"/>
          <w:szCs w:val="20"/>
        </w:rPr>
        <w:t>Kopaonik 2025;143-50.</w:t>
      </w:r>
      <w:r>
        <w:rPr>
          <w:iCs/>
          <w:sz w:val="20"/>
          <w:szCs w:val="20"/>
          <w:lang w:val="sr-Cyrl-RS"/>
        </w:rPr>
        <w:t xml:space="preserve"> </w:t>
      </w:r>
      <w:r w:rsidRPr="00DF5A0A">
        <w:rPr>
          <w:b/>
          <w:iCs/>
          <w:sz w:val="20"/>
          <w:szCs w:val="20"/>
          <w:lang w:val="sr-Cyrl-RS"/>
        </w:rPr>
        <w:t>М61</w:t>
      </w:r>
    </w:p>
    <w:p w14:paraId="2B55B48C"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iCs/>
          <w:sz w:val="20"/>
          <w:szCs w:val="20"/>
          <w:lang w:val="sr-Latn-RS"/>
        </w:rPr>
        <w:t xml:space="preserve">   </w:t>
      </w:r>
      <w:r w:rsidRPr="00C04D58">
        <w:rPr>
          <w:iCs/>
          <w:sz w:val="20"/>
          <w:szCs w:val="20"/>
        </w:rPr>
        <w:t>Rsovac S</w:t>
      </w:r>
      <w:r w:rsidRPr="00C04D58">
        <w:rPr>
          <w:bCs/>
          <w:iCs/>
          <w:sz w:val="20"/>
          <w:szCs w:val="20"/>
        </w:rPr>
        <w:t xml:space="preserve">, </w:t>
      </w:r>
      <w:r w:rsidRPr="00C04D58">
        <w:rPr>
          <w:b/>
          <w:iCs/>
          <w:sz w:val="20"/>
          <w:szCs w:val="20"/>
        </w:rPr>
        <w:t>Milošević K</w:t>
      </w:r>
      <w:r w:rsidRPr="00C04D58">
        <w:rPr>
          <w:bCs/>
          <w:iCs/>
          <w:sz w:val="20"/>
          <w:szCs w:val="20"/>
        </w:rPr>
        <w:t>.</w:t>
      </w:r>
      <w:r w:rsidRPr="00C04D58">
        <w:rPr>
          <w:bCs/>
          <w:iCs/>
          <w:sz w:val="20"/>
          <w:szCs w:val="20"/>
          <w:lang w:val="sr-Latn-RS"/>
        </w:rPr>
        <w:t xml:space="preserve"> Međo B. Primena kortikosteroida u pedijatrijskim respiratornim bolestima.</w:t>
      </w:r>
      <w:r w:rsidRPr="00C04D58">
        <w:rPr>
          <w:bCs/>
          <w:iCs/>
          <w:sz w:val="20"/>
          <w:szCs w:val="20"/>
        </w:rPr>
        <w:t xml:space="preserve">  Zbornik radova</w:t>
      </w:r>
      <w:r w:rsidRPr="00C04D58">
        <w:rPr>
          <w:bCs/>
          <w:iCs/>
          <w:sz w:val="20"/>
          <w:szCs w:val="20"/>
          <w:lang w:val="sr-Latn-RS"/>
        </w:rPr>
        <w:t>.</w:t>
      </w:r>
      <w:r>
        <w:rPr>
          <w:bCs/>
          <w:iCs/>
          <w:sz w:val="20"/>
          <w:szCs w:val="20"/>
          <w:lang w:val="sr-Cyrl-RS"/>
        </w:rPr>
        <w:t xml:space="preserve"> </w:t>
      </w:r>
      <w:r w:rsidRPr="00C04D58">
        <w:rPr>
          <w:bCs/>
          <w:iCs/>
          <w:sz w:val="20"/>
          <w:szCs w:val="20"/>
          <w:lang w:val="sr-Latn-RS"/>
        </w:rPr>
        <w:t>XXVII</w:t>
      </w:r>
      <w:r w:rsidRPr="00C04D58">
        <w:rPr>
          <w:bCs/>
          <w:iCs/>
          <w:sz w:val="20"/>
          <w:szCs w:val="20"/>
        </w:rPr>
        <w:t xml:space="preserve"> </w:t>
      </w:r>
      <w:r>
        <w:rPr>
          <w:bCs/>
          <w:iCs/>
          <w:sz w:val="20"/>
          <w:szCs w:val="20"/>
          <w:lang w:val="sr-Cyrl-RS"/>
        </w:rPr>
        <w:t xml:space="preserve"> </w:t>
      </w:r>
      <w:r w:rsidRPr="00C04D58">
        <w:rPr>
          <w:bCs/>
          <w:iCs/>
          <w:sz w:val="20"/>
          <w:szCs w:val="20"/>
        </w:rPr>
        <w:t>Pedijatrijska škola Srbije.2025;191-96.</w:t>
      </w:r>
      <w:r w:rsidRPr="00DF5A0A">
        <w:rPr>
          <w:b/>
          <w:bCs/>
          <w:iCs/>
          <w:sz w:val="20"/>
          <w:szCs w:val="20"/>
          <w:lang w:val="sr-Cyrl-RS"/>
        </w:rPr>
        <w:t>М61</w:t>
      </w:r>
    </w:p>
    <w:p w14:paraId="11FC1676"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Cs/>
          <w:iCs/>
          <w:sz w:val="20"/>
          <w:szCs w:val="20"/>
          <w:lang w:val="sr-Latn-RS"/>
        </w:rPr>
        <w:t xml:space="preserve">    </w:t>
      </w:r>
      <w:r w:rsidRPr="00C04D58">
        <w:rPr>
          <w:iCs/>
          <w:sz w:val="20"/>
          <w:szCs w:val="20"/>
        </w:rPr>
        <w:t>Rsovac S</w:t>
      </w:r>
      <w:r w:rsidRPr="00C04D58">
        <w:rPr>
          <w:bCs/>
          <w:iCs/>
          <w:sz w:val="20"/>
          <w:szCs w:val="20"/>
        </w:rPr>
        <w:t>,</w:t>
      </w:r>
      <w:r w:rsidRPr="00C04D58">
        <w:rPr>
          <w:bCs/>
          <w:iCs/>
          <w:sz w:val="20"/>
          <w:szCs w:val="20"/>
          <w:lang w:val="sr-Latn-RS"/>
        </w:rPr>
        <w:t xml:space="preserve"> Kalanj J Medjo B,</w:t>
      </w:r>
      <w:r w:rsidRPr="00C04D58">
        <w:rPr>
          <w:bCs/>
          <w:iCs/>
          <w:sz w:val="20"/>
          <w:szCs w:val="20"/>
        </w:rPr>
        <w:t xml:space="preserve"> </w:t>
      </w:r>
      <w:r w:rsidRPr="00C04D58">
        <w:rPr>
          <w:b/>
          <w:iCs/>
          <w:sz w:val="20"/>
          <w:szCs w:val="20"/>
        </w:rPr>
        <w:t>Milošević K</w:t>
      </w:r>
      <w:r>
        <w:rPr>
          <w:bCs/>
          <w:iCs/>
          <w:sz w:val="20"/>
          <w:szCs w:val="20"/>
          <w:lang w:val="sr-Cyrl-RS"/>
        </w:rPr>
        <w:t>.</w:t>
      </w:r>
      <w:r w:rsidRPr="00C04D58">
        <w:rPr>
          <w:bCs/>
          <w:iCs/>
          <w:sz w:val="20"/>
          <w:szCs w:val="20"/>
          <w:lang w:val="sr-Latn-RS"/>
        </w:rPr>
        <w:t xml:space="preserve"> Uloga pedijatrijske i neonatalne intenzivne nege u lečenju zaraznih bolesti. </w:t>
      </w:r>
      <w:r w:rsidRPr="00C04D58">
        <w:rPr>
          <w:bCs/>
          <w:iCs/>
          <w:sz w:val="20"/>
          <w:szCs w:val="20"/>
        </w:rPr>
        <w:t>Zbornik radova</w:t>
      </w:r>
      <w:r w:rsidRPr="00C04D58">
        <w:rPr>
          <w:bCs/>
          <w:iCs/>
          <w:sz w:val="20"/>
          <w:szCs w:val="20"/>
          <w:lang w:val="sr-Latn-RS"/>
        </w:rPr>
        <w:t>.</w:t>
      </w:r>
      <w:r>
        <w:rPr>
          <w:bCs/>
          <w:iCs/>
          <w:sz w:val="20"/>
          <w:szCs w:val="20"/>
          <w:lang w:val="sr-Cyrl-RS"/>
        </w:rPr>
        <w:t xml:space="preserve"> </w:t>
      </w:r>
      <w:r w:rsidRPr="00C04D58">
        <w:rPr>
          <w:bCs/>
          <w:iCs/>
          <w:sz w:val="20"/>
          <w:szCs w:val="20"/>
          <w:lang w:val="sr-Latn-RS"/>
        </w:rPr>
        <w:t>XXVI</w:t>
      </w:r>
      <w:r>
        <w:rPr>
          <w:bCs/>
          <w:iCs/>
          <w:sz w:val="20"/>
          <w:szCs w:val="20"/>
        </w:rPr>
        <w:t xml:space="preserve"> Pedijatrijska škola Srbije.2024</w:t>
      </w:r>
      <w:r w:rsidRPr="00C04D58">
        <w:rPr>
          <w:bCs/>
          <w:iCs/>
          <w:sz w:val="20"/>
          <w:szCs w:val="20"/>
        </w:rPr>
        <w:t>;181-2.</w:t>
      </w:r>
      <w:r>
        <w:rPr>
          <w:b/>
          <w:bCs/>
          <w:iCs/>
          <w:sz w:val="20"/>
          <w:szCs w:val="20"/>
          <w:lang w:val="sr-Cyrl-RS"/>
        </w:rPr>
        <w:t>М61</w:t>
      </w:r>
    </w:p>
    <w:p w14:paraId="0EF657CE"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
          <w:bCs/>
          <w:iCs/>
          <w:sz w:val="20"/>
          <w:szCs w:val="20"/>
          <w:lang w:val="sr-Latn-RS"/>
        </w:rPr>
        <w:t xml:space="preserve">   </w:t>
      </w:r>
      <w:r w:rsidRPr="00C04D58">
        <w:rPr>
          <w:b/>
          <w:bCs/>
          <w:iCs/>
          <w:sz w:val="20"/>
          <w:szCs w:val="20"/>
        </w:rPr>
        <w:t xml:space="preserve">Milošević K. </w:t>
      </w:r>
      <w:r w:rsidRPr="00C04D58">
        <w:rPr>
          <w:iCs/>
          <w:sz w:val="20"/>
          <w:szCs w:val="20"/>
        </w:rPr>
        <w:t xml:space="preserve">Imunoterapija-novi modaliteti lečenja alergijskog rinitisa. </w:t>
      </w:r>
      <w:r w:rsidRPr="00C04D58">
        <w:rPr>
          <w:iCs/>
          <w:sz w:val="20"/>
          <w:szCs w:val="20"/>
          <w:lang w:val="sr-Latn-RS"/>
        </w:rPr>
        <w:t xml:space="preserve">XIII </w:t>
      </w:r>
      <w:r w:rsidRPr="00C04D58">
        <w:rPr>
          <w:iCs/>
          <w:sz w:val="20"/>
          <w:szCs w:val="20"/>
        </w:rPr>
        <w:t>SAPO, Alergijske bolesti kod dece.Kopaonik 2023;41-3.</w:t>
      </w:r>
      <w:r>
        <w:rPr>
          <w:b/>
          <w:iCs/>
          <w:sz w:val="20"/>
          <w:szCs w:val="20"/>
          <w:lang w:val="sr-Cyrl-RS"/>
        </w:rPr>
        <w:t>М61</w:t>
      </w:r>
    </w:p>
    <w:p w14:paraId="1B933063"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iCs/>
          <w:sz w:val="20"/>
          <w:szCs w:val="20"/>
          <w:lang w:val="en-GB"/>
        </w:rPr>
        <w:t xml:space="preserve">   </w:t>
      </w:r>
      <w:r w:rsidRPr="00C04D58">
        <w:rPr>
          <w:iCs/>
          <w:sz w:val="20"/>
          <w:szCs w:val="20"/>
        </w:rPr>
        <w:t>Rsovac S,</w:t>
      </w:r>
      <w:r w:rsidRPr="00C04D58">
        <w:rPr>
          <w:b/>
          <w:bCs/>
          <w:iCs/>
          <w:sz w:val="20"/>
          <w:szCs w:val="20"/>
        </w:rPr>
        <w:t xml:space="preserve"> </w:t>
      </w:r>
      <w:r w:rsidRPr="00C04D58">
        <w:rPr>
          <w:bCs/>
          <w:iCs/>
          <w:sz w:val="20"/>
          <w:szCs w:val="20"/>
        </w:rPr>
        <w:t xml:space="preserve">Kalanj J, </w:t>
      </w:r>
      <w:r w:rsidRPr="00C04D58">
        <w:rPr>
          <w:b/>
          <w:iCs/>
          <w:sz w:val="20"/>
          <w:szCs w:val="20"/>
        </w:rPr>
        <w:t>Milošević K</w:t>
      </w:r>
      <w:r w:rsidRPr="00C04D58">
        <w:rPr>
          <w:bCs/>
          <w:iCs/>
          <w:sz w:val="20"/>
          <w:szCs w:val="20"/>
        </w:rPr>
        <w:t>. Sve zamke transporta kritično bolesnog deteta – naša realnost. Zbornik radova Pedijatrijska škola Srbije.2023;153-8.</w:t>
      </w:r>
      <w:r>
        <w:rPr>
          <w:bCs/>
          <w:iCs/>
          <w:sz w:val="20"/>
          <w:szCs w:val="20"/>
          <w:lang w:val="sr-Cyrl-RS"/>
        </w:rPr>
        <w:t xml:space="preserve"> </w:t>
      </w:r>
      <w:r w:rsidRPr="00DF5A0A">
        <w:rPr>
          <w:b/>
          <w:bCs/>
          <w:iCs/>
          <w:sz w:val="20"/>
          <w:szCs w:val="20"/>
          <w:lang w:val="sr-Cyrl-RS"/>
        </w:rPr>
        <w:t>М61</w:t>
      </w:r>
    </w:p>
    <w:p w14:paraId="78B4026E"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iCs/>
          <w:sz w:val="20"/>
          <w:szCs w:val="20"/>
          <w:lang w:val="en-GB"/>
        </w:rPr>
        <w:t xml:space="preserve">   </w:t>
      </w:r>
      <w:r w:rsidRPr="00C04D58">
        <w:rPr>
          <w:iCs/>
          <w:sz w:val="20"/>
          <w:szCs w:val="20"/>
        </w:rPr>
        <w:t>Rsovac S</w:t>
      </w:r>
      <w:r w:rsidRPr="00C04D58">
        <w:rPr>
          <w:b/>
          <w:bCs/>
          <w:iCs/>
          <w:sz w:val="20"/>
          <w:szCs w:val="20"/>
        </w:rPr>
        <w:t xml:space="preserve">, </w:t>
      </w:r>
      <w:r w:rsidRPr="00C04D58">
        <w:rPr>
          <w:bCs/>
          <w:iCs/>
          <w:sz w:val="20"/>
          <w:szCs w:val="20"/>
        </w:rPr>
        <w:t xml:space="preserve">Kalanj J, </w:t>
      </w:r>
      <w:r w:rsidRPr="00C04D58">
        <w:rPr>
          <w:b/>
          <w:iCs/>
          <w:sz w:val="20"/>
          <w:szCs w:val="20"/>
        </w:rPr>
        <w:t>Milošević K.</w:t>
      </w:r>
      <w:r w:rsidRPr="00C04D58">
        <w:rPr>
          <w:bCs/>
          <w:iCs/>
          <w:sz w:val="20"/>
          <w:szCs w:val="20"/>
        </w:rPr>
        <w:t xml:space="preserve"> Neinvazivnost - cilj pedijatrijske intenzivne nege. Pedijatrijska škola Srbije. 2022; 88-92.</w:t>
      </w:r>
      <w:r>
        <w:rPr>
          <w:bCs/>
          <w:iCs/>
          <w:sz w:val="20"/>
          <w:szCs w:val="20"/>
          <w:lang w:val="sr-Cyrl-RS"/>
        </w:rPr>
        <w:t xml:space="preserve"> </w:t>
      </w:r>
      <w:r>
        <w:rPr>
          <w:b/>
          <w:bCs/>
          <w:iCs/>
          <w:sz w:val="20"/>
          <w:szCs w:val="20"/>
          <w:lang w:val="sr-Cyrl-RS"/>
        </w:rPr>
        <w:t>М61</w:t>
      </w:r>
    </w:p>
    <w:p w14:paraId="2CCE2634"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Cs/>
          <w:sz w:val="20"/>
          <w:szCs w:val="20"/>
          <w:lang w:val="en-GB"/>
        </w:rPr>
        <w:t xml:space="preserve">   </w:t>
      </w:r>
      <w:r w:rsidRPr="00C04D58">
        <w:rPr>
          <w:bCs/>
          <w:sz w:val="20"/>
          <w:szCs w:val="20"/>
        </w:rPr>
        <w:t>Rsovac S</w:t>
      </w:r>
      <w:r w:rsidRPr="00C04D58">
        <w:rPr>
          <w:sz w:val="20"/>
          <w:szCs w:val="20"/>
        </w:rPr>
        <w:t>,</w:t>
      </w:r>
      <w:r>
        <w:rPr>
          <w:sz w:val="20"/>
          <w:szCs w:val="20"/>
          <w:lang w:val="sr-Cyrl-RS"/>
        </w:rPr>
        <w:t xml:space="preserve"> </w:t>
      </w:r>
      <w:r w:rsidRPr="00C04D58">
        <w:rPr>
          <w:sz w:val="20"/>
          <w:szCs w:val="20"/>
        </w:rPr>
        <w:t>Kalanj J,</w:t>
      </w:r>
      <w:r>
        <w:rPr>
          <w:sz w:val="20"/>
          <w:szCs w:val="20"/>
          <w:lang w:val="sr-Cyrl-RS"/>
        </w:rPr>
        <w:t xml:space="preserve"> </w:t>
      </w:r>
      <w:r w:rsidRPr="00C04D58">
        <w:rPr>
          <w:b/>
          <w:bCs/>
          <w:sz w:val="20"/>
          <w:szCs w:val="20"/>
        </w:rPr>
        <w:t>Milošević K,</w:t>
      </w:r>
      <w:r w:rsidRPr="00C04D58">
        <w:rPr>
          <w:sz w:val="20"/>
          <w:szCs w:val="20"/>
        </w:rPr>
        <w:t xml:space="preserve"> Petrović M,</w:t>
      </w:r>
      <w:r>
        <w:rPr>
          <w:sz w:val="20"/>
          <w:szCs w:val="20"/>
          <w:lang w:val="sr-Cyrl-RS"/>
        </w:rPr>
        <w:t xml:space="preserve"> </w:t>
      </w:r>
      <w:r w:rsidRPr="00C04D58">
        <w:rPr>
          <w:sz w:val="20"/>
          <w:szCs w:val="20"/>
        </w:rPr>
        <w:t>Karličić M, Buljugić S,</w:t>
      </w:r>
      <w:r>
        <w:rPr>
          <w:sz w:val="20"/>
          <w:szCs w:val="20"/>
          <w:lang w:val="sr-Cyrl-RS"/>
        </w:rPr>
        <w:t xml:space="preserve"> </w:t>
      </w:r>
      <w:r w:rsidRPr="00C04D58">
        <w:rPr>
          <w:sz w:val="20"/>
          <w:szCs w:val="20"/>
        </w:rPr>
        <w:t xml:space="preserve">Bjelić </w:t>
      </w:r>
      <w:proofErr w:type="gramStart"/>
      <w:r w:rsidRPr="00C04D58">
        <w:rPr>
          <w:sz w:val="20"/>
          <w:szCs w:val="20"/>
        </w:rPr>
        <w:t>M,Stefanović</w:t>
      </w:r>
      <w:proofErr w:type="gramEnd"/>
      <w:r w:rsidRPr="00C04D58">
        <w:rPr>
          <w:sz w:val="20"/>
          <w:szCs w:val="20"/>
        </w:rPr>
        <w:t xml:space="preserve"> I, Pavlović A. Multisistemski inflamatorni sindrom (MIS-C) i Kawasakijeva bolest kod dece. Acta Rheumatologica Belgradensia.2021;107-115.</w:t>
      </w:r>
      <w:r>
        <w:rPr>
          <w:b/>
          <w:sz w:val="20"/>
          <w:szCs w:val="20"/>
          <w:lang w:val="sr-Cyrl-RS"/>
        </w:rPr>
        <w:t>М61</w:t>
      </w:r>
    </w:p>
    <w:p w14:paraId="7B9C769F" w14:textId="77777777" w:rsidR="00436C3F" w:rsidRPr="00C04D58" w:rsidRDefault="00436C3F" w:rsidP="004A3CB2">
      <w:pPr>
        <w:pStyle w:val="ListParagraph"/>
        <w:numPr>
          <w:ilvl w:val="0"/>
          <w:numId w:val="17"/>
        </w:numPr>
        <w:tabs>
          <w:tab w:val="left" w:pos="567"/>
        </w:tabs>
        <w:ind w:left="757"/>
        <w:jc w:val="both"/>
        <w:rPr>
          <w:b/>
          <w:bCs/>
          <w:iCs/>
          <w:sz w:val="20"/>
          <w:szCs w:val="20"/>
        </w:rPr>
      </w:pPr>
      <w:r w:rsidRPr="00C04D58">
        <w:rPr>
          <w:bCs/>
          <w:sz w:val="20"/>
          <w:szCs w:val="20"/>
        </w:rPr>
        <w:lastRenderedPageBreak/>
        <w:t xml:space="preserve"> Nestorović B, Plavec D</w:t>
      </w:r>
      <w:r w:rsidRPr="00C04D58">
        <w:rPr>
          <w:b/>
          <w:sz w:val="20"/>
          <w:szCs w:val="20"/>
        </w:rPr>
        <w:t xml:space="preserve">, Milošević K. </w:t>
      </w:r>
      <w:r w:rsidRPr="00C04D58">
        <w:rPr>
          <w:sz w:val="20"/>
          <w:szCs w:val="20"/>
        </w:rPr>
        <w:t>Vodič sa postupkom deteta koje kašlje.</w:t>
      </w:r>
      <w:r>
        <w:rPr>
          <w:sz w:val="20"/>
          <w:szCs w:val="20"/>
          <w:lang w:val="sr-Cyrl-RS"/>
        </w:rPr>
        <w:t xml:space="preserve"> </w:t>
      </w:r>
      <w:r w:rsidRPr="00C04D58">
        <w:rPr>
          <w:sz w:val="20"/>
          <w:szCs w:val="20"/>
        </w:rPr>
        <w:t>Pedijatrijska škola Srbije. Zbornik predavanja.2021;129-31.</w:t>
      </w:r>
      <w:r>
        <w:rPr>
          <w:sz w:val="20"/>
          <w:szCs w:val="20"/>
          <w:lang w:val="sr-Cyrl-RS"/>
        </w:rPr>
        <w:t xml:space="preserve"> </w:t>
      </w:r>
      <w:r>
        <w:rPr>
          <w:b/>
          <w:sz w:val="20"/>
          <w:szCs w:val="20"/>
          <w:lang w:val="sr-Cyrl-RS"/>
        </w:rPr>
        <w:t>М61</w:t>
      </w:r>
    </w:p>
    <w:p w14:paraId="3C7FBAE2" w14:textId="77777777" w:rsidR="00436C3F" w:rsidRPr="00C04D58" w:rsidRDefault="00436C3F" w:rsidP="004A3CB2">
      <w:pPr>
        <w:pStyle w:val="ListParagraph"/>
        <w:numPr>
          <w:ilvl w:val="0"/>
          <w:numId w:val="17"/>
        </w:numPr>
        <w:tabs>
          <w:tab w:val="left" w:pos="567"/>
        </w:tabs>
        <w:ind w:left="757"/>
        <w:jc w:val="both"/>
        <w:rPr>
          <w:b/>
          <w:bCs/>
          <w:iCs/>
          <w:sz w:val="20"/>
          <w:szCs w:val="20"/>
        </w:rPr>
      </w:pPr>
      <w:r>
        <w:rPr>
          <w:b/>
          <w:sz w:val="20"/>
          <w:szCs w:val="20"/>
          <w:lang w:val="en-GB"/>
        </w:rPr>
        <w:t xml:space="preserve"> </w:t>
      </w:r>
      <w:r w:rsidRPr="00C04D58">
        <w:rPr>
          <w:b/>
          <w:sz w:val="20"/>
          <w:szCs w:val="20"/>
        </w:rPr>
        <w:t xml:space="preserve">Milošević K. </w:t>
      </w:r>
      <w:r w:rsidRPr="00C04D58">
        <w:rPr>
          <w:sz w:val="20"/>
          <w:szCs w:val="20"/>
        </w:rPr>
        <w:t>Sistemski i inhalatorni steroidi u akutnom napadu astme. U: XXII seminar.</w:t>
      </w:r>
      <w:r>
        <w:rPr>
          <w:sz w:val="20"/>
          <w:szCs w:val="20"/>
          <w:lang w:val="sr-Cyrl-RS"/>
        </w:rPr>
        <w:t xml:space="preserve"> </w:t>
      </w:r>
      <w:r w:rsidRPr="00C04D58">
        <w:rPr>
          <w:sz w:val="20"/>
          <w:szCs w:val="20"/>
        </w:rPr>
        <w:t>Pedijatrijska škola Srbije. Zbornik predavanja.2019.127-9.</w:t>
      </w:r>
      <w:r>
        <w:rPr>
          <w:sz w:val="20"/>
          <w:szCs w:val="20"/>
          <w:lang w:val="sr-Cyrl-RS"/>
        </w:rPr>
        <w:t xml:space="preserve"> </w:t>
      </w:r>
      <w:r>
        <w:rPr>
          <w:b/>
          <w:sz w:val="20"/>
          <w:szCs w:val="20"/>
          <w:lang w:val="sr-Cyrl-RS"/>
        </w:rPr>
        <w:t>М61</w:t>
      </w:r>
    </w:p>
    <w:p w14:paraId="0B31332A" w14:textId="77777777" w:rsidR="00436C3F" w:rsidRPr="00C04D58" w:rsidRDefault="00436C3F" w:rsidP="004A3CB2">
      <w:pPr>
        <w:pStyle w:val="ListParagraph"/>
        <w:numPr>
          <w:ilvl w:val="0"/>
          <w:numId w:val="17"/>
        </w:numPr>
        <w:tabs>
          <w:tab w:val="left" w:pos="360"/>
          <w:tab w:val="left" w:pos="567"/>
        </w:tabs>
        <w:jc w:val="both"/>
        <w:rPr>
          <w:sz w:val="20"/>
          <w:szCs w:val="20"/>
        </w:rPr>
      </w:pPr>
      <w:r w:rsidRPr="00C04D58">
        <w:rPr>
          <w:b/>
          <w:sz w:val="20"/>
          <w:szCs w:val="20"/>
        </w:rPr>
        <w:t xml:space="preserve"> Milošević </w:t>
      </w:r>
      <w:proofErr w:type="gramStart"/>
      <w:r w:rsidRPr="00C04D58">
        <w:rPr>
          <w:b/>
          <w:sz w:val="20"/>
          <w:szCs w:val="20"/>
        </w:rPr>
        <w:t>K.</w:t>
      </w:r>
      <w:r w:rsidRPr="00C04D58">
        <w:rPr>
          <w:sz w:val="20"/>
          <w:szCs w:val="20"/>
        </w:rPr>
        <w:t>Urgentna</w:t>
      </w:r>
      <w:proofErr w:type="gramEnd"/>
      <w:r w:rsidRPr="00C04D58">
        <w:rPr>
          <w:sz w:val="20"/>
          <w:szCs w:val="20"/>
        </w:rPr>
        <w:t xml:space="preserve"> terapija opstrukcije disajnog puta. U:</w:t>
      </w:r>
      <w:r>
        <w:rPr>
          <w:sz w:val="20"/>
          <w:szCs w:val="20"/>
          <w:lang w:val="sr-Cyrl-RS"/>
        </w:rPr>
        <w:t xml:space="preserve"> </w:t>
      </w:r>
      <w:r w:rsidRPr="00C04D58">
        <w:rPr>
          <w:sz w:val="20"/>
          <w:szCs w:val="20"/>
        </w:rPr>
        <w:t xml:space="preserve">XXI </w:t>
      </w:r>
      <w:proofErr w:type="gramStart"/>
      <w:r w:rsidRPr="00C04D58">
        <w:rPr>
          <w:sz w:val="20"/>
          <w:szCs w:val="20"/>
        </w:rPr>
        <w:t>eminar.Pedijatrijskaškola</w:t>
      </w:r>
      <w:proofErr w:type="gramEnd"/>
      <w:r w:rsidRPr="00C04D58">
        <w:rPr>
          <w:sz w:val="20"/>
          <w:szCs w:val="20"/>
        </w:rPr>
        <w:t xml:space="preserve"> Srbije. Zbornik </w:t>
      </w:r>
      <w:proofErr w:type="gramStart"/>
      <w:r w:rsidRPr="00C04D58">
        <w:rPr>
          <w:sz w:val="20"/>
          <w:szCs w:val="20"/>
        </w:rPr>
        <w:t>predavanja.2018..</w:t>
      </w:r>
      <w:proofErr w:type="gramEnd"/>
      <w:r w:rsidRPr="00C04D58">
        <w:rPr>
          <w:sz w:val="20"/>
          <w:szCs w:val="20"/>
        </w:rPr>
        <w:t>267-272.</w:t>
      </w:r>
      <w:r w:rsidRPr="00DF5A0A">
        <w:rPr>
          <w:b/>
          <w:sz w:val="20"/>
          <w:szCs w:val="20"/>
          <w:lang w:val="sr-Cyrl-RS"/>
        </w:rPr>
        <w:t>М61</w:t>
      </w:r>
    </w:p>
    <w:p w14:paraId="79849B89" w14:textId="77777777" w:rsidR="00436C3F" w:rsidRPr="00C04D58" w:rsidRDefault="00436C3F" w:rsidP="004A3CB2">
      <w:pPr>
        <w:pStyle w:val="ListParagraph"/>
        <w:numPr>
          <w:ilvl w:val="0"/>
          <w:numId w:val="17"/>
        </w:numPr>
        <w:tabs>
          <w:tab w:val="left" w:pos="360"/>
          <w:tab w:val="left" w:pos="567"/>
        </w:tabs>
        <w:jc w:val="both"/>
        <w:rPr>
          <w:sz w:val="20"/>
          <w:szCs w:val="20"/>
        </w:rPr>
      </w:pPr>
      <w:r w:rsidRPr="00C04D58">
        <w:rPr>
          <w:b/>
          <w:sz w:val="20"/>
          <w:szCs w:val="20"/>
        </w:rPr>
        <w:t xml:space="preserve"> Milošević K.</w:t>
      </w:r>
      <w:r w:rsidRPr="00C04D58">
        <w:rPr>
          <w:b/>
          <w:sz w:val="20"/>
          <w:szCs w:val="20"/>
          <w:u w:val="single"/>
        </w:rPr>
        <w:t xml:space="preserve"> </w:t>
      </w:r>
      <w:r w:rsidRPr="00C04D58">
        <w:rPr>
          <w:sz w:val="20"/>
          <w:szCs w:val="20"/>
        </w:rPr>
        <w:t xml:space="preserve">Diferencijalna dijagnoza respiratorne opstrukcije u ranom </w:t>
      </w:r>
      <w:proofErr w:type="gramStart"/>
      <w:r w:rsidRPr="00C04D58">
        <w:rPr>
          <w:sz w:val="20"/>
          <w:szCs w:val="20"/>
        </w:rPr>
        <w:t>uzrastu.U</w:t>
      </w:r>
      <w:proofErr w:type="gramEnd"/>
      <w:r w:rsidRPr="00C04D58">
        <w:rPr>
          <w:sz w:val="20"/>
          <w:szCs w:val="20"/>
        </w:rPr>
        <w:t>: XX jubilarni seminar. Pedijatrijska škola Srbije. Zbornik predavanja.2017; 150-</w:t>
      </w:r>
      <w:proofErr w:type="gramStart"/>
      <w:r w:rsidRPr="00C04D58">
        <w:rPr>
          <w:sz w:val="20"/>
          <w:szCs w:val="20"/>
        </w:rPr>
        <w:t>2.</w:t>
      </w:r>
      <w:r>
        <w:rPr>
          <w:b/>
          <w:sz w:val="20"/>
          <w:szCs w:val="20"/>
          <w:lang w:val="sr-Cyrl-RS"/>
        </w:rPr>
        <w:t>М</w:t>
      </w:r>
      <w:proofErr w:type="gramEnd"/>
      <w:r>
        <w:rPr>
          <w:b/>
          <w:sz w:val="20"/>
          <w:szCs w:val="20"/>
          <w:lang w:val="sr-Cyrl-RS"/>
        </w:rPr>
        <w:t>61</w:t>
      </w:r>
    </w:p>
    <w:p w14:paraId="6F4FC955" w14:textId="77777777" w:rsidR="00436C3F" w:rsidRPr="00C04D58" w:rsidRDefault="00436C3F" w:rsidP="004A3CB2">
      <w:pPr>
        <w:pStyle w:val="ListParagraph"/>
        <w:numPr>
          <w:ilvl w:val="0"/>
          <w:numId w:val="17"/>
        </w:numPr>
        <w:tabs>
          <w:tab w:val="left" w:pos="360"/>
          <w:tab w:val="left" w:pos="567"/>
        </w:tabs>
        <w:ind w:left="757"/>
        <w:jc w:val="both"/>
        <w:rPr>
          <w:sz w:val="20"/>
          <w:szCs w:val="20"/>
        </w:rPr>
      </w:pPr>
      <w:r w:rsidRPr="00C04D58">
        <w:rPr>
          <w:b/>
          <w:sz w:val="20"/>
          <w:szCs w:val="20"/>
        </w:rPr>
        <w:t>Milošević K.</w:t>
      </w:r>
      <w:r w:rsidRPr="00C04D58">
        <w:rPr>
          <w:b/>
          <w:sz w:val="20"/>
          <w:szCs w:val="20"/>
          <w:u w:val="single"/>
        </w:rPr>
        <w:t xml:space="preserve"> </w:t>
      </w:r>
      <w:r w:rsidRPr="00C04D58">
        <w:rPr>
          <w:sz w:val="20"/>
          <w:szCs w:val="20"/>
        </w:rPr>
        <w:t>Sistemske manifestacije polenske alergije. Dani Univerzitetske Dečje</w:t>
      </w:r>
      <w:r w:rsidRPr="00C04D58">
        <w:rPr>
          <w:sz w:val="20"/>
          <w:szCs w:val="20"/>
          <w:lang w:val="sr-Latn-RS"/>
        </w:rPr>
        <w:t xml:space="preserve"> </w:t>
      </w:r>
      <w:r w:rsidRPr="00C04D58">
        <w:rPr>
          <w:sz w:val="20"/>
          <w:szCs w:val="20"/>
        </w:rPr>
        <w:t>klinike. Zbornik radova.2016;</w:t>
      </w:r>
      <w:r w:rsidRPr="00C04D58">
        <w:rPr>
          <w:sz w:val="20"/>
          <w:szCs w:val="20"/>
          <w:lang w:val="sr-Latn-RS"/>
        </w:rPr>
        <w:t>7</w:t>
      </w:r>
      <w:r w:rsidRPr="00C04D58">
        <w:rPr>
          <w:sz w:val="20"/>
          <w:szCs w:val="20"/>
        </w:rPr>
        <w:t>9-</w:t>
      </w:r>
      <w:proofErr w:type="gramStart"/>
      <w:r w:rsidRPr="00C04D58">
        <w:rPr>
          <w:sz w:val="20"/>
          <w:szCs w:val="20"/>
        </w:rPr>
        <w:t>83.</w:t>
      </w:r>
      <w:r>
        <w:rPr>
          <w:b/>
          <w:sz w:val="20"/>
          <w:szCs w:val="20"/>
          <w:lang w:val="sr-Cyrl-RS"/>
        </w:rPr>
        <w:t>М</w:t>
      </w:r>
      <w:proofErr w:type="gramEnd"/>
      <w:r>
        <w:rPr>
          <w:b/>
          <w:sz w:val="20"/>
          <w:szCs w:val="20"/>
          <w:lang w:val="sr-Cyrl-RS"/>
        </w:rPr>
        <w:t>61</w:t>
      </w:r>
    </w:p>
    <w:p w14:paraId="62EBB7BD" w14:textId="77777777" w:rsidR="00436C3F" w:rsidRPr="00C04D58" w:rsidRDefault="00436C3F" w:rsidP="004A3CB2">
      <w:pPr>
        <w:pStyle w:val="ListParagraph"/>
        <w:numPr>
          <w:ilvl w:val="0"/>
          <w:numId w:val="17"/>
        </w:numPr>
        <w:tabs>
          <w:tab w:val="left" w:pos="360"/>
          <w:tab w:val="left" w:pos="567"/>
        </w:tabs>
        <w:ind w:left="757"/>
        <w:jc w:val="both"/>
        <w:rPr>
          <w:sz w:val="20"/>
          <w:szCs w:val="20"/>
        </w:rPr>
      </w:pPr>
      <w:r w:rsidRPr="00C04D58">
        <w:rPr>
          <w:b/>
          <w:sz w:val="20"/>
          <w:szCs w:val="20"/>
        </w:rPr>
        <w:t>Milošević K.</w:t>
      </w:r>
      <w:r w:rsidRPr="00C04D58">
        <w:rPr>
          <w:b/>
          <w:sz w:val="20"/>
          <w:szCs w:val="20"/>
          <w:u w:val="single"/>
        </w:rPr>
        <w:t xml:space="preserve"> </w:t>
      </w:r>
      <w:r w:rsidRPr="00C04D58">
        <w:rPr>
          <w:sz w:val="20"/>
          <w:szCs w:val="20"/>
        </w:rPr>
        <w:t>Bronhiektazije. U: XIX seminar. Pedijatrijska škola Srbije. Zbornik predavanja.2016; 163-</w:t>
      </w:r>
      <w:proofErr w:type="gramStart"/>
      <w:r w:rsidRPr="00C04D58">
        <w:rPr>
          <w:sz w:val="20"/>
          <w:szCs w:val="20"/>
        </w:rPr>
        <w:t>9.</w:t>
      </w:r>
      <w:r>
        <w:rPr>
          <w:b/>
          <w:sz w:val="20"/>
          <w:szCs w:val="20"/>
          <w:lang w:val="sr-Cyrl-RS"/>
        </w:rPr>
        <w:t>М</w:t>
      </w:r>
      <w:proofErr w:type="gramEnd"/>
      <w:r>
        <w:rPr>
          <w:b/>
          <w:sz w:val="20"/>
          <w:szCs w:val="20"/>
          <w:lang w:val="sr-Cyrl-RS"/>
        </w:rPr>
        <w:t>61</w:t>
      </w:r>
    </w:p>
    <w:p w14:paraId="739C6C1F" w14:textId="77777777" w:rsidR="00436C3F" w:rsidRDefault="00436C3F" w:rsidP="004A3CB2">
      <w:pPr>
        <w:pStyle w:val="ListParagraph"/>
        <w:tabs>
          <w:tab w:val="left" w:pos="360"/>
          <w:tab w:val="left" w:pos="567"/>
        </w:tabs>
        <w:ind w:left="757"/>
        <w:jc w:val="both"/>
        <w:rPr>
          <w:b/>
          <w:iCs/>
          <w:sz w:val="20"/>
          <w:szCs w:val="20"/>
          <w:lang w:val="sr-Cyrl-RS"/>
        </w:rPr>
      </w:pPr>
    </w:p>
    <w:p w14:paraId="1E89EB48" w14:textId="0EDA9BEC" w:rsidR="00E0502D" w:rsidRPr="001307F3" w:rsidRDefault="00E0502D" w:rsidP="001307F3">
      <w:pPr>
        <w:tabs>
          <w:tab w:val="left" w:pos="360"/>
          <w:tab w:val="left" w:pos="567"/>
        </w:tabs>
        <w:jc w:val="both"/>
        <w:rPr>
          <w:b/>
          <w:iCs/>
          <w:sz w:val="20"/>
          <w:szCs w:val="20"/>
          <w:lang w:val="sr-Cyrl-RS"/>
        </w:rPr>
      </w:pPr>
      <w:r w:rsidRPr="001307F3">
        <w:rPr>
          <w:b/>
          <w:iCs/>
          <w:sz w:val="20"/>
          <w:szCs w:val="20"/>
          <w:lang w:val="sr-Cyrl-RS"/>
        </w:rPr>
        <w:t>ИЗВОД У ЗБОРНИКУ МЕЂУНАРОДНОГ СКУПА</w:t>
      </w:r>
    </w:p>
    <w:p w14:paraId="2C13F6EF" w14:textId="77777777" w:rsidR="00E0502D" w:rsidRPr="00DA2B8A" w:rsidRDefault="00E0502D" w:rsidP="004A3CB2">
      <w:pPr>
        <w:pStyle w:val="ListParagraph"/>
        <w:numPr>
          <w:ilvl w:val="0"/>
          <w:numId w:val="16"/>
        </w:numPr>
        <w:ind w:left="757"/>
        <w:jc w:val="both"/>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Ostojic O. Efficacy and safety of unique natural combination spray for symptoms relief in children with peristent allergic rhinitis. AM J Respir Crit Care Med 2019:199:A2197. </w:t>
      </w:r>
    </w:p>
    <w:p w14:paraId="14F4F722" w14:textId="77777777" w:rsidR="00E0502D" w:rsidRPr="00DA2B8A" w:rsidRDefault="00E0502D" w:rsidP="004A3CB2">
      <w:pPr>
        <w:pStyle w:val="ListParagraph"/>
        <w:numPr>
          <w:ilvl w:val="0"/>
          <w:numId w:val="16"/>
        </w:numPr>
        <w:ind w:left="757"/>
        <w:jc w:val="both"/>
        <w:rPr>
          <w:sz w:val="20"/>
          <w:szCs w:val="20"/>
          <w:lang w:val="sr-Cyrl-RS"/>
        </w:rPr>
      </w:pPr>
      <w:r w:rsidRPr="00DA2B8A">
        <w:rPr>
          <w:color w:val="000000"/>
          <w:sz w:val="20"/>
          <w:szCs w:val="20"/>
          <w:shd w:val="clear" w:color="auto" w:fill="FFFFFF"/>
          <w:lang w:val="sr-Cyrl-RS"/>
        </w:rPr>
        <w:t xml:space="preserve">Zujovic D, Sagic L,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xml:space="preserve">. Testing the antioxidant and antiinflamatory potential of propolis and N- acetylcysteine combination. AM J Respir Crit Care Med 2019:199:A2196. </w:t>
      </w:r>
    </w:p>
    <w:p w14:paraId="14B991B2" w14:textId="77777777" w:rsidR="00E0502D" w:rsidRPr="00DA2B8A" w:rsidRDefault="00E0502D" w:rsidP="004A3CB2">
      <w:pPr>
        <w:pStyle w:val="ListParagraph"/>
        <w:numPr>
          <w:ilvl w:val="0"/>
          <w:numId w:val="16"/>
        </w:numPr>
        <w:ind w:left="757"/>
        <w:jc w:val="both"/>
        <w:rPr>
          <w:sz w:val="20"/>
          <w:szCs w:val="20"/>
          <w:lang w:val="sr-Cyrl-RS"/>
        </w:rPr>
      </w:pPr>
      <w:r w:rsidRPr="00DA2B8A">
        <w:rPr>
          <w:color w:val="000000"/>
          <w:sz w:val="20"/>
          <w:szCs w:val="20"/>
          <w:shd w:val="clear" w:color="auto" w:fill="FFFFFF"/>
          <w:lang w:val="sr-Cyrl-RS"/>
        </w:rPr>
        <w:t xml:space="preserve">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Petrovic-Stanojevic N, Nikolic A. Analysis of the TGFB1 gene promoter variants as risk factors and modulators of response to asthma therapy EACCI Congress 2018, Munich, Germany,Allergy. 2018;73(Suppl.105):257</w:t>
      </w:r>
    </w:p>
    <w:p w14:paraId="2E1711F0" w14:textId="77777777" w:rsidR="00E0502D" w:rsidRPr="00DA2B8A" w:rsidRDefault="00E0502D" w:rsidP="004A3CB2">
      <w:pPr>
        <w:pStyle w:val="ListParagraph"/>
        <w:numPr>
          <w:ilvl w:val="0"/>
          <w:numId w:val="16"/>
        </w:numPr>
        <w:ind w:left="757"/>
        <w:jc w:val="both"/>
        <w:rPr>
          <w:rStyle w:val="apple-converted-space"/>
          <w:sz w:val="20"/>
          <w:szCs w:val="20"/>
          <w:lang w:val="sr-Cyrl-RS"/>
        </w:rPr>
      </w:pPr>
      <w:r w:rsidRPr="00DA2B8A">
        <w:rPr>
          <w:color w:val="000000"/>
          <w:sz w:val="20"/>
          <w:szCs w:val="20"/>
          <w:shd w:val="clear" w:color="auto" w:fill="FFFFFF"/>
          <w:lang w:val="sr-Cyrl-RS"/>
        </w:rPr>
        <w:t xml:space="preserve">Babic T, Mark K, Dragicevic S, </w:t>
      </w:r>
      <w:r w:rsidRPr="00DA2B8A">
        <w:rPr>
          <w:b/>
          <w:bCs/>
          <w:color w:val="000000"/>
          <w:sz w:val="20"/>
          <w:szCs w:val="20"/>
          <w:shd w:val="clear" w:color="auto" w:fill="FFFFFF"/>
          <w:lang w:val="sr-Cyrl-RS"/>
        </w:rPr>
        <w:t>Milosevic K</w:t>
      </w:r>
      <w:r w:rsidRPr="00DA2B8A">
        <w:rPr>
          <w:color w:val="000000"/>
          <w:sz w:val="20"/>
          <w:szCs w:val="20"/>
          <w:shd w:val="clear" w:color="auto" w:fill="FFFFFF"/>
          <w:lang w:val="sr-Cyrl-RS"/>
        </w:rPr>
        <w:t>, Nestorovic B, Beskoski V, Nikolic A. Proteomic determinants of blood leukocytes' response to prednisone and montelukast. ENABLE Conference - The 1st European PhD and Postdoc Symposium, Barcelona, Spain, November 2017</w:t>
      </w:r>
      <w:r w:rsidRPr="00DA2B8A">
        <w:rPr>
          <w:rStyle w:val="apple-converted-space"/>
          <w:color w:val="000000"/>
          <w:sz w:val="20"/>
          <w:szCs w:val="20"/>
          <w:shd w:val="clear" w:color="auto" w:fill="FFFFFF"/>
          <w:lang w:val="sr-Cyrl-RS"/>
        </w:rPr>
        <w:t> </w:t>
      </w:r>
    </w:p>
    <w:p w14:paraId="4617E779" w14:textId="77777777" w:rsidR="00E0502D" w:rsidRPr="00DA2B8A" w:rsidRDefault="00E0502D" w:rsidP="004A3CB2">
      <w:pPr>
        <w:pStyle w:val="ListParagraph"/>
        <w:numPr>
          <w:ilvl w:val="0"/>
          <w:numId w:val="16"/>
        </w:numPr>
        <w:ind w:left="757"/>
        <w:jc w:val="both"/>
        <w:rPr>
          <w:sz w:val="20"/>
          <w:szCs w:val="20"/>
          <w:lang w:val="sr-Cyrl-RS"/>
        </w:rPr>
      </w:pPr>
      <w:r w:rsidRPr="00DA2B8A">
        <w:rPr>
          <w:bCs/>
          <w:iCs/>
          <w:sz w:val="20"/>
          <w:szCs w:val="20"/>
          <w:lang w:val="sr-Cyrl-RS"/>
        </w:rPr>
        <w:t xml:space="preserve">Dragicevic S, </w:t>
      </w:r>
      <w:r w:rsidRPr="00DA2B8A">
        <w:rPr>
          <w:b/>
          <w:bCs/>
          <w:iCs/>
          <w:sz w:val="20"/>
          <w:szCs w:val="20"/>
          <w:lang w:val="sr-Cyrl-RS"/>
        </w:rPr>
        <w:t>Milosevic K</w:t>
      </w:r>
      <w:r w:rsidRPr="00DA2B8A">
        <w:rPr>
          <w:bCs/>
          <w:iCs/>
          <w:sz w:val="20"/>
          <w:szCs w:val="20"/>
          <w:lang w:val="sr-Cyrl-RS"/>
        </w:rPr>
        <w:t>, Nikolic A. TGF-B1 -509C&gt;T polymorphism and response to montelukast in childhood asthma. European Human Genetics Conference 2014. Milan, Italy, European Journal of Human Genetics 2014; 22(Suppl 1): 304.</w:t>
      </w:r>
    </w:p>
    <w:p w14:paraId="1E17EB25" w14:textId="77777777" w:rsidR="00E0502D" w:rsidRPr="00DA2B8A" w:rsidRDefault="00E0502D" w:rsidP="004A3CB2">
      <w:pPr>
        <w:pStyle w:val="ListParagraph"/>
        <w:numPr>
          <w:ilvl w:val="0"/>
          <w:numId w:val="16"/>
        </w:numPr>
        <w:ind w:left="757"/>
        <w:jc w:val="both"/>
        <w:rPr>
          <w:sz w:val="20"/>
          <w:szCs w:val="20"/>
          <w:lang w:val="sr-Cyrl-RS"/>
        </w:rPr>
      </w:pPr>
      <w:r w:rsidRPr="00DA2B8A">
        <w:rPr>
          <w:bCs/>
          <w:iCs/>
          <w:sz w:val="20"/>
          <w:szCs w:val="20"/>
          <w:lang w:val="sr-Cyrl-RS"/>
        </w:rPr>
        <w:t xml:space="preserve">Divac Rankov A, Ljujic M, Nikolic A, Kusic-Tisma J, Minic P, Radlovic N, </w:t>
      </w:r>
      <w:r w:rsidRPr="00DA2B8A">
        <w:rPr>
          <w:b/>
          <w:bCs/>
          <w:iCs/>
          <w:sz w:val="20"/>
          <w:szCs w:val="20"/>
          <w:lang w:val="sr-Cyrl-RS"/>
        </w:rPr>
        <w:t>Milosevic K</w:t>
      </w:r>
      <w:r w:rsidRPr="00DA2B8A">
        <w:rPr>
          <w:bCs/>
          <w:iCs/>
          <w:sz w:val="20"/>
          <w:szCs w:val="20"/>
          <w:lang w:val="sr-Cyrl-RS"/>
        </w:rPr>
        <w:t>, Vilotijevic-Dautovic G, Mitic-Milikic M, Nagorni-Obradovic Lj, Stankovic I, Topic A, Radojkovic D. Molecular diagnostics of rare pulmonary diseases in Serbia.</w:t>
      </w:r>
      <w:r w:rsidRPr="00DA2B8A">
        <w:rPr>
          <w:sz w:val="20"/>
          <w:szCs w:val="20"/>
          <w:lang w:val="sr-Cyrl-RS"/>
        </w:rPr>
        <w:t xml:space="preserve"> </w:t>
      </w:r>
      <w:r w:rsidRPr="00DA2B8A">
        <w:rPr>
          <w:bCs/>
          <w:iCs/>
          <w:sz w:val="20"/>
          <w:szCs w:val="20"/>
          <w:lang w:val="sr-Cyrl-RS"/>
        </w:rPr>
        <w:t>Genomics of Rare Diseases, SERBORDISinn and 2014 Golden Helix Symposium. Belgrade, Serbia, Abstract Book, 2014:57.</w:t>
      </w:r>
    </w:p>
    <w:p w14:paraId="16A4AA48" w14:textId="77777777" w:rsidR="00E0502D" w:rsidRPr="00DA2B8A" w:rsidRDefault="00E0502D" w:rsidP="004A3CB2">
      <w:pPr>
        <w:pStyle w:val="ListParagraph"/>
        <w:numPr>
          <w:ilvl w:val="0"/>
          <w:numId w:val="16"/>
        </w:numPr>
        <w:ind w:left="757"/>
        <w:jc w:val="both"/>
        <w:rPr>
          <w:sz w:val="20"/>
          <w:szCs w:val="20"/>
          <w:lang w:val="sr-Cyrl-RS"/>
        </w:rPr>
      </w:pPr>
      <w:r w:rsidRPr="00DA2B8A">
        <w:rPr>
          <w:bCs/>
          <w:iCs/>
          <w:sz w:val="20"/>
          <w:szCs w:val="20"/>
          <w:lang w:val="sr-Cyrl-RS"/>
        </w:rPr>
        <w:t>Nestorovic B,</w:t>
      </w:r>
      <w:r w:rsidRPr="00DA2B8A">
        <w:rPr>
          <w:b/>
          <w:bCs/>
          <w:iCs/>
          <w:sz w:val="20"/>
          <w:szCs w:val="20"/>
          <w:u w:val="single"/>
          <w:lang w:val="sr-Cyrl-RS"/>
        </w:rPr>
        <w:t xml:space="preserve"> </w:t>
      </w:r>
      <w:r w:rsidRPr="00DA2B8A">
        <w:rPr>
          <w:b/>
          <w:bCs/>
          <w:iCs/>
          <w:sz w:val="20"/>
          <w:szCs w:val="20"/>
          <w:lang w:val="sr-Cyrl-RS"/>
        </w:rPr>
        <w:t>Milosevic K.</w:t>
      </w:r>
      <w:r w:rsidRPr="00DA2B8A">
        <w:rPr>
          <w:bCs/>
          <w:iCs/>
          <w:sz w:val="20"/>
          <w:szCs w:val="20"/>
          <w:lang w:val="sr-Cyrl-RS"/>
        </w:rPr>
        <w:t xml:space="preserve"> Pneumonije u djece.Zbornik radova, XXVII Simpozij Hrvatskog drustva za pedijatrijsku pulmologiju,2014:12.</w:t>
      </w:r>
    </w:p>
    <w:p w14:paraId="46255CB4" w14:textId="77777777" w:rsidR="00E0502D" w:rsidRPr="00DA2B8A" w:rsidRDefault="00E0502D" w:rsidP="004A3CB2">
      <w:pPr>
        <w:pStyle w:val="ListParagraph"/>
        <w:numPr>
          <w:ilvl w:val="0"/>
          <w:numId w:val="16"/>
        </w:numPr>
        <w:ind w:left="757"/>
        <w:jc w:val="both"/>
        <w:rPr>
          <w:sz w:val="20"/>
          <w:szCs w:val="20"/>
          <w:lang w:val="sr-Cyrl-RS"/>
        </w:rPr>
      </w:pPr>
      <w:r w:rsidRPr="00DA2B8A">
        <w:rPr>
          <w:b/>
          <w:bCs/>
          <w:iCs/>
          <w:sz w:val="20"/>
          <w:szCs w:val="20"/>
          <w:lang w:val="sr-Cyrl-RS"/>
        </w:rPr>
        <w:t>Milosevic K</w:t>
      </w:r>
      <w:r w:rsidRPr="00DA2B8A">
        <w:rPr>
          <w:bCs/>
          <w:iCs/>
          <w:sz w:val="20"/>
          <w:szCs w:val="20"/>
          <w:lang w:val="sr-Cyrl-RS"/>
        </w:rPr>
        <w:t xml:space="preserve">, Boskovic S, Ljujic M, Nestorovic B, Nikolic A. Neutrophil elastase gene polymorphisms as therapy modulators in childhood bronchiectasis. Abstract book, ERS Annual Congress, 2013: 241. </w:t>
      </w:r>
    </w:p>
    <w:p w14:paraId="22624959" w14:textId="77777777" w:rsidR="00E0502D" w:rsidRPr="00DA2B8A" w:rsidRDefault="00E0502D" w:rsidP="004A3CB2">
      <w:pPr>
        <w:pStyle w:val="ListParagraph"/>
        <w:numPr>
          <w:ilvl w:val="0"/>
          <w:numId w:val="16"/>
        </w:numPr>
        <w:ind w:left="757"/>
        <w:jc w:val="both"/>
        <w:rPr>
          <w:sz w:val="20"/>
          <w:szCs w:val="20"/>
          <w:lang w:val="sr-Cyrl-RS"/>
        </w:rPr>
      </w:pPr>
      <w:r w:rsidRPr="00DA2B8A">
        <w:rPr>
          <w:sz w:val="20"/>
          <w:szCs w:val="20"/>
          <w:lang w:val="sr-Cyrl-RS"/>
        </w:rPr>
        <w:t xml:space="preserve">Atanasković-Marković M, Međo B, </w:t>
      </w:r>
      <w:r w:rsidRPr="00DA2B8A">
        <w:rPr>
          <w:b/>
          <w:sz w:val="20"/>
          <w:szCs w:val="20"/>
          <w:lang w:val="sr-Cyrl-RS"/>
        </w:rPr>
        <w:t>Milošević K</w:t>
      </w:r>
      <w:r w:rsidRPr="00DA2B8A">
        <w:rPr>
          <w:sz w:val="20"/>
          <w:szCs w:val="20"/>
          <w:lang w:val="sr-Cyrl-RS"/>
        </w:rPr>
        <w:t>, Gavrović-Jankulović M, Čirković Veličković T, jankov R, Nestorović B. Allergic reactions to local anesthetics in childrens. Abstract Book, XXV Congress of EACCI 2006:182.</w:t>
      </w:r>
    </w:p>
    <w:p w14:paraId="2FA49AA6" w14:textId="77777777" w:rsidR="00E0502D" w:rsidRPr="00DA2B8A" w:rsidRDefault="00E0502D" w:rsidP="004A3CB2">
      <w:pPr>
        <w:pStyle w:val="ListParagraph"/>
        <w:numPr>
          <w:ilvl w:val="0"/>
          <w:numId w:val="16"/>
        </w:numPr>
        <w:ind w:left="757"/>
        <w:jc w:val="both"/>
        <w:rPr>
          <w:sz w:val="20"/>
          <w:szCs w:val="20"/>
          <w:lang w:val="sr-Cyrl-RS"/>
        </w:rPr>
      </w:pPr>
      <w:r w:rsidRPr="00DA2B8A">
        <w:rPr>
          <w:bCs/>
          <w:iCs/>
          <w:sz w:val="20"/>
          <w:szCs w:val="20"/>
          <w:lang w:val="sr-Cyrl-RS"/>
        </w:rPr>
        <w:t xml:space="preserve">Atanaskovic-Markovic M, Vuckovic O, </w:t>
      </w:r>
      <w:r w:rsidRPr="00DA2B8A">
        <w:rPr>
          <w:b/>
          <w:bCs/>
          <w:iCs/>
          <w:sz w:val="20"/>
          <w:szCs w:val="20"/>
          <w:lang w:val="sr-Cyrl-RS"/>
        </w:rPr>
        <w:t>Milosevic K,</w:t>
      </w:r>
      <w:r w:rsidRPr="00DA2B8A">
        <w:rPr>
          <w:bCs/>
          <w:iCs/>
          <w:sz w:val="20"/>
          <w:szCs w:val="20"/>
          <w:lang w:val="sr-Cyrl-RS"/>
        </w:rPr>
        <w:t xml:space="preserve"> Nestorovic B. A positive family history of betalactams allergy in children with positive personal allergy to betalactams. Abstract book, XIX WAO Congres et XXIV Congress of EAACI, Allergy &amp; Clinical Immnunology International</w:t>
      </w:r>
      <w:r w:rsidRPr="00DA2B8A">
        <w:rPr>
          <w:sz w:val="20"/>
          <w:szCs w:val="20"/>
          <w:lang w:val="sr-Cyrl-RS"/>
        </w:rPr>
        <w:t xml:space="preserve"> 2005;(Supp1 1):162.</w:t>
      </w:r>
    </w:p>
    <w:p w14:paraId="58CD9870" w14:textId="77777777" w:rsidR="00E0502D" w:rsidRPr="00DA2B8A" w:rsidRDefault="00E0502D" w:rsidP="004A3CB2">
      <w:pPr>
        <w:pStyle w:val="ListParagraph"/>
        <w:numPr>
          <w:ilvl w:val="0"/>
          <w:numId w:val="16"/>
        </w:numPr>
        <w:ind w:left="757"/>
        <w:jc w:val="both"/>
        <w:rPr>
          <w:sz w:val="20"/>
          <w:szCs w:val="20"/>
          <w:lang w:val="sr-Cyrl-RS"/>
        </w:rPr>
      </w:pPr>
      <w:r w:rsidRPr="00DA2B8A">
        <w:rPr>
          <w:b/>
          <w:bCs/>
          <w:iCs/>
          <w:sz w:val="20"/>
          <w:szCs w:val="20"/>
          <w:lang w:val="sr-Cyrl-RS"/>
        </w:rPr>
        <w:t>Milosevic K</w:t>
      </w:r>
      <w:r w:rsidRPr="00DA2B8A">
        <w:rPr>
          <w:bCs/>
          <w:iCs/>
          <w:sz w:val="20"/>
          <w:szCs w:val="20"/>
          <w:lang w:val="sr-Cyrl-RS"/>
        </w:rPr>
        <w:t>, Nestorovic B. The relationship between inflammation andasthma severity. Abstract book, XIX WAO Congres et XXIV Congress of EAACI, Allergy &amp; Clinical Immnunology International</w:t>
      </w:r>
      <w:r w:rsidRPr="00DA2B8A">
        <w:rPr>
          <w:sz w:val="20"/>
          <w:szCs w:val="20"/>
          <w:lang w:val="sr-Cyrl-RS"/>
        </w:rPr>
        <w:t xml:space="preserve"> 2005;(Supp1 1):1614.</w:t>
      </w:r>
    </w:p>
    <w:p w14:paraId="625DDB20" w14:textId="77777777" w:rsidR="00E0502D" w:rsidRPr="00DA2B8A" w:rsidRDefault="00E0502D" w:rsidP="004A3CB2">
      <w:pPr>
        <w:pStyle w:val="ListParagraph"/>
        <w:numPr>
          <w:ilvl w:val="0"/>
          <w:numId w:val="16"/>
        </w:numPr>
        <w:ind w:left="757"/>
        <w:jc w:val="both"/>
        <w:rPr>
          <w:sz w:val="20"/>
          <w:szCs w:val="20"/>
          <w:lang w:val="sr-Cyrl-RS"/>
        </w:rPr>
      </w:pPr>
      <w:r w:rsidRPr="00DA2B8A">
        <w:rPr>
          <w:sz w:val="20"/>
          <w:szCs w:val="20"/>
          <w:lang w:val="sr-Cyrl-RS"/>
        </w:rPr>
        <w:t xml:space="preserve">Savčić M, Šurlan M, </w:t>
      </w:r>
      <w:r w:rsidRPr="00DA2B8A">
        <w:rPr>
          <w:b/>
          <w:sz w:val="20"/>
          <w:szCs w:val="20"/>
          <w:lang w:val="sr-Cyrl-RS"/>
        </w:rPr>
        <w:t>Tomić K</w:t>
      </w:r>
      <w:r w:rsidRPr="00DA2B8A">
        <w:rPr>
          <w:sz w:val="20"/>
          <w:szCs w:val="20"/>
          <w:lang w:val="sr-Cyrl-RS"/>
        </w:rPr>
        <w:t>, Disfunctional voiding inchildren- familial disorder.2 nd European Medical Students Symposium, Thessaloniki, Greece. Abstract book;1996:20.</w:t>
      </w:r>
    </w:p>
    <w:p w14:paraId="687BE7AD" w14:textId="77777777" w:rsidR="004F2BA0" w:rsidRDefault="004F2BA0" w:rsidP="004A3CB2">
      <w:pPr>
        <w:pStyle w:val="ListParagraph"/>
        <w:ind w:left="0"/>
        <w:jc w:val="both"/>
        <w:rPr>
          <w:b/>
          <w:bCs/>
          <w:sz w:val="20"/>
          <w:szCs w:val="20"/>
          <w:lang w:val="sr-Cyrl-RS"/>
        </w:rPr>
      </w:pPr>
    </w:p>
    <w:p w14:paraId="45AC3DAE" w14:textId="6BD1BE3C" w:rsidR="00E0502D" w:rsidRPr="00DA2B8A" w:rsidRDefault="00E0502D" w:rsidP="004A3CB2">
      <w:pPr>
        <w:pStyle w:val="ListParagraph"/>
        <w:ind w:left="0"/>
        <w:jc w:val="both"/>
        <w:rPr>
          <w:b/>
          <w:bCs/>
          <w:sz w:val="20"/>
          <w:szCs w:val="20"/>
          <w:lang w:val="sr-Cyrl-RS"/>
        </w:rPr>
      </w:pPr>
      <w:r w:rsidRPr="00DA2B8A">
        <w:rPr>
          <w:b/>
          <w:bCs/>
          <w:sz w:val="20"/>
          <w:szCs w:val="20"/>
          <w:lang w:val="sr-Cyrl-RS"/>
        </w:rPr>
        <w:t>ИЗВОД У ЗБОРНИКУ НАЦИОНАЛНОГ СКУПА</w:t>
      </w:r>
    </w:p>
    <w:p w14:paraId="16323614" w14:textId="77777777" w:rsidR="004F2BA0" w:rsidRPr="00C04D58" w:rsidRDefault="00E0502D" w:rsidP="004A3CB2">
      <w:pPr>
        <w:pStyle w:val="ListParagraph"/>
        <w:numPr>
          <w:ilvl w:val="0"/>
          <w:numId w:val="63"/>
        </w:numPr>
        <w:tabs>
          <w:tab w:val="left" w:pos="567"/>
        </w:tabs>
        <w:ind w:left="757"/>
        <w:jc w:val="both"/>
        <w:rPr>
          <w:bCs/>
          <w:iCs/>
          <w:sz w:val="20"/>
          <w:szCs w:val="20"/>
        </w:rPr>
      </w:pPr>
      <w:r w:rsidRPr="00DA2B8A">
        <w:rPr>
          <w:bCs/>
          <w:iCs/>
          <w:sz w:val="20"/>
          <w:szCs w:val="20"/>
          <w:lang w:val="sr-Cyrl-RS"/>
        </w:rPr>
        <w:t xml:space="preserve">   </w:t>
      </w:r>
      <w:r w:rsidR="004F2BA0" w:rsidRPr="00C04D58">
        <w:rPr>
          <w:b/>
          <w:iCs/>
          <w:sz w:val="20"/>
          <w:szCs w:val="20"/>
        </w:rPr>
        <w:t>Milošević K</w:t>
      </w:r>
      <w:r w:rsidR="004F2BA0" w:rsidRPr="00C04D58">
        <w:rPr>
          <w:bCs/>
          <w:iCs/>
          <w:sz w:val="20"/>
          <w:szCs w:val="20"/>
        </w:rPr>
        <w:t>, Rsovac S. Kada posumnjati da je kašalj alergijski? Knjiga sa</w:t>
      </w:r>
      <w:r w:rsidR="004F2BA0" w:rsidRPr="00C04D58">
        <w:rPr>
          <w:bCs/>
          <w:iCs/>
          <w:sz w:val="20"/>
          <w:szCs w:val="20"/>
          <w:lang w:val="sr-Latn-RS"/>
        </w:rPr>
        <w:t>žetaka.</w:t>
      </w:r>
      <w:r w:rsidR="004F2BA0" w:rsidRPr="00C04D58">
        <w:rPr>
          <w:bCs/>
          <w:iCs/>
          <w:sz w:val="20"/>
          <w:szCs w:val="20"/>
        </w:rPr>
        <w:t xml:space="preserve"> Dani Univerzitetske dečje klinike. 2025.</w:t>
      </w:r>
    </w:p>
    <w:p w14:paraId="1F514CD9"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iCs/>
          <w:sz w:val="20"/>
          <w:szCs w:val="20"/>
          <w:lang w:val="sr-Latn-RS"/>
        </w:rPr>
        <w:t xml:space="preserve">    </w:t>
      </w:r>
      <w:r w:rsidRPr="00C04D58">
        <w:rPr>
          <w:iCs/>
          <w:sz w:val="20"/>
          <w:szCs w:val="20"/>
          <w:lang w:val="sr-Latn-RS"/>
        </w:rPr>
        <w:t>Janković J, Atanasković-Marković M,</w:t>
      </w:r>
      <w:r w:rsidRPr="00C04D58">
        <w:rPr>
          <w:b/>
          <w:iCs/>
          <w:sz w:val="20"/>
          <w:szCs w:val="20"/>
        </w:rPr>
        <w:t xml:space="preserve"> Milošević K</w:t>
      </w:r>
      <w:r w:rsidRPr="00C04D58">
        <w:rPr>
          <w:bCs/>
          <w:iCs/>
          <w:sz w:val="20"/>
          <w:szCs w:val="20"/>
        </w:rPr>
        <w:t>. Kortikosteroidi u terapiji urtikarije-da ili ne? Knjiga sa</w:t>
      </w:r>
      <w:r w:rsidRPr="00C04D58">
        <w:rPr>
          <w:bCs/>
          <w:iCs/>
          <w:sz w:val="20"/>
          <w:szCs w:val="20"/>
          <w:lang w:val="sr-Latn-RS"/>
        </w:rPr>
        <w:t>žetaka.</w:t>
      </w:r>
      <w:r w:rsidRPr="00C04D58">
        <w:rPr>
          <w:bCs/>
          <w:iCs/>
          <w:sz w:val="20"/>
          <w:szCs w:val="20"/>
        </w:rPr>
        <w:t xml:space="preserve"> Dani Univerzitetske dečje klinike. 2025.</w:t>
      </w:r>
    </w:p>
    <w:p w14:paraId="0CFDE16C"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iCs/>
          <w:sz w:val="20"/>
          <w:szCs w:val="20"/>
          <w:lang w:val="sr-Latn-RS"/>
        </w:rPr>
        <w:t xml:space="preserve">   Atanasković-Marković M, Janković J,</w:t>
      </w:r>
      <w:r w:rsidRPr="00C04D58">
        <w:rPr>
          <w:b/>
          <w:iCs/>
          <w:sz w:val="20"/>
          <w:szCs w:val="20"/>
        </w:rPr>
        <w:t xml:space="preserve"> Milošević K</w:t>
      </w:r>
      <w:r w:rsidRPr="00C04D58">
        <w:rPr>
          <w:bCs/>
          <w:iCs/>
          <w:sz w:val="20"/>
          <w:szCs w:val="20"/>
        </w:rPr>
        <w:t xml:space="preserve">. Kućni ljubimci- od prevencije do razvoja </w:t>
      </w:r>
      <w:proofErr w:type="gramStart"/>
      <w:r w:rsidRPr="00C04D58">
        <w:rPr>
          <w:bCs/>
          <w:iCs/>
          <w:sz w:val="20"/>
          <w:szCs w:val="20"/>
        </w:rPr>
        <w:t>alergija .Knjiga</w:t>
      </w:r>
      <w:proofErr w:type="gramEnd"/>
      <w:r w:rsidRPr="00C04D58">
        <w:rPr>
          <w:bCs/>
          <w:iCs/>
          <w:sz w:val="20"/>
          <w:szCs w:val="20"/>
        </w:rPr>
        <w:t xml:space="preserve"> sa</w:t>
      </w:r>
      <w:r w:rsidRPr="00C04D58">
        <w:rPr>
          <w:bCs/>
          <w:iCs/>
          <w:sz w:val="20"/>
          <w:szCs w:val="20"/>
          <w:lang w:val="sr-Latn-RS"/>
        </w:rPr>
        <w:t>žetaka.</w:t>
      </w:r>
      <w:r w:rsidRPr="00C04D58">
        <w:rPr>
          <w:bCs/>
          <w:iCs/>
          <w:sz w:val="20"/>
          <w:szCs w:val="20"/>
        </w:rPr>
        <w:t xml:space="preserve"> Dani Univerzitetske dečje klinike. 2025.</w:t>
      </w:r>
    </w:p>
    <w:p w14:paraId="02BDB5BE"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lang w:val="sr-Latn-RS"/>
        </w:rPr>
        <w:t xml:space="preserve">    </w:t>
      </w:r>
      <w:r w:rsidRPr="00C04D58">
        <w:rPr>
          <w:b/>
          <w:bCs/>
          <w:iCs/>
          <w:sz w:val="20"/>
          <w:szCs w:val="20"/>
          <w:lang w:val="sr-Latn-RS"/>
        </w:rPr>
        <w:t>Milosevic K</w:t>
      </w:r>
      <w:r w:rsidRPr="00C04D58">
        <w:rPr>
          <w:bCs/>
          <w:iCs/>
          <w:sz w:val="20"/>
          <w:szCs w:val="20"/>
          <w:lang w:val="sr-Latn-RS"/>
        </w:rPr>
        <w:t>., Atanasković-Markovic M, Janković J. Rsovac S. Prevalenca i fenotipovi alergijske astme. V Kongres alergologa i kliničkih imunologa Srbije sa međunardnim učešćem. Novine u dijagnostici i terapiji alergijskih bolesti i odraslih . 2024.</w:t>
      </w:r>
    </w:p>
    <w:p w14:paraId="42F1F4C4"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lang w:val="sr-Latn-RS"/>
        </w:rPr>
        <w:lastRenderedPageBreak/>
        <w:t xml:space="preserve">    Rsovac S. Medjo B. </w:t>
      </w:r>
      <w:r w:rsidRPr="00C04D58">
        <w:rPr>
          <w:b/>
          <w:bCs/>
          <w:iCs/>
          <w:sz w:val="20"/>
          <w:szCs w:val="20"/>
          <w:lang w:val="sr-Latn-RS"/>
        </w:rPr>
        <w:t>Milosevic K</w:t>
      </w:r>
      <w:r w:rsidRPr="00C04D58">
        <w:rPr>
          <w:bCs/>
          <w:iCs/>
          <w:sz w:val="20"/>
          <w:szCs w:val="20"/>
          <w:lang w:val="sr-Latn-RS"/>
        </w:rPr>
        <w:t>. ERS smernice za dijagnostikovanje i lečenje hroničnog kašlja kod dece.V Kongres alergologa i kliničkih imunologa Srbije sa međunardnim učešćem. Novine u dijagnostici i terapiji alergijskih bolesti i odraslih . 2024.</w:t>
      </w:r>
    </w:p>
    <w:p w14:paraId="5747ECA1"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lang w:val="sr-Cyrl-RS"/>
        </w:rPr>
        <w:t xml:space="preserve">   </w:t>
      </w:r>
      <w:r w:rsidRPr="00C04D58">
        <w:rPr>
          <w:b/>
          <w:iCs/>
          <w:sz w:val="20"/>
          <w:szCs w:val="20"/>
        </w:rPr>
        <w:t>Milošević K</w:t>
      </w:r>
      <w:r w:rsidRPr="00C04D58">
        <w:rPr>
          <w:bCs/>
          <w:iCs/>
          <w:sz w:val="20"/>
          <w:szCs w:val="20"/>
        </w:rPr>
        <w:t>, Rsovac S. Da li možemo da lečimo astmu shodno fentotipovima? Dani Univerzitetske dečje klinike. 2023.</w:t>
      </w:r>
    </w:p>
    <w:p w14:paraId="7D4DBCC5"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lang w:val="en-GB"/>
        </w:rPr>
        <w:t xml:space="preserve">    </w:t>
      </w:r>
      <w:r w:rsidRPr="00C04D58">
        <w:rPr>
          <w:bCs/>
          <w:iCs/>
          <w:sz w:val="20"/>
          <w:szCs w:val="20"/>
        </w:rPr>
        <w:t xml:space="preserve">Rsovac S. </w:t>
      </w:r>
      <w:r w:rsidRPr="00C04D58">
        <w:rPr>
          <w:b/>
          <w:iCs/>
          <w:sz w:val="20"/>
          <w:szCs w:val="20"/>
        </w:rPr>
        <w:t>Milošević K</w:t>
      </w:r>
      <w:r w:rsidRPr="00C04D58">
        <w:rPr>
          <w:bCs/>
          <w:iCs/>
          <w:sz w:val="20"/>
          <w:szCs w:val="20"/>
        </w:rPr>
        <w:t>.</w:t>
      </w:r>
      <w:r w:rsidRPr="00C04D58">
        <w:rPr>
          <w:bCs/>
          <w:iCs/>
          <w:sz w:val="20"/>
          <w:szCs w:val="20"/>
          <w:lang w:val="sr-Cyrl-RS"/>
        </w:rPr>
        <w:t xml:space="preserve"> </w:t>
      </w:r>
      <w:r w:rsidRPr="00C04D58">
        <w:rPr>
          <w:bCs/>
          <w:iCs/>
          <w:sz w:val="20"/>
          <w:szCs w:val="20"/>
        </w:rPr>
        <w:t xml:space="preserve">Kada je vreme za bronhoskopski pregled kod deteta. Dani Univerzitetske dečje klinike. 2023. </w:t>
      </w:r>
    </w:p>
    <w:p w14:paraId="2A4FBB11"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iCs/>
          <w:sz w:val="20"/>
          <w:szCs w:val="20"/>
          <w:lang w:val="en-GB"/>
        </w:rPr>
        <w:t xml:space="preserve">   </w:t>
      </w:r>
      <w:r w:rsidRPr="00C04D58">
        <w:rPr>
          <w:b/>
          <w:iCs/>
          <w:sz w:val="20"/>
          <w:szCs w:val="20"/>
        </w:rPr>
        <w:t>Milošević K</w:t>
      </w:r>
      <w:r w:rsidRPr="00C04D58">
        <w:rPr>
          <w:bCs/>
          <w:iCs/>
          <w:sz w:val="20"/>
          <w:szCs w:val="20"/>
        </w:rPr>
        <w:t>, Rsovac S. Minimalni kriterijumi za postavljanje dijagnoze astme. Dani Univerzitetske dečje klinike. 2022.</w:t>
      </w:r>
    </w:p>
    <w:p w14:paraId="4FC84B6C"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rPr>
        <w:t xml:space="preserve">   Rsovac S, </w:t>
      </w:r>
      <w:r w:rsidRPr="00C04D58">
        <w:rPr>
          <w:b/>
          <w:iCs/>
          <w:sz w:val="20"/>
          <w:szCs w:val="20"/>
        </w:rPr>
        <w:t xml:space="preserve">Milošević </w:t>
      </w:r>
      <w:proofErr w:type="gramStart"/>
      <w:r w:rsidRPr="00C04D58">
        <w:rPr>
          <w:b/>
          <w:iCs/>
          <w:sz w:val="20"/>
          <w:szCs w:val="20"/>
        </w:rPr>
        <w:t>K</w:t>
      </w:r>
      <w:r w:rsidRPr="00C04D58">
        <w:rPr>
          <w:bCs/>
          <w:iCs/>
          <w:sz w:val="20"/>
          <w:szCs w:val="20"/>
        </w:rPr>
        <w:t>,Kalanj</w:t>
      </w:r>
      <w:proofErr w:type="gramEnd"/>
      <w:r w:rsidRPr="00C04D58">
        <w:rPr>
          <w:bCs/>
          <w:iCs/>
          <w:sz w:val="20"/>
          <w:szCs w:val="20"/>
        </w:rPr>
        <w:t xml:space="preserve"> J, Međo B,Petrović M, Buljugić S,Ivanišević I, Karličić M.Novi kriterijumi za utvrđivanje moždane smrti kod dece. Dani Univerzitetske dečje klinike. 2022.</w:t>
      </w:r>
    </w:p>
    <w:p w14:paraId="52025CAE"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Jovičić N, </w:t>
      </w:r>
      <w:r w:rsidRPr="00C04D58">
        <w:rPr>
          <w:b/>
          <w:sz w:val="20"/>
          <w:szCs w:val="20"/>
        </w:rPr>
        <w:t>Milošević K</w:t>
      </w:r>
      <w:r w:rsidRPr="00C04D58">
        <w:rPr>
          <w:b/>
          <w:i/>
          <w:sz w:val="20"/>
          <w:szCs w:val="20"/>
        </w:rPr>
        <w:t>,</w:t>
      </w:r>
      <w:r w:rsidRPr="00C04D58">
        <w:rPr>
          <w:sz w:val="20"/>
          <w:szCs w:val="20"/>
        </w:rPr>
        <w:t xml:space="preserve"> Tmušić V, Atanasković-Marković M. Imunoprofilaksa u prevenciji RSC bronhiolitisa.</w:t>
      </w:r>
      <w:r w:rsidRPr="00C04D58">
        <w:rPr>
          <w:bCs/>
          <w:iCs/>
          <w:sz w:val="20"/>
          <w:szCs w:val="20"/>
        </w:rPr>
        <w:t xml:space="preserve"> Dani Univerzitetske dečje klinike. 2022.</w:t>
      </w:r>
    </w:p>
    <w:p w14:paraId="3FAA4F03"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iCs/>
          <w:sz w:val="20"/>
          <w:szCs w:val="20"/>
          <w:lang w:val="en-GB"/>
        </w:rPr>
        <w:t xml:space="preserve"> </w:t>
      </w:r>
      <w:r w:rsidRPr="00C04D58">
        <w:rPr>
          <w:color w:val="000000"/>
          <w:sz w:val="20"/>
          <w:szCs w:val="20"/>
          <w:shd w:val="clear" w:color="auto" w:fill="FFFFFF"/>
        </w:rPr>
        <w:t xml:space="preserve">Babic T, Mark K, Dragicevic S, </w:t>
      </w:r>
      <w:r w:rsidRPr="00C04D58">
        <w:rPr>
          <w:b/>
          <w:bCs/>
          <w:color w:val="000000"/>
          <w:sz w:val="20"/>
          <w:szCs w:val="20"/>
          <w:shd w:val="clear" w:color="auto" w:fill="FFFFFF"/>
        </w:rPr>
        <w:t>Milosevic K</w:t>
      </w:r>
      <w:r w:rsidRPr="00C04D58">
        <w:rPr>
          <w:color w:val="000000"/>
          <w:sz w:val="20"/>
          <w:szCs w:val="20"/>
          <w:shd w:val="clear" w:color="auto" w:fill="FFFFFF"/>
        </w:rPr>
        <w:t>, Nestorovic B, Beskoski V, Nikolic A. Analysis of the proteomic profiles of blood leukocytes in response to dapsone treatment. 1st Congress of Molecular Biologists of Serbia, September 2017</w:t>
      </w:r>
    </w:p>
    <w:p w14:paraId="03A5EABA"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lang w:val="en-GB"/>
        </w:rPr>
        <w:t xml:space="preserve"> </w:t>
      </w:r>
      <w:r w:rsidRPr="00C04D58">
        <w:rPr>
          <w:sz w:val="20"/>
          <w:szCs w:val="20"/>
        </w:rPr>
        <w:t xml:space="preserve">Jovičić N, Atanasković-Marković M, </w:t>
      </w:r>
      <w:r w:rsidRPr="00C04D58">
        <w:rPr>
          <w:b/>
          <w:sz w:val="20"/>
          <w:szCs w:val="20"/>
        </w:rPr>
        <w:t>Milošević K</w:t>
      </w:r>
      <w:r w:rsidRPr="00C04D58">
        <w:rPr>
          <w:b/>
          <w:i/>
          <w:sz w:val="20"/>
          <w:szCs w:val="20"/>
        </w:rPr>
        <w:t>,</w:t>
      </w:r>
      <w:r w:rsidRPr="00C04D58">
        <w:rPr>
          <w:sz w:val="20"/>
          <w:szCs w:val="20"/>
        </w:rPr>
        <w:t xml:space="preserve"> Nestorović B. Urtikarija i angioedem-koliko lečenja je potrebno? Pedijatrija i dečja hirurgija. Knjiga </w:t>
      </w:r>
      <w:proofErr w:type="gramStart"/>
      <w:r w:rsidRPr="00C04D58">
        <w:rPr>
          <w:sz w:val="20"/>
          <w:szCs w:val="20"/>
        </w:rPr>
        <w:t>sažetaka.Vol</w:t>
      </w:r>
      <w:proofErr w:type="gramEnd"/>
      <w:r w:rsidRPr="00C04D58">
        <w:rPr>
          <w:sz w:val="20"/>
          <w:szCs w:val="20"/>
        </w:rPr>
        <w:t xml:space="preserve"> 1,No.1 oktobar 2017:43</w:t>
      </w:r>
    </w:p>
    <w:p w14:paraId="0F2AA3BC"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Atanaskovic-Markovic M, Međo B, Jovičić N, </w:t>
      </w:r>
      <w:r w:rsidRPr="00C04D58">
        <w:rPr>
          <w:b/>
          <w:sz w:val="20"/>
          <w:szCs w:val="20"/>
        </w:rPr>
        <w:t>Milošević K,</w:t>
      </w:r>
      <w:r w:rsidRPr="00C04D58">
        <w:rPr>
          <w:sz w:val="20"/>
          <w:szCs w:val="20"/>
        </w:rPr>
        <w:t xml:space="preserve"> Milićević S, Nestorović B. Rane i kasne alergijske reakcije na cefalosporinske antibiotike. Zbornik radova. Pedijatrijski dani Srbije. Niš.2012;78.</w:t>
      </w:r>
    </w:p>
    <w:p w14:paraId="71D825AE"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Cs/>
          <w:iCs/>
          <w:sz w:val="20"/>
          <w:szCs w:val="20"/>
        </w:rPr>
        <w:t xml:space="preserve">Rsovac S, </w:t>
      </w:r>
      <w:r w:rsidRPr="00C04D58">
        <w:rPr>
          <w:b/>
          <w:bCs/>
          <w:iCs/>
          <w:sz w:val="20"/>
          <w:szCs w:val="20"/>
        </w:rPr>
        <w:t>Milošević K</w:t>
      </w:r>
      <w:r w:rsidRPr="00C04D58">
        <w:rPr>
          <w:bCs/>
          <w:iCs/>
          <w:sz w:val="20"/>
          <w:szCs w:val="20"/>
        </w:rPr>
        <w:t>, Međo B, Kalanj J, Vunjak N, Nikolić D. Procena biotrauma kao akutnih komplikacija mehaničke ventilacije intermitentnim pozitivnim pritiskom kod dece. I kongres pedijatara Srbije sa međunarodnim učešćem. Beograd, 2010; 236-7.</w:t>
      </w:r>
    </w:p>
    <w:p w14:paraId="0C2A81DF"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sz w:val="20"/>
          <w:szCs w:val="20"/>
          <w:lang w:val="en-GB"/>
        </w:rPr>
        <w:t xml:space="preserve"> </w:t>
      </w:r>
      <w:r w:rsidRPr="00C04D58">
        <w:rPr>
          <w:b/>
          <w:sz w:val="20"/>
          <w:szCs w:val="20"/>
        </w:rPr>
        <w:t>Milošević K.</w:t>
      </w:r>
      <w:r w:rsidRPr="00C04D58">
        <w:rPr>
          <w:sz w:val="20"/>
          <w:szCs w:val="20"/>
        </w:rPr>
        <w:t xml:space="preserve"> Markeri zapaljenja u BAL-u i izdahnuti NO. I kongres alergologa i kliničkih imunologa Srbije. Novi Sad.Zbornik radova. 2008;35.</w:t>
      </w:r>
    </w:p>
    <w:p w14:paraId="55C4ECA7"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Atanasković- Marković M, </w:t>
      </w:r>
      <w:r w:rsidRPr="00C04D58">
        <w:rPr>
          <w:b/>
          <w:sz w:val="20"/>
          <w:szCs w:val="20"/>
        </w:rPr>
        <w:t>Milošević K</w:t>
      </w:r>
      <w:r w:rsidRPr="00C04D58">
        <w:rPr>
          <w:sz w:val="20"/>
          <w:szCs w:val="20"/>
        </w:rPr>
        <w:t xml:space="preserve">, Milićević S, Čuturilo </w:t>
      </w:r>
      <w:proofErr w:type="gramStart"/>
      <w:r w:rsidRPr="00C04D58">
        <w:rPr>
          <w:sz w:val="20"/>
          <w:szCs w:val="20"/>
        </w:rPr>
        <w:t>G,Međo</w:t>
      </w:r>
      <w:proofErr w:type="gramEnd"/>
      <w:r w:rsidRPr="00C04D58">
        <w:rPr>
          <w:sz w:val="20"/>
          <w:szCs w:val="20"/>
        </w:rPr>
        <w:t xml:space="preserve"> B, Ivanovski P,Nestorović B. Dozno provokativni test kod dece sa suspektnom alergijom na makrolodne antibiotike. Zbornik radova. Pedijatrijski dani Srbije. Niš. 2007; 172.</w:t>
      </w:r>
    </w:p>
    <w:p w14:paraId="7EB795AF"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Atanasković- Marković M, </w:t>
      </w:r>
      <w:r w:rsidRPr="00C04D58">
        <w:rPr>
          <w:b/>
          <w:sz w:val="20"/>
          <w:szCs w:val="20"/>
        </w:rPr>
        <w:t>Milošević K</w:t>
      </w:r>
      <w:r w:rsidRPr="00C04D58">
        <w:rPr>
          <w:sz w:val="20"/>
          <w:szCs w:val="20"/>
        </w:rPr>
        <w:t xml:space="preserve">, Nestorović B. Koliko je sigurna upotreba meropenema kod pacijenata sa dokazanom alergijom na penicilin? Zbornik radova. V Naučni sastanak udruženja alergologa i kliničkih imunologa Srbije. Beograd. </w:t>
      </w:r>
      <w:proofErr w:type="gramStart"/>
      <w:r w:rsidRPr="00C04D58">
        <w:rPr>
          <w:sz w:val="20"/>
          <w:szCs w:val="20"/>
        </w:rPr>
        <w:t>2007;MA</w:t>
      </w:r>
      <w:proofErr w:type="gramEnd"/>
      <w:r w:rsidRPr="00C04D58">
        <w:rPr>
          <w:sz w:val="20"/>
          <w:szCs w:val="20"/>
        </w:rPr>
        <w:t>-PO23.</w:t>
      </w:r>
    </w:p>
    <w:p w14:paraId="63F664AA"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Atanasković-Marković M, Kukolj D, Petrović M, Milojević I, </w:t>
      </w:r>
      <w:r w:rsidRPr="00C04D58">
        <w:rPr>
          <w:b/>
          <w:sz w:val="20"/>
          <w:szCs w:val="20"/>
        </w:rPr>
        <w:t>Milošević K</w:t>
      </w:r>
      <w:r w:rsidRPr="00C04D58">
        <w:rPr>
          <w:sz w:val="20"/>
          <w:szCs w:val="20"/>
        </w:rPr>
        <w:t>, Gavrović-Jankulović M, Nestorović B. Lateksom izazvan anafilaktički šok. Zbornik radova. IV kongres pedijatara Srbije i Crne Gore sa međunarodnim učešćem. Beograd.2006;188-89.</w:t>
      </w:r>
    </w:p>
    <w:p w14:paraId="7E80C4F7"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sz w:val="20"/>
          <w:szCs w:val="20"/>
        </w:rPr>
        <w:t xml:space="preserve">Atanasković- Marković M, Maticki D, </w:t>
      </w:r>
      <w:r w:rsidRPr="00C04D58">
        <w:rPr>
          <w:b/>
          <w:sz w:val="20"/>
          <w:szCs w:val="20"/>
        </w:rPr>
        <w:t>Milošević K</w:t>
      </w:r>
      <w:r w:rsidRPr="00C04D58">
        <w:rPr>
          <w:sz w:val="20"/>
          <w:szCs w:val="20"/>
        </w:rPr>
        <w:t>, Nestorović B, Vučković O, Gavrović-Jankulović M. IgE posredovana alergijska reakcija na mak. Zbornik radova. Pedijatrijski dani Srbije i Crne Gore. Niš. 2005; 159.</w:t>
      </w:r>
    </w:p>
    <w:p w14:paraId="2D11378F"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sz w:val="20"/>
          <w:szCs w:val="20"/>
        </w:rPr>
        <w:t xml:space="preserve">Milošević K, </w:t>
      </w:r>
      <w:r w:rsidRPr="00C04D58">
        <w:rPr>
          <w:sz w:val="20"/>
          <w:szCs w:val="20"/>
        </w:rPr>
        <w:t xml:space="preserve">Nestorović B. Multipla alergija na </w:t>
      </w:r>
      <w:proofErr w:type="gramStart"/>
      <w:r w:rsidRPr="00C04D58">
        <w:rPr>
          <w:sz w:val="20"/>
          <w:szCs w:val="20"/>
        </w:rPr>
        <w:t>hranu.Zbornik</w:t>
      </w:r>
      <w:proofErr w:type="gramEnd"/>
      <w:r w:rsidRPr="00C04D58">
        <w:rPr>
          <w:sz w:val="20"/>
          <w:szCs w:val="20"/>
        </w:rPr>
        <w:t xml:space="preserve"> radova. Pedijatrijski dani Srbije i Crne Gore. Niš. 2004; 90.</w:t>
      </w:r>
    </w:p>
    <w:p w14:paraId="088D3E4C" w14:textId="77777777" w:rsidR="004F2BA0" w:rsidRPr="00C04D58" w:rsidRDefault="004F2BA0" w:rsidP="004A3CB2">
      <w:pPr>
        <w:pStyle w:val="ListParagraph"/>
        <w:numPr>
          <w:ilvl w:val="0"/>
          <w:numId w:val="63"/>
        </w:numPr>
        <w:tabs>
          <w:tab w:val="left" w:pos="567"/>
        </w:tabs>
        <w:ind w:left="757"/>
        <w:jc w:val="both"/>
        <w:rPr>
          <w:bCs/>
          <w:iCs/>
          <w:sz w:val="20"/>
          <w:szCs w:val="20"/>
        </w:rPr>
      </w:pPr>
      <w:r w:rsidRPr="00C04D58">
        <w:rPr>
          <w:b/>
          <w:sz w:val="20"/>
          <w:szCs w:val="20"/>
        </w:rPr>
        <w:t xml:space="preserve">Milošević K, </w:t>
      </w:r>
      <w:r w:rsidRPr="00C04D58">
        <w:rPr>
          <w:sz w:val="20"/>
          <w:szCs w:val="20"/>
        </w:rPr>
        <w:t xml:space="preserve">Nestorović B, Atanasković M, Milićević S, Maticki D. Kongenitalna traheoezofagealna fistula kao dijagnostički problem u adolescentnom </w:t>
      </w:r>
      <w:proofErr w:type="gramStart"/>
      <w:r w:rsidRPr="00C04D58">
        <w:rPr>
          <w:sz w:val="20"/>
          <w:szCs w:val="20"/>
        </w:rPr>
        <w:t>periodu.Zbornik</w:t>
      </w:r>
      <w:proofErr w:type="gramEnd"/>
      <w:r w:rsidRPr="00C04D58">
        <w:rPr>
          <w:sz w:val="20"/>
          <w:szCs w:val="20"/>
        </w:rPr>
        <w:t xml:space="preserve"> radova. Pedijatrijski dani Srbije i Crne Gore. Niš. 2003; 133.</w:t>
      </w:r>
    </w:p>
    <w:p w14:paraId="2D9B98D1" w14:textId="77777777" w:rsidR="004F2BA0" w:rsidRPr="00C04D58" w:rsidRDefault="004F2BA0" w:rsidP="004A3CB2">
      <w:pPr>
        <w:pStyle w:val="ListParagraph"/>
        <w:numPr>
          <w:ilvl w:val="0"/>
          <w:numId w:val="63"/>
        </w:numPr>
        <w:ind w:left="757"/>
        <w:jc w:val="both"/>
        <w:rPr>
          <w:sz w:val="20"/>
          <w:szCs w:val="20"/>
        </w:rPr>
      </w:pPr>
      <w:r w:rsidRPr="00C04D58">
        <w:rPr>
          <w:b/>
          <w:sz w:val="20"/>
          <w:szCs w:val="20"/>
        </w:rPr>
        <w:t>Milošević K</w:t>
      </w:r>
      <w:r w:rsidRPr="00C04D58">
        <w:rPr>
          <w:sz w:val="20"/>
          <w:szCs w:val="20"/>
        </w:rPr>
        <w:t>, Nestorović B, Atanasković M, Milićević S, Maticki D. Neprepoznata strana tela u disajnim putevima- mislite o tome. Zbornik radova. III Kongres pedijatara Jugoslavije/Srbije i Crne Gore sa međunarodnim učešćem. Herceg Novi.2002; 89.</w:t>
      </w:r>
    </w:p>
    <w:p w14:paraId="45424E09"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Atanasković-Marković M, Međo B, </w:t>
      </w:r>
      <w:r w:rsidRPr="00C04D58">
        <w:rPr>
          <w:b/>
          <w:sz w:val="20"/>
          <w:szCs w:val="20"/>
        </w:rPr>
        <w:t xml:space="preserve">Milošević </w:t>
      </w:r>
      <w:proofErr w:type="gramStart"/>
      <w:r w:rsidRPr="00C04D58">
        <w:rPr>
          <w:b/>
          <w:sz w:val="20"/>
          <w:szCs w:val="20"/>
        </w:rPr>
        <w:t>K</w:t>
      </w:r>
      <w:r w:rsidRPr="00C04D58">
        <w:rPr>
          <w:sz w:val="20"/>
          <w:szCs w:val="20"/>
        </w:rPr>
        <w:t>,  Milićević</w:t>
      </w:r>
      <w:proofErr w:type="gramEnd"/>
      <w:r w:rsidRPr="00C04D58">
        <w:rPr>
          <w:sz w:val="20"/>
          <w:szCs w:val="20"/>
        </w:rPr>
        <w:t xml:space="preserve">  S, Maticki D, Ivanovski P, Nestorović B.Prevalenca alergijskog rinitisa kod dece. Zbornik radova. III Kongres pedijatara Jugoslavije/Srbije i Crne Gore sa međunarodnim učešćem. Herceg Novi.2002; 451.</w:t>
      </w:r>
    </w:p>
    <w:p w14:paraId="1BB88D62"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Milićević S, Nestorović B, </w:t>
      </w:r>
      <w:proofErr w:type="gramStart"/>
      <w:r w:rsidRPr="00C04D58">
        <w:rPr>
          <w:sz w:val="20"/>
          <w:szCs w:val="20"/>
        </w:rPr>
        <w:t>Atanasković  M</w:t>
      </w:r>
      <w:proofErr w:type="gramEnd"/>
      <w:r w:rsidRPr="00C04D58">
        <w:rPr>
          <w:sz w:val="20"/>
          <w:szCs w:val="20"/>
        </w:rPr>
        <w:t xml:space="preserve">, </w:t>
      </w:r>
      <w:r w:rsidRPr="00C04D58">
        <w:rPr>
          <w:b/>
          <w:sz w:val="20"/>
          <w:szCs w:val="20"/>
        </w:rPr>
        <w:t>Milošević K</w:t>
      </w:r>
      <w:r w:rsidRPr="00C04D58">
        <w:rPr>
          <w:sz w:val="20"/>
          <w:szCs w:val="20"/>
        </w:rPr>
        <w:t xml:space="preserve">, Koš R. Egzarcerbacija gastric astme nakon primene beta agonista, antiholinergika i metilksantina.Zbornik radova. III Kongres pedijatara Jugoslavije/Srbije i Crne Gore sa međunarodnim </w:t>
      </w:r>
      <w:proofErr w:type="gramStart"/>
      <w:r w:rsidRPr="00C04D58">
        <w:rPr>
          <w:sz w:val="20"/>
          <w:szCs w:val="20"/>
        </w:rPr>
        <w:t>učešćem.Herceg</w:t>
      </w:r>
      <w:proofErr w:type="gramEnd"/>
      <w:r w:rsidRPr="00C04D58">
        <w:rPr>
          <w:sz w:val="20"/>
          <w:szCs w:val="20"/>
        </w:rPr>
        <w:t xml:space="preserve"> Novi.2002; 115.</w:t>
      </w:r>
    </w:p>
    <w:p w14:paraId="1214A17A"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Rsovac S, Vunjak N, Koš R, Vušurović V, </w:t>
      </w:r>
      <w:r w:rsidRPr="00C04D58">
        <w:rPr>
          <w:b/>
          <w:sz w:val="20"/>
          <w:szCs w:val="20"/>
        </w:rPr>
        <w:t>Milošević K.</w:t>
      </w:r>
      <w:r w:rsidRPr="00C04D58">
        <w:rPr>
          <w:sz w:val="20"/>
          <w:szCs w:val="20"/>
        </w:rPr>
        <w:t xml:space="preserve"> Intenzivna terapija respiratornih komplikacija HIV inficiranih </w:t>
      </w:r>
      <w:proofErr w:type="gramStart"/>
      <w:r w:rsidRPr="00C04D58">
        <w:rPr>
          <w:sz w:val="20"/>
          <w:szCs w:val="20"/>
        </w:rPr>
        <w:t>pacijenata.Zbornik</w:t>
      </w:r>
      <w:proofErr w:type="gramEnd"/>
      <w:r w:rsidRPr="00C04D58">
        <w:rPr>
          <w:sz w:val="20"/>
          <w:szCs w:val="20"/>
        </w:rPr>
        <w:t xml:space="preserve"> radova. III Kongres pedijatara Jugoslavije/Srbije i Crne Gore sa međunarodnim </w:t>
      </w:r>
      <w:proofErr w:type="gramStart"/>
      <w:r w:rsidRPr="00C04D58">
        <w:rPr>
          <w:sz w:val="20"/>
          <w:szCs w:val="20"/>
        </w:rPr>
        <w:t>učešćem.Herceg</w:t>
      </w:r>
      <w:proofErr w:type="gramEnd"/>
      <w:r w:rsidRPr="00C04D58">
        <w:rPr>
          <w:sz w:val="20"/>
          <w:szCs w:val="20"/>
        </w:rPr>
        <w:t xml:space="preserve"> Novi.2002; 428.</w:t>
      </w:r>
    </w:p>
    <w:p w14:paraId="3C8373A0"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Nestorović B, </w:t>
      </w:r>
      <w:r w:rsidRPr="00C04D58">
        <w:rPr>
          <w:b/>
          <w:sz w:val="20"/>
          <w:szCs w:val="20"/>
        </w:rPr>
        <w:t>Milošević K</w:t>
      </w:r>
      <w:r w:rsidRPr="00C04D58">
        <w:rPr>
          <w:sz w:val="20"/>
          <w:szCs w:val="20"/>
        </w:rPr>
        <w:t>, Milićević S. Eozinofilni traheitis u dece: klinička slika i lečenje. Zbornik uvodnih predavanja. Jugoslovenski pedijatrijski dani, Niš. 2001;</w:t>
      </w:r>
    </w:p>
    <w:p w14:paraId="19F7A4B5"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Nestorović B, </w:t>
      </w:r>
      <w:r w:rsidRPr="00C04D58">
        <w:rPr>
          <w:b/>
          <w:sz w:val="20"/>
          <w:szCs w:val="20"/>
        </w:rPr>
        <w:t>Milošević K</w:t>
      </w:r>
      <w:r w:rsidRPr="00C04D58">
        <w:rPr>
          <w:sz w:val="20"/>
          <w:szCs w:val="20"/>
        </w:rPr>
        <w:t>, Milićević S. Eozinofilni traheitis u dece: klinička slika i lečenje. Zbornik uvodnih predavanja. Jugoslovenski pedijatrijski dani, Niš. 2001;</w:t>
      </w:r>
    </w:p>
    <w:p w14:paraId="4C767697"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Milićević S, </w:t>
      </w:r>
      <w:r w:rsidRPr="00C04D58">
        <w:rPr>
          <w:b/>
          <w:sz w:val="20"/>
          <w:szCs w:val="20"/>
        </w:rPr>
        <w:t>Milošević K</w:t>
      </w:r>
      <w:r w:rsidRPr="00C04D58">
        <w:rPr>
          <w:sz w:val="20"/>
          <w:szCs w:val="20"/>
        </w:rPr>
        <w:t>, Nestorović B. Algoritam za lečenje akutnog napada astme u dece. VI Stručni susreti domova Zdravlja. Beograd. Zbornik radova; 2000:72.</w:t>
      </w:r>
    </w:p>
    <w:p w14:paraId="77B05997"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lastRenderedPageBreak/>
        <w:t xml:space="preserve">Jovanović N, Janić D, Dokmanović L, Škorić D, </w:t>
      </w:r>
      <w:r w:rsidRPr="00C04D58">
        <w:rPr>
          <w:b/>
          <w:sz w:val="20"/>
          <w:szCs w:val="20"/>
        </w:rPr>
        <w:t xml:space="preserve">Milošević K. </w:t>
      </w:r>
      <w:r w:rsidRPr="00C04D58">
        <w:rPr>
          <w:sz w:val="20"/>
          <w:szCs w:val="20"/>
        </w:rPr>
        <w:t>Lečenje autoimune hemolizne anemije u dece-naša iskustva. Zbornika radova. Bilten za hematologiju, 2000;28:87.</w:t>
      </w:r>
    </w:p>
    <w:p w14:paraId="4369F4C9"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Milićević S, Nestorović B, Atanasković M, </w:t>
      </w:r>
      <w:r w:rsidRPr="00C04D58">
        <w:rPr>
          <w:b/>
          <w:sz w:val="20"/>
          <w:szCs w:val="20"/>
        </w:rPr>
        <w:t>Milošević K</w:t>
      </w:r>
      <w:r w:rsidRPr="00C04D58">
        <w:rPr>
          <w:sz w:val="20"/>
          <w:szCs w:val="20"/>
        </w:rPr>
        <w:t>, Koš R. Egzarcerbacija gastric astme nakon primene beta agonista, antiholinergika i metilksantina.  Zbornik radova. III Kongres pedijatara Jugoslavije/Srbije i Crne Gore sa međunarodnim učešćemHerceg Novi.2002; 115.</w:t>
      </w:r>
    </w:p>
    <w:p w14:paraId="52E09178" w14:textId="77777777" w:rsidR="004F2BA0" w:rsidRPr="00C04D58" w:rsidRDefault="004F2BA0" w:rsidP="004A3CB2">
      <w:pPr>
        <w:pStyle w:val="ListParagraph"/>
        <w:numPr>
          <w:ilvl w:val="0"/>
          <w:numId w:val="63"/>
        </w:numPr>
        <w:ind w:left="757"/>
        <w:jc w:val="both"/>
        <w:rPr>
          <w:sz w:val="20"/>
          <w:szCs w:val="20"/>
        </w:rPr>
      </w:pPr>
      <w:r w:rsidRPr="00C04D58">
        <w:rPr>
          <w:sz w:val="20"/>
          <w:szCs w:val="20"/>
        </w:rPr>
        <w:t xml:space="preserve">Rsovac S, Vunjak N, Koš R, Vušurović V, </w:t>
      </w:r>
      <w:r w:rsidRPr="00C04D58">
        <w:rPr>
          <w:b/>
          <w:sz w:val="20"/>
          <w:szCs w:val="20"/>
        </w:rPr>
        <w:t>Milošević K.</w:t>
      </w:r>
      <w:r w:rsidRPr="00C04D58">
        <w:rPr>
          <w:sz w:val="20"/>
          <w:szCs w:val="20"/>
        </w:rPr>
        <w:t xml:space="preserve"> Intenzivna terapija respiratornih komplikacija HIV inficiranih pacijenata. Zbornik radova. III Kongres pedijatara Jugoslavije/Srbije i Crne Gore sa međunarodnim učešćem. Herceg Novi.2002; 428.</w:t>
      </w:r>
    </w:p>
    <w:p w14:paraId="4EAABD02" w14:textId="7473B6A1" w:rsidR="00E0502D" w:rsidRPr="00DA2B8A" w:rsidRDefault="00E0502D" w:rsidP="004A3CB2">
      <w:pPr>
        <w:pStyle w:val="ListParagraph"/>
        <w:tabs>
          <w:tab w:val="left" w:pos="567"/>
        </w:tabs>
        <w:ind w:left="757"/>
        <w:jc w:val="both"/>
        <w:rPr>
          <w:sz w:val="20"/>
          <w:szCs w:val="20"/>
          <w:lang w:val="sr-Cyrl-RS"/>
        </w:rPr>
      </w:pPr>
    </w:p>
    <w:p w14:paraId="217B42B3" w14:textId="77777777" w:rsidR="004F2BA0" w:rsidRPr="000E07B8" w:rsidRDefault="004F2BA0" w:rsidP="004A3CB2">
      <w:pPr>
        <w:pStyle w:val="ListParagraph"/>
        <w:ind w:left="0"/>
        <w:jc w:val="both"/>
        <w:rPr>
          <w:b/>
          <w:bCs/>
          <w:sz w:val="20"/>
          <w:szCs w:val="20"/>
          <w:lang w:val="en-GB"/>
        </w:rPr>
      </w:pPr>
      <w:r w:rsidRPr="00C04D58">
        <w:rPr>
          <w:b/>
          <w:bCs/>
          <w:sz w:val="20"/>
          <w:szCs w:val="20"/>
        </w:rPr>
        <w:t>УЏБЕНИЦИ, ПРАКТИКУМИ, ПОГЛАВЉА У УЏБЕНИЦИМА И ПРАКТИКУМИМА</w:t>
      </w:r>
    </w:p>
    <w:p w14:paraId="10BAA106" w14:textId="77777777" w:rsidR="004F2BA0" w:rsidRPr="00C04D58" w:rsidRDefault="004F2BA0" w:rsidP="004A3CB2">
      <w:pPr>
        <w:numPr>
          <w:ilvl w:val="0"/>
          <w:numId w:val="14"/>
        </w:numPr>
        <w:tabs>
          <w:tab w:val="clear" w:pos="945"/>
          <w:tab w:val="left" w:pos="567"/>
          <w:tab w:val="left" w:pos="8640"/>
        </w:tabs>
        <w:ind w:left="823" w:hanging="426"/>
        <w:jc w:val="both"/>
        <w:rPr>
          <w:sz w:val="20"/>
          <w:szCs w:val="20"/>
          <w:lang w:val="sl-SI"/>
        </w:rPr>
      </w:pPr>
      <w:r w:rsidRPr="00C04D58">
        <w:rPr>
          <w:sz w:val="20"/>
          <w:szCs w:val="20"/>
        </w:rPr>
        <w:t xml:space="preserve">     </w:t>
      </w:r>
      <w:r w:rsidRPr="00C04D58">
        <w:rPr>
          <w:sz w:val="20"/>
          <w:szCs w:val="20"/>
          <w:lang w:val="sr-Latn-RS"/>
        </w:rPr>
        <w:t xml:space="preserve">Leković Z, </w:t>
      </w:r>
      <w:r w:rsidRPr="00C04D58">
        <w:rPr>
          <w:b/>
          <w:sz w:val="20"/>
          <w:szCs w:val="20"/>
          <w:lang w:val="sr-Latn-RS"/>
        </w:rPr>
        <w:t>Milošević K.</w:t>
      </w:r>
      <w:r w:rsidRPr="00C04D58">
        <w:rPr>
          <w:sz w:val="20"/>
          <w:szCs w:val="20"/>
        </w:rPr>
        <w:t xml:space="preserve"> Poglavlje Ishrana i bolesti </w:t>
      </w:r>
      <w:proofErr w:type="gramStart"/>
      <w:r w:rsidRPr="00C04D58">
        <w:rPr>
          <w:sz w:val="20"/>
          <w:szCs w:val="20"/>
        </w:rPr>
        <w:t>nutricije.Deficit</w:t>
      </w:r>
      <w:proofErr w:type="gramEnd"/>
      <w:r w:rsidRPr="00C04D58">
        <w:rPr>
          <w:sz w:val="20"/>
          <w:szCs w:val="20"/>
        </w:rPr>
        <w:t xml:space="preserve"> mikroelemenata. U: Atanasković-Marković M, Minić P. Pedijatrija- udžbenik za studente medicine. Medicinski fakultet Univerziteta u Beogradu. Izdavač: Libri medicorum 2024; 34-6.</w:t>
      </w:r>
    </w:p>
    <w:p w14:paraId="62C02E68" w14:textId="1B438C56" w:rsidR="004F2BA0" w:rsidRPr="00C04D58" w:rsidRDefault="004F2BA0" w:rsidP="004A3CB2">
      <w:pPr>
        <w:numPr>
          <w:ilvl w:val="0"/>
          <w:numId w:val="14"/>
        </w:numPr>
        <w:tabs>
          <w:tab w:val="clear" w:pos="945"/>
          <w:tab w:val="left" w:pos="567"/>
          <w:tab w:val="left" w:pos="8640"/>
        </w:tabs>
        <w:ind w:left="823" w:hanging="426"/>
        <w:jc w:val="both"/>
        <w:rPr>
          <w:sz w:val="20"/>
          <w:szCs w:val="20"/>
          <w:lang w:val="sl-SI"/>
        </w:rPr>
      </w:pPr>
      <w:r w:rsidRPr="00C04D58">
        <w:rPr>
          <w:sz w:val="20"/>
          <w:szCs w:val="20"/>
          <w:lang w:val="sr-Latn-RS"/>
        </w:rPr>
        <w:t xml:space="preserve">     Leković Z, </w:t>
      </w:r>
      <w:r w:rsidRPr="00C04D58">
        <w:rPr>
          <w:b/>
          <w:sz w:val="20"/>
          <w:szCs w:val="20"/>
          <w:lang w:val="sr-Latn-RS"/>
        </w:rPr>
        <w:t>Milošević K.</w:t>
      </w:r>
      <w:r w:rsidRPr="00C04D58">
        <w:rPr>
          <w:sz w:val="20"/>
          <w:szCs w:val="20"/>
        </w:rPr>
        <w:t xml:space="preserve"> Poglavlje Ishrana i bolesti </w:t>
      </w:r>
      <w:proofErr w:type="gramStart"/>
      <w:r w:rsidRPr="00C04D58">
        <w:rPr>
          <w:sz w:val="20"/>
          <w:szCs w:val="20"/>
        </w:rPr>
        <w:t>nutricije.Deficit</w:t>
      </w:r>
      <w:proofErr w:type="gramEnd"/>
      <w:r w:rsidRPr="00C04D58">
        <w:rPr>
          <w:sz w:val="20"/>
          <w:szCs w:val="20"/>
        </w:rPr>
        <w:t xml:space="preserve">  kalcijuma, fosfora i magnezijuma. U: Atanasković-Marković M, Minić P. Pedijatrija- udžbenik za studente medicine. Medicinski fakultet Univerziteta u Beogradu. Izdavač: Libri medicorum 2024;36-8.</w:t>
      </w:r>
    </w:p>
    <w:p w14:paraId="01C133B6" w14:textId="77777777" w:rsidR="004F2BA0" w:rsidRPr="000E07B8" w:rsidRDefault="004F2BA0" w:rsidP="004A3CB2">
      <w:pPr>
        <w:numPr>
          <w:ilvl w:val="0"/>
          <w:numId w:val="14"/>
        </w:numPr>
        <w:tabs>
          <w:tab w:val="clear" w:pos="945"/>
          <w:tab w:val="left" w:pos="567"/>
          <w:tab w:val="left" w:pos="8640"/>
        </w:tabs>
        <w:ind w:left="823" w:hanging="426"/>
        <w:jc w:val="both"/>
        <w:rPr>
          <w:sz w:val="20"/>
          <w:szCs w:val="20"/>
          <w:lang w:val="sl-SI"/>
        </w:rPr>
      </w:pPr>
      <w:r>
        <w:rPr>
          <w:sz w:val="20"/>
          <w:szCs w:val="20"/>
          <w:lang w:val="sr-Cyrl-RS"/>
        </w:rPr>
        <w:t xml:space="preserve">     </w:t>
      </w:r>
      <w:r>
        <w:rPr>
          <w:sz w:val="20"/>
          <w:szCs w:val="20"/>
          <w:lang w:val="sr-Latn-RS"/>
        </w:rPr>
        <w:t xml:space="preserve">Rsovac S. </w:t>
      </w:r>
      <w:r w:rsidRPr="000E07B8">
        <w:rPr>
          <w:b/>
          <w:sz w:val="20"/>
          <w:szCs w:val="20"/>
          <w:lang w:val="sr-Latn-RS"/>
        </w:rPr>
        <w:t>Milošević K.</w:t>
      </w:r>
      <w:r>
        <w:rPr>
          <w:sz w:val="20"/>
          <w:szCs w:val="20"/>
          <w:lang w:val="sr-Latn-RS"/>
        </w:rPr>
        <w:t xml:space="preserve"> Terapija onkoloških bolesnika u jedinici intenzivne terapije.U:D.Šćepanović, D. Grujičić, S. Dučić. Dečja hiruška onkologija</w:t>
      </w:r>
      <w:r w:rsidRPr="000E07B8">
        <w:rPr>
          <w:sz w:val="20"/>
          <w:szCs w:val="20"/>
        </w:rPr>
        <w:t xml:space="preserve"> </w:t>
      </w:r>
      <w:r w:rsidRPr="00C04D58">
        <w:rPr>
          <w:sz w:val="20"/>
          <w:szCs w:val="20"/>
        </w:rPr>
        <w:t>Medicinski fakultet Univerziteta u Beogradu. I</w:t>
      </w:r>
      <w:r>
        <w:rPr>
          <w:sz w:val="20"/>
          <w:szCs w:val="20"/>
        </w:rPr>
        <w:t>zdavač: Libri medicorum 2024; 161-8.</w:t>
      </w:r>
    </w:p>
    <w:p w14:paraId="6BE97E1E" w14:textId="77777777" w:rsidR="004F2BA0" w:rsidRPr="00C04D58" w:rsidRDefault="004F2BA0" w:rsidP="004A3CB2">
      <w:pPr>
        <w:numPr>
          <w:ilvl w:val="0"/>
          <w:numId w:val="14"/>
        </w:numPr>
        <w:tabs>
          <w:tab w:val="clear" w:pos="945"/>
          <w:tab w:val="left" w:pos="567"/>
          <w:tab w:val="left" w:pos="8640"/>
        </w:tabs>
        <w:ind w:left="823" w:hanging="426"/>
        <w:jc w:val="both"/>
        <w:rPr>
          <w:sz w:val="20"/>
          <w:szCs w:val="20"/>
          <w:lang w:val="sl-SI"/>
        </w:rPr>
      </w:pPr>
      <w:r w:rsidRPr="00C04D58">
        <w:rPr>
          <w:sz w:val="20"/>
          <w:szCs w:val="20"/>
          <w:lang w:val="sr-Cyrl-RS"/>
        </w:rPr>
        <w:t xml:space="preserve">     </w:t>
      </w:r>
      <w:r w:rsidRPr="00C04D58">
        <w:rPr>
          <w:sz w:val="20"/>
          <w:szCs w:val="20"/>
        </w:rPr>
        <w:t xml:space="preserve">Nestorović B, </w:t>
      </w:r>
      <w:r w:rsidRPr="00C04D58">
        <w:rPr>
          <w:b/>
          <w:sz w:val="20"/>
          <w:szCs w:val="20"/>
        </w:rPr>
        <w:t>Milošević K.</w:t>
      </w:r>
      <w:r w:rsidRPr="00C04D58">
        <w:rPr>
          <w:sz w:val="20"/>
          <w:szCs w:val="20"/>
        </w:rPr>
        <w:t xml:space="preserve"> Poglavlje Supurativne bolesti pluća. U: Radlović N, Bogdanović R. Pedijatrija, Beograd. Izdavač: Udruženje pedijatara Srbije u saradnji sa Katedrama pedijatrije Medicinskih fakulteta u Srbiji. </w:t>
      </w:r>
      <w:proofErr w:type="gramStart"/>
      <w:r w:rsidRPr="00C04D58">
        <w:rPr>
          <w:sz w:val="20"/>
          <w:szCs w:val="20"/>
        </w:rPr>
        <w:t>2022;  978</w:t>
      </w:r>
      <w:proofErr w:type="gramEnd"/>
      <w:r w:rsidRPr="00C04D58">
        <w:rPr>
          <w:sz w:val="20"/>
          <w:szCs w:val="20"/>
        </w:rPr>
        <w:t>-79.</w:t>
      </w:r>
    </w:p>
    <w:p w14:paraId="77983D28" w14:textId="77777777" w:rsidR="004F2BA0" w:rsidRPr="00C04D58" w:rsidRDefault="004F2BA0" w:rsidP="004A3CB2">
      <w:pPr>
        <w:numPr>
          <w:ilvl w:val="0"/>
          <w:numId w:val="14"/>
        </w:numPr>
        <w:tabs>
          <w:tab w:val="clear" w:pos="945"/>
          <w:tab w:val="left" w:pos="567"/>
          <w:tab w:val="left" w:pos="8640"/>
        </w:tabs>
        <w:ind w:left="823" w:hanging="426"/>
        <w:jc w:val="both"/>
        <w:rPr>
          <w:sz w:val="20"/>
          <w:szCs w:val="20"/>
          <w:lang w:val="sl-SI"/>
        </w:rPr>
      </w:pPr>
      <w:r w:rsidRPr="00C04D58">
        <w:rPr>
          <w:b/>
          <w:sz w:val="20"/>
          <w:szCs w:val="20"/>
        </w:rPr>
        <w:t xml:space="preserve">     Milošević K.</w:t>
      </w:r>
      <w:r w:rsidRPr="00C04D58">
        <w:rPr>
          <w:sz w:val="20"/>
          <w:szCs w:val="20"/>
        </w:rPr>
        <w:t xml:space="preserve"> Poglavlje Bronhiektazije. U: Radlović N, Bogdanović R. Pedijatrija, Beograd. Izdavač: Udruženje pedijatara Srbije u saradnji sa Katedrama pedijatrije Medicinskih fakulteta u Srbiji. 2022; 981-86.</w:t>
      </w:r>
    </w:p>
    <w:p w14:paraId="266F2CD5" w14:textId="77777777" w:rsidR="004F2BA0" w:rsidRPr="00C04D58" w:rsidRDefault="004F2BA0" w:rsidP="004A3CB2">
      <w:pPr>
        <w:numPr>
          <w:ilvl w:val="0"/>
          <w:numId w:val="14"/>
        </w:numPr>
        <w:tabs>
          <w:tab w:val="clear" w:pos="945"/>
          <w:tab w:val="left" w:pos="567"/>
          <w:tab w:val="left" w:pos="8640"/>
        </w:tabs>
        <w:ind w:left="823" w:hanging="426"/>
        <w:jc w:val="both"/>
        <w:rPr>
          <w:sz w:val="20"/>
          <w:szCs w:val="20"/>
          <w:lang w:val="sl-SI"/>
        </w:rPr>
      </w:pPr>
      <w:r w:rsidRPr="00C04D58">
        <w:rPr>
          <w:b/>
          <w:sz w:val="20"/>
          <w:szCs w:val="20"/>
        </w:rPr>
        <w:t xml:space="preserve">     Milošević K.</w:t>
      </w:r>
      <w:r w:rsidRPr="00C04D58">
        <w:rPr>
          <w:sz w:val="20"/>
          <w:szCs w:val="20"/>
        </w:rPr>
        <w:t xml:space="preserve"> Poglavlje Apces pluća. U: Radlović N, Bogdanović R. Pedijatrija, Beograd. Izdavač: Udruženje pedijatara Srbije u saradnji sa Katedrama pedijatrije Medicinskih fakulteta u Srbiji. 2022; 992-93.</w:t>
      </w:r>
    </w:p>
    <w:p w14:paraId="1217A041" w14:textId="77777777" w:rsidR="004F2BA0" w:rsidRDefault="004F2BA0" w:rsidP="004A3CB2">
      <w:pPr>
        <w:tabs>
          <w:tab w:val="left" w:pos="567"/>
          <w:tab w:val="left" w:pos="8640"/>
        </w:tabs>
        <w:jc w:val="both"/>
        <w:rPr>
          <w:sz w:val="20"/>
          <w:szCs w:val="20"/>
          <w:lang w:val="sl-SI"/>
        </w:rPr>
      </w:pPr>
    </w:p>
    <w:p w14:paraId="2F6B8BEC" w14:textId="77777777" w:rsidR="004F2BA0" w:rsidRPr="00C04D58" w:rsidRDefault="004F2BA0" w:rsidP="004A3CB2">
      <w:pPr>
        <w:tabs>
          <w:tab w:val="left" w:pos="567"/>
          <w:tab w:val="left" w:pos="8640"/>
        </w:tabs>
        <w:jc w:val="both"/>
        <w:rPr>
          <w:b/>
          <w:sz w:val="20"/>
          <w:szCs w:val="20"/>
        </w:rPr>
      </w:pPr>
      <w:r>
        <w:rPr>
          <w:b/>
          <w:sz w:val="20"/>
          <w:szCs w:val="20"/>
          <w:lang w:val="sr-Cyrl-RS"/>
        </w:rPr>
        <w:t xml:space="preserve">КЊИГЕ И ПРАКТИКУМИ, </w:t>
      </w:r>
      <w:r w:rsidRPr="00C04D58">
        <w:rPr>
          <w:b/>
          <w:sz w:val="20"/>
          <w:szCs w:val="20"/>
        </w:rPr>
        <w:t>ПОГЛАВЉА У КЊИГАМА</w:t>
      </w:r>
    </w:p>
    <w:p w14:paraId="4BE399F3"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bCs/>
          <w:sz w:val="20"/>
          <w:szCs w:val="20"/>
          <w:lang w:val="sl-SI"/>
        </w:rPr>
        <w:t>Milošević K</w:t>
      </w:r>
      <w:r w:rsidRPr="00C04D58">
        <w:rPr>
          <w:sz w:val="20"/>
          <w:szCs w:val="20"/>
          <w:lang w:val="sl-SI"/>
        </w:rPr>
        <w:t xml:space="preserve">, </w:t>
      </w:r>
      <w:r w:rsidRPr="00C04D58">
        <w:rPr>
          <w:bCs/>
          <w:sz w:val="20"/>
          <w:szCs w:val="20"/>
          <w:lang w:val="sl-SI"/>
        </w:rPr>
        <w:t>Rsovac S</w:t>
      </w:r>
      <w:r w:rsidRPr="00C04D58">
        <w:rPr>
          <w:sz w:val="20"/>
          <w:szCs w:val="20"/>
          <w:lang w:val="sl-SI"/>
        </w:rPr>
        <w:t xml:space="preserve">. Pedijatrijska propedevtika, Beograd. Izdavač: Gnosis Lux Beograd.2022. </w:t>
      </w:r>
    </w:p>
    <w:p w14:paraId="7595E879"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bCs/>
          <w:sz w:val="20"/>
          <w:szCs w:val="20"/>
          <w:lang w:val="sl-SI"/>
        </w:rPr>
        <w:t>Milošević K</w:t>
      </w:r>
      <w:r w:rsidRPr="00C04D58">
        <w:rPr>
          <w:sz w:val="20"/>
          <w:szCs w:val="20"/>
          <w:lang w:val="sl-SI"/>
        </w:rPr>
        <w:t>, Sagić L. Pedijatrijski pristup detetu koje ka</w:t>
      </w:r>
      <w:r w:rsidRPr="00C04D58">
        <w:rPr>
          <w:sz w:val="20"/>
          <w:szCs w:val="20"/>
        </w:rPr>
        <w:t xml:space="preserve">šlje. </w:t>
      </w:r>
      <w:r w:rsidRPr="00C04D58">
        <w:rPr>
          <w:sz w:val="20"/>
          <w:szCs w:val="20"/>
          <w:lang w:val="sl-SI"/>
        </w:rPr>
        <w:t>Beograd,Izdavač:AbelaPharm Beograd.2020.</w:t>
      </w:r>
    </w:p>
    <w:p w14:paraId="13046B10"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sz w:val="20"/>
          <w:szCs w:val="20"/>
          <w:lang w:val="sl-SI"/>
        </w:rPr>
        <w:t>Milošević K.</w:t>
      </w:r>
      <w:r w:rsidRPr="00C04D58">
        <w:rPr>
          <w:sz w:val="20"/>
          <w:szCs w:val="20"/>
          <w:lang w:val="sl-SI"/>
        </w:rPr>
        <w:t xml:space="preserve"> Personalizovano lečenje dečije astme-koliko smo daleko? U:Personalizovana medicina, Urednik: Ljubica Đukanović, Beograd 2014;113-20.</w:t>
      </w:r>
    </w:p>
    <w:p w14:paraId="2B8BF717"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Rsovac S, </w:t>
      </w:r>
      <w:r w:rsidRPr="00C04D58">
        <w:rPr>
          <w:b/>
          <w:sz w:val="20"/>
          <w:szCs w:val="20"/>
          <w:lang w:val="sl-SI"/>
        </w:rPr>
        <w:t>Milošević K</w:t>
      </w:r>
      <w:r w:rsidRPr="00C04D58">
        <w:rPr>
          <w:sz w:val="20"/>
          <w:szCs w:val="20"/>
          <w:lang w:val="sl-SI"/>
        </w:rPr>
        <w:t>. Akutna respiratorna slabost i mehanička ventilacija.U: Nestorović B.Pedijatrijska pulmologija, II dopunjeno i izmenjeno izdanje.Beograd. Izdavač: JUFEDA, Beograd,PRIZMA,Kragujevac. 2008; 329-41.</w:t>
      </w:r>
    </w:p>
    <w:p w14:paraId="339302A0"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sz w:val="20"/>
          <w:szCs w:val="20"/>
          <w:lang w:val="sl-SI"/>
        </w:rPr>
        <w:t>Milošević K.</w:t>
      </w:r>
      <w:r w:rsidRPr="00C04D58">
        <w:rPr>
          <w:sz w:val="20"/>
          <w:szCs w:val="20"/>
          <w:lang w:val="sl-SI"/>
        </w:rPr>
        <w:t>Kašalj.U: Nestorović B. Pedijatrijska pulmologija, II dopunjeno i izmenjeno izdanje Beograd. Izdavač: JUFEDA, Beograd, PRIZMA, Kragujevac 2008; 299-310.</w:t>
      </w:r>
    </w:p>
    <w:p w14:paraId="29D882BA"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sz w:val="20"/>
          <w:szCs w:val="20"/>
          <w:lang w:val="sl-SI"/>
        </w:rPr>
        <w:t>Milošević K</w:t>
      </w:r>
      <w:r w:rsidRPr="00C04D58">
        <w:rPr>
          <w:sz w:val="20"/>
          <w:szCs w:val="20"/>
          <w:lang w:val="sl-SI"/>
        </w:rPr>
        <w:t>.Infekcije gornjih disajnih puteva.U: Nestorović B. Pedijatrijska pulmologija, II  dopunjeno i izmenjeno izdanje,Beograd. Izdavač: JUFEDABeograd, PRIZMA Kragujevac 2008;143-62.</w:t>
      </w:r>
    </w:p>
    <w:p w14:paraId="721BE1CC" w14:textId="77777777" w:rsidR="004F2BA0" w:rsidRPr="00C04D58"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sz w:val="20"/>
          <w:szCs w:val="20"/>
          <w:lang w:val="sl-SI"/>
        </w:rPr>
        <w:t>Milošević K</w:t>
      </w:r>
      <w:r w:rsidRPr="00C04D58">
        <w:rPr>
          <w:sz w:val="20"/>
          <w:szCs w:val="20"/>
          <w:lang w:val="sl-SI"/>
        </w:rPr>
        <w:t>.Infekcije gornjih disajnih puteva.U:NestorovićB. Pedijatrijska pulmologija, Beograd. Izdavač: JUFEDA Beograd, PRIZMA Kragujevac 2007; 143-62.</w:t>
      </w:r>
    </w:p>
    <w:p w14:paraId="779E163B" w14:textId="77777777" w:rsidR="004F2BA0" w:rsidRDefault="004F2BA0" w:rsidP="004A3CB2">
      <w:pPr>
        <w:pStyle w:val="ListParagraph"/>
        <w:numPr>
          <w:ilvl w:val="0"/>
          <w:numId w:val="64"/>
        </w:numPr>
        <w:tabs>
          <w:tab w:val="left" w:pos="567"/>
          <w:tab w:val="left" w:pos="8640"/>
        </w:tabs>
        <w:jc w:val="both"/>
        <w:rPr>
          <w:sz w:val="20"/>
          <w:szCs w:val="20"/>
          <w:lang w:val="sl-SI"/>
        </w:rPr>
      </w:pPr>
      <w:r w:rsidRPr="00C04D58">
        <w:rPr>
          <w:sz w:val="20"/>
          <w:szCs w:val="20"/>
          <w:lang w:val="sl-SI"/>
        </w:rPr>
        <w:t xml:space="preserve">   Nestorović B, </w:t>
      </w:r>
      <w:r w:rsidRPr="00C04D58">
        <w:rPr>
          <w:b/>
          <w:sz w:val="20"/>
          <w:szCs w:val="20"/>
          <w:lang w:val="sl-SI"/>
        </w:rPr>
        <w:t xml:space="preserve">Milošević K. </w:t>
      </w:r>
      <w:r w:rsidRPr="00C04D58">
        <w:rPr>
          <w:sz w:val="20"/>
          <w:szCs w:val="20"/>
          <w:lang w:val="sl-SI"/>
        </w:rPr>
        <w:t>Kašalj. U: Nestorović B. Pedijatrijska pulmologija, Beograd. Izdavač: JUFEDA Beograd, PRIZMA Kragujevac 2007; 299-310.</w:t>
      </w:r>
    </w:p>
    <w:p w14:paraId="7D2F090D" w14:textId="5D156C12" w:rsidR="00E0502D" w:rsidRPr="004F2BA0" w:rsidRDefault="004F2BA0" w:rsidP="004A3CB2">
      <w:pPr>
        <w:pStyle w:val="ListParagraph"/>
        <w:numPr>
          <w:ilvl w:val="0"/>
          <w:numId w:val="64"/>
        </w:numPr>
        <w:tabs>
          <w:tab w:val="left" w:pos="567"/>
          <w:tab w:val="left" w:pos="8640"/>
        </w:tabs>
        <w:jc w:val="both"/>
        <w:rPr>
          <w:sz w:val="20"/>
          <w:szCs w:val="20"/>
          <w:lang w:val="sl-SI"/>
        </w:rPr>
      </w:pPr>
      <w:r>
        <w:rPr>
          <w:sz w:val="20"/>
          <w:szCs w:val="20"/>
          <w:lang w:val="sl-SI"/>
        </w:rPr>
        <w:t xml:space="preserve">    </w:t>
      </w:r>
      <w:r w:rsidRPr="004F2BA0">
        <w:rPr>
          <w:sz w:val="20"/>
          <w:szCs w:val="20"/>
          <w:lang w:val="sl-SI"/>
        </w:rPr>
        <w:t xml:space="preserve">Nestorović B, Rsovac S, </w:t>
      </w:r>
      <w:r w:rsidRPr="004F2BA0">
        <w:rPr>
          <w:b/>
          <w:sz w:val="20"/>
          <w:szCs w:val="20"/>
          <w:lang w:val="sl-SI"/>
        </w:rPr>
        <w:t>Milošević K</w:t>
      </w:r>
      <w:r w:rsidRPr="004F2BA0">
        <w:rPr>
          <w:sz w:val="20"/>
          <w:szCs w:val="20"/>
          <w:lang w:val="sl-SI"/>
        </w:rPr>
        <w:t>.</w:t>
      </w:r>
      <w:r w:rsidRPr="004F2BA0">
        <w:rPr>
          <w:sz w:val="20"/>
          <w:szCs w:val="20"/>
          <w:u w:val="single"/>
          <w:lang w:val="sl-SI"/>
        </w:rPr>
        <w:t xml:space="preserve"> </w:t>
      </w:r>
      <w:r w:rsidRPr="004F2BA0">
        <w:rPr>
          <w:sz w:val="20"/>
          <w:szCs w:val="20"/>
          <w:lang w:val="sl-SI"/>
        </w:rPr>
        <w:t>Poglavlje Akutna respiratorna slabost i mehanička ventilacija. U: Nestorović B. Pedijatrijska pulmologija, Beograd. Izdavač: JUFEDA Beograd, PRIZMA Kragujevac. 2007.</w:t>
      </w:r>
    </w:p>
    <w:p w14:paraId="5A55FCBF" w14:textId="77777777" w:rsidR="004F2BA0" w:rsidRPr="00DA2B8A" w:rsidRDefault="004F2BA0" w:rsidP="004A3CB2">
      <w:pPr>
        <w:tabs>
          <w:tab w:val="left" w:pos="567"/>
          <w:tab w:val="left" w:pos="8640"/>
        </w:tabs>
        <w:jc w:val="both"/>
        <w:rPr>
          <w:sz w:val="20"/>
          <w:szCs w:val="20"/>
          <w:lang w:val="sr-Cyrl-RS"/>
        </w:rPr>
      </w:pPr>
    </w:p>
    <w:p w14:paraId="107B4291" w14:textId="77777777" w:rsidR="00E0502D" w:rsidRPr="00DA2B8A" w:rsidRDefault="00E0502D" w:rsidP="004A3CB2">
      <w:pPr>
        <w:jc w:val="both"/>
        <w:rPr>
          <w:b/>
          <w:bCs/>
          <w:sz w:val="20"/>
          <w:szCs w:val="20"/>
          <w:lang w:val="sr-Cyrl-RS"/>
        </w:rPr>
      </w:pPr>
      <w:r w:rsidRPr="00DA2B8A">
        <w:rPr>
          <w:b/>
          <w:bCs/>
          <w:sz w:val="20"/>
          <w:szCs w:val="20"/>
          <w:lang w:val="sr-Cyrl-RS"/>
        </w:rPr>
        <w:t xml:space="preserve">     б) Руковођење или учешће на пројектима</w:t>
      </w:r>
    </w:p>
    <w:p w14:paraId="660A02D8" w14:textId="77777777" w:rsidR="002A2BE5" w:rsidRPr="00C04D58" w:rsidRDefault="002A2BE5" w:rsidP="004A3CB2">
      <w:pPr>
        <w:pStyle w:val="ListParagraph"/>
        <w:numPr>
          <w:ilvl w:val="0"/>
          <w:numId w:val="22"/>
        </w:numPr>
        <w:autoSpaceDE w:val="0"/>
        <w:autoSpaceDN w:val="0"/>
        <w:adjustRightInd w:val="0"/>
        <w:jc w:val="both"/>
        <w:rPr>
          <w:bCs/>
          <w:color w:val="000000"/>
          <w:sz w:val="20"/>
          <w:szCs w:val="20"/>
        </w:rPr>
      </w:pPr>
      <w:r w:rsidRPr="00C04D58">
        <w:rPr>
          <w:bCs/>
          <w:color w:val="000000"/>
          <w:sz w:val="20"/>
          <w:szCs w:val="20"/>
        </w:rPr>
        <w:t xml:space="preserve">Сарадник на </w:t>
      </w:r>
      <w:proofErr w:type="gramStart"/>
      <w:r w:rsidRPr="00C04D58">
        <w:rPr>
          <w:bCs/>
          <w:color w:val="000000"/>
          <w:sz w:val="20"/>
          <w:szCs w:val="20"/>
        </w:rPr>
        <w:t>пројекту”Структурални</w:t>
      </w:r>
      <w:proofErr w:type="gramEnd"/>
      <w:r w:rsidRPr="00C04D58">
        <w:rPr>
          <w:bCs/>
          <w:color w:val="000000"/>
          <w:sz w:val="20"/>
          <w:szCs w:val="20"/>
        </w:rPr>
        <w:t xml:space="preserve"> елементи генома у модулацији фенотипа“(143051,2006-2010) Министраства ѕа просвету, науку и технолошку сарадњу</w:t>
      </w:r>
    </w:p>
    <w:p w14:paraId="291C044B" w14:textId="77777777" w:rsidR="002A2BE5" w:rsidRPr="00C04D58" w:rsidRDefault="002A2BE5" w:rsidP="004A3CB2">
      <w:pPr>
        <w:pStyle w:val="ListParagraph"/>
        <w:numPr>
          <w:ilvl w:val="0"/>
          <w:numId w:val="22"/>
        </w:numPr>
        <w:autoSpaceDE w:val="0"/>
        <w:autoSpaceDN w:val="0"/>
        <w:adjustRightInd w:val="0"/>
        <w:jc w:val="both"/>
        <w:rPr>
          <w:bCs/>
          <w:color w:val="000000"/>
          <w:sz w:val="20"/>
          <w:szCs w:val="20"/>
        </w:rPr>
      </w:pPr>
      <w:r w:rsidRPr="00C04D58">
        <w:rPr>
          <w:bCs/>
          <w:color w:val="000000"/>
          <w:sz w:val="20"/>
          <w:szCs w:val="20"/>
        </w:rPr>
        <w:t xml:space="preserve">Сарадник на пријекту “Комплексне болести као модел систем за проучавање модулације фенотипа-структурна и функционална анализа молекуларних </w:t>
      </w:r>
      <w:proofErr w:type="gramStart"/>
      <w:r w:rsidRPr="00C04D58">
        <w:rPr>
          <w:bCs/>
          <w:color w:val="000000"/>
          <w:sz w:val="20"/>
          <w:szCs w:val="20"/>
        </w:rPr>
        <w:t>биомаркера“</w:t>
      </w:r>
      <w:proofErr w:type="gramEnd"/>
      <w:r w:rsidRPr="00C04D58">
        <w:rPr>
          <w:bCs/>
          <w:color w:val="000000"/>
          <w:sz w:val="20"/>
          <w:szCs w:val="20"/>
        </w:rPr>
        <w:t>(173008, 2011-2014). Министраства ѕа просвету, науку и технолошку сарадњу</w:t>
      </w:r>
    </w:p>
    <w:p w14:paraId="32DD7355" w14:textId="77777777" w:rsidR="002A2BE5" w:rsidRPr="00C04D58" w:rsidRDefault="002A2BE5" w:rsidP="004A3CB2">
      <w:pPr>
        <w:pStyle w:val="ListParagraph"/>
        <w:numPr>
          <w:ilvl w:val="0"/>
          <w:numId w:val="22"/>
        </w:numPr>
        <w:autoSpaceDE w:val="0"/>
        <w:autoSpaceDN w:val="0"/>
        <w:adjustRightInd w:val="0"/>
        <w:jc w:val="both"/>
        <w:rPr>
          <w:bCs/>
          <w:color w:val="000000"/>
          <w:sz w:val="20"/>
          <w:szCs w:val="20"/>
        </w:rPr>
      </w:pPr>
      <w:r w:rsidRPr="00C04D58">
        <w:rPr>
          <w:sz w:val="20"/>
          <w:szCs w:val="20"/>
        </w:rPr>
        <w:t>Сарадник у пројекту” Полиморфизми у гену за ММП9 као модулатори одговора на терапију у астми” koји је реализован у склопу Програма научно-технолошке сарадње између Републике Србије и Републике Словеније.</w:t>
      </w:r>
    </w:p>
    <w:p w14:paraId="749E65A8" w14:textId="77777777" w:rsidR="002A2BE5" w:rsidRPr="00C04D58" w:rsidRDefault="002A2BE5" w:rsidP="004A3CB2">
      <w:pPr>
        <w:pStyle w:val="ListParagraph"/>
        <w:numPr>
          <w:ilvl w:val="0"/>
          <w:numId w:val="22"/>
        </w:numPr>
        <w:autoSpaceDE w:val="0"/>
        <w:autoSpaceDN w:val="0"/>
        <w:adjustRightInd w:val="0"/>
        <w:jc w:val="both"/>
        <w:rPr>
          <w:bCs/>
          <w:color w:val="000000"/>
          <w:sz w:val="20"/>
          <w:szCs w:val="20"/>
        </w:rPr>
      </w:pPr>
      <w:r w:rsidRPr="00C04D58">
        <w:rPr>
          <w:sz w:val="20"/>
          <w:szCs w:val="20"/>
        </w:rPr>
        <w:lastRenderedPageBreak/>
        <w:t xml:space="preserve">Сарадник на Другом пројекту развоја здравства Републике Србије, Рационална употреба антибиотика </w:t>
      </w:r>
    </w:p>
    <w:p w14:paraId="7BF0BB7F" w14:textId="77777777" w:rsidR="00E0502D" w:rsidRPr="00DA2B8A" w:rsidRDefault="00E0502D" w:rsidP="004A3CB2">
      <w:pPr>
        <w:pStyle w:val="ListParagraph"/>
        <w:autoSpaceDE w:val="0"/>
        <w:autoSpaceDN w:val="0"/>
        <w:adjustRightInd w:val="0"/>
        <w:jc w:val="both"/>
        <w:rPr>
          <w:bCs/>
          <w:color w:val="000000"/>
          <w:sz w:val="20"/>
          <w:szCs w:val="20"/>
          <w:lang w:val="sr-Cyrl-RS"/>
        </w:rPr>
      </w:pPr>
    </w:p>
    <w:p w14:paraId="5D55E73A" w14:textId="5CF26281" w:rsidR="00E0502D" w:rsidRPr="00DA2B8A" w:rsidRDefault="00E0502D" w:rsidP="004A3CB2">
      <w:pPr>
        <w:jc w:val="both"/>
        <w:rPr>
          <w:sz w:val="20"/>
          <w:szCs w:val="20"/>
          <w:lang w:val="sr-Cyrl-RS"/>
        </w:rPr>
      </w:pPr>
      <w:r w:rsidRPr="00DA2B8A">
        <w:rPr>
          <w:b/>
          <w:bCs/>
          <w:sz w:val="20"/>
          <w:szCs w:val="20"/>
          <w:lang w:val="sr-Cyrl-RS"/>
        </w:rPr>
        <w:t xml:space="preserve">      ц)   </w:t>
      </w:r>
      <w:r w:rsidRPr="002A2BE5">
        <w:rPr>
          <w:b/>
          <w:i/>
          <w:iCs/>
          <w:sz w:val="20"/>
          <w:szCs w:val="20"/>
          <w:lang w:val="sr-Cyrl-RS"/>
        </w:rPr>
        <w:t>Цитираност</w:t>
      </w:r>
      <w:r w:rsidRPr="00DA2B8A">
        <w:rPr>
          <w:sz w:val="20"/>
          <w:szCs w:val="20"/>
          <w:lang w:val="sr-Cyrl-RS"/>
        </w:rPr>
        <w:t xml:space="preserve">: </w:t>
      </w:r>
      <w:r w:rsidR="002A2BE5">
        <w:rPr>
          <w:sz w:val="20"/>
          <w:szCs w:val="20"/>
          <w:lang w:val="sr-Latn-RS"/>
        </w:rPr>
        <w:t>85</w:t>
      </w:r>
      <w:r w:rsidRPr="00DA2B8A">
        <w:rPr>
          <w:sz w:val="20"/>
          <w:szCs w:val="20"/>
          <w:lang w:val="sr-Cyrl-RS"/>
        </w:rPr>
        <w:t xml:space="preserve"> цитата, са  </w:t>
      </w:r>
      <w:r w:rsidRPr="00DA2B8A">
        <w:rPr>
          <w:i/>
          <w:sz w:val="20"/>
          <w:szCs w:val="20"/>
          <w:lang w:val="sr-Cyrl-RS"/>
        </w:rPr>
        <w:t>h</w:t>
      </w:r>
      <w:r w:rsidRPr="00DA2B8A">
        <w:rPr>
          <w:sz w:val="20"/>
          <w:szCs w:val="20"/>
          <w:lang w:val="sr-Cyrl-RS"/>
        </w:rPr>
        <w:t xml:space="preserve">-индексом  </w:t>
      </w:r>
      <w:r w:rsidR="002A2BE5">
        <w:rPr>
          <w:sz w:val="20"/>
          <w:szCs w:val="20"/>
          <w:lang w:val="sr-Latn-RS"/>
        </w:rPr>
        <w:t>6</w:t>
      </w:r>
      <w:r w:rsidRPr="00DA2B8A">
        <w:rPr>
          <w:sz w:val="20"/>
          <w:szCs w:val="20"/>
          <w:lang w:val="sr-Cyrl-RS"/>
        </w:rPr>
        <w:t xml:space="preserve">. Извор </w:t>
      </w:r>
      <w:hyperlink r:id="rId17" w:history="1">
        <w:r w:rsidRPr="00DA2B8A">
          <w:rPr>
            <w:rStyle w:val="Hyperlink"/>
            <w:sz w:val="20"/>
            <w:szCs w:val="20"/>
            <w:lang w:val="sr-Cyrl-RS"/>
          </w:rPr>
          <w:t>www.scopus.com</w:t>
        </w:r>
      </w:hyperlink>
      <w:r w:rsidRPr="00DA2B8A">
        <w:rPr>
          <w:sz w:val="20"/>
          <w:szCs w:val="20"/>
          <w:lang w:val="sr-Cyrl-RS"/>
        </w:rPr>
        <w:t xml:space="preserve">. на дан </w:t>
      </w:r>
      <w:r w:rsidR="002A2BE5">
        <w:rPr>
          <w:sz w:val="20"/>
          <w:szCs w:val="20"/>
          <w:lang w:val="sr-Latn-RS"/>
        </w:rPr>
        <w:t>19</w:t>
      </w:r>
      <w:r w:rsidRPr="00DA2B8A">
        <w:rPr>
          <w:sz w:val="20"/>
          <w:szCs w:val="20"/>
          <w:lang w:val="sr-Cyrl-RS"/>
        </w:rPr>
        <w:t>.</w:t>
      </w:r>
      <w:r w:rsidR="002A2BE5">
        <w:rPr>
          <w:sz w:val="20"/>
          <w:szCs w:val="20"/>
          <w:lang w:val="sr-Latn-RS"/>
        </w:rPr>
        <w:t>12</w:t>
      </w:r>
      <w:r w:rsidRPr="00DA2B8A">
        <w:rPr>
          <w:sz w:val="20"/>
          <w:szCs w:val="20"/>
          <w:lang w:val="sr-Cyrl-RS"/>
        </w:rPr>
        <w:t>.202</w:t>
      </w:r>
      <w:r w:rsidR="002A2BE5">
        <w:rPr>
          <w:sz w:val="20"/>
          <w:szCs w:val="20"/>
          <w:lang w:val="sr-Latn-RS"/>
        </w:rPr>
        <w:t>5</w:t>
      </w:r>
      <w:r w:rsidRPr="00DA2B8A">
        <w:rPr>
          <w:sz w:val="20"/>
          <w:szCs w:val="20"/>
          <w:lang w:val="sr-Cyrl-RS"/>
        </w:rPr>
        <w:t>. год.</w:t>
      </w:r>
    </w:p>
    <w:p w14:paraId="43949215" w14:textId="77777777" w:rsidR="00E0502D" w:rsidRPr="00DA2B8A" w:rsidRDefault="00E0502D" w:rsidP="004A3CB2">
      <w:pPr>
        <w:autoSpaceDE w:val="0"/>
        <w:autoSpaceDN w:val="0"/>
        <w:adjustRightInd w:val="0"/>
        <w:jc w:val="both"/>
        <w:rPr>
          <w:rFonts w:eastAsia="Calibri"/>
          <w:b/>
          <w:bCs/>
          <w:iCs/>
          <w:color w:val="000000"/>
          <w:sz w:val="20"/>
          <w:szCs w:val="20"/>
          <w:lang w:val="sr-Cyrl-RS"/>
        </w:rPr>
      </w:pPr>
    </w:p>
    <w:p w14:paraId="35B50CB1" w14:textId="77777777" w:rsidR="00E0502D" w:rsidRPr="002A2BE5" w:rsidRDefault="00E0502D" w:rsidP="004A3CB2">
      <w:pPr>
        <w:autoSpaceDE w:val="0"/>
        <w:autoSpaceDN w:val="0"/>
        <w:adjustRightInd w:val="0"/>
        <w:jc w:val="both"/>
        <w:rPr>
          <w:rFonts w:eastAsia="Calibri"/>
          <w:b/>
          <w:iCs/>
          <w:color w:val="000000"/>
          <w:sz w:val="20"/>
          <w:szCs w:val="20"/>
          <w:lang w:val="sr-Cyrl-RS"/>
        </w:rPr>
      </w:pPr>
      <w:r w:rsidRPr="00DA2B8A">
        <w:rPr>
          <w:rFonts w:eastAsia="Calibri"/>
          <w:b/>
          <w:bCs/>
          <w:iCs/>
          <w:color w:val="000000"/>
          <w:sz w:val="20"/>
          <w:szCs w:val="20"/>
          <w:lang w:val="sr-Cyrl-RS"/>
        </w:rPr>
        <w:t xml:space="preserve">      д)   </w:t>
      </w:r>
      <w:r w:rsidRPr="002A2BE5">
        <w:rPr>
          <w:rFonts w:eastAsia="Calibri"/>
          <w:b/>
          <w:iCs/>
          <w:color w:val="000000"/>
          <w:sz w:val="20"/>
          <w:szCs w:val="20"/>
          <w:lang w:val="sr-Cyrl-RS"/>
        </w:rPr>
        <w:t>Организовање научних састанака и симпозијума</w:t>
      </w:r>
    </w:p>
    <w:p w14:paraId="40EFA32C" w14:textId="77777777" w:rsidR="002A2BE5" w:rsidRPr="00C04D58" w:rsidRDefault="002A2BE5" w:rsidP="004A3CB2">
      <w:pPr>
        <w:pStyle w:val="ListParagraph"/>
        <w:numPr>
          <w:ilvl w:val="0"/>
          <w:numId w:val="23"/>
        </w:numPr>
        <w:jc w:val="both"/>
        <w:rPr>
          <w:sz w:val="20"/>
          <w:szCs w:val="20"/>
        </w:rPr>
      </w:pPr>
      <w:r w:rsidRPr="00C04D58">
        <w:rPr>
          <w:sz w:val="20"/>
          <w:szCs w:val="20"/>
        </w:rPr>
        <w:t xml:space="preserve">Организатор и предавач на </w:t>
      </w:r>
      <w:proofErr w:type="gramStart"/>
      <w:r w:rsidRPr="00C04D58">
        <w:rPr>
          <w:sz w:val="20"/>
          <w:szCs w:val="20"/>
        </w:rPr>
        <w:t>симпозијуму:,,</w:t>
      </w:r>
      <w:proofErr w:type="gramEnd"/>
      <w:r w:rsidRPr="00C04D58">
        <w:rPr>
          <w:sz w:val="20"/>
          <w:szCs w:val="20"/>
        </w:rPr>
        <w:t xml:space="preserve"> </w:t>
      </w:r>
      <w:r w:rsidRPr="00C04D58">
        <w:rPr>
          <w:sz w:val="20"/>
          <w:szCs w:val="20"/>
          <w:lang w:val="sr-Cyrl-RS"/>
        </w:rPr>
        <w:t xml:space="preserve">Нова ѕазнања из области </w:t>
      </w:r>
      <w:r w:rsidRPr="00C04D58">
        <w:rPr>
          <w:sz w:val="20"/>
          <w:szCs w:val="20"/>
        </w:rPr>
        <w:t>пулмологије и алергологије“ 2023, Београд</w:t>
      </w:r>
    </w:p>
    <w:p w14:paraId="4453B87C" w14:textId="77777777" w:rsidR="002A2BE5" w:rsidRPr="00C04D58" w:rsidRDefault="002A2BE5" w:rsidP="004A3CB2">
      <w:pPr>
        <w:pStyle w:val="ListParagraph"/>
        <w:numPr>
          <w:ilvl w:val="0"/>
          <w:numId w:val="23"/>
        </w:numPr>
        <w:jc w:val="both"/>
        <w:rPr>
          <w:sz w:val="20"/>
          <w:szCs w:val="20"/>
        </w:rPr>
      </w:pPr>
      <w:r w:rsidRPr="00C04D58">
        <w:rPr>
          <w:sz w:val="20"/>
          <w:szCs w:val="20"/>
        </w:rPr>
        <w:t xml:space="preserve">Комодератор сесије пулмологије 2017. и 2016. године на Педијатријској школи Републике Србије </w:t>
      </w:r>
    </w:p>
    <w:p w14:paraId="5AD93D4B" w14:textId="77777777" w:rsidR="002A2BE5" w:rsidRPr="00C04D58" w:rsidRDefault="002A2BE5" w:rsidP="004A3CB2">
      <w:pPr>
        <w:pStyle w:val="ListParagraph"/>
        <w:numPr>
          <w:ilvl w:val="0"/>
          <w:numId w:val="23"/>
        </w:numPr>
        <w:jc w:val="both"/>
        <w:rPr>
          <w:sz w:val="20"/>
          <w:szCs w:val="20"/>
        </w:rPr>
      </w:pPr>
      <w:r w:rsidRPr="00C04D58">
        <w:rPr>
          <w:sz w:val="20"/>
          <w:szCs w:val="20"/>
        </w:rPr>
        <w:t xml:space="preserve">Организатор и предавач на </w:t>
      </w:r>
      <w:proofErr w:type="gramStart"/>
      <w:r w:rsidRPr="00C04D58">
        <w:rPr>
          <w:sz w:val="20"/>
          <w:szCs w:val="20"/>
        </w:rPr>
        <w:t>симпозијуму:,,</w:t>
      </w:r>
      <w:proofErr w:type="gramEnd"/>
      <w:r w:rsidRPr="00C04D58">
        <w:rPr>
          <w:sz w:val="20"/>
          <w:szCs w:val="20"/>
        </w:rPr>
        <w:t xml:space="preserve"> Нова сазнања о цистичној фибрози “2016, Београд</w:t>
      </w:r>
    </w:p>
    <w:p w14:paraId="5B1154B0" w14:textId="77777777" w:rsidR="002A2BE5" w:rsidRPr="00C04D58" w:rsidRDefault="002A2BE5" w:rsidP="004A3CB2">
      <w:pPr>
        <w:pStyle w:val="ListParagraph"/>
        <w:numPr>
          <w:ilvl w:val="0"/>
          <w:numId w:val="23"/>
        </w:numPr>
        <w:jc w:val="both"/>
        <w:rPr>
          <w:sz w:val="20"/>
          <w:szCs w:val="20"/>
        </w:rPr>
      </w:pPr>
      <w:r w:rsidRPr="00C04D58">
        <w:rPr>
          <w:sz w:val="20"/>
          <w:szCs w:val="20"/>
        </w:rPr>
        <w:t>Организатор и предавач на домаћем курсу И категорије под називом: “Хитна стања у јединици интензивног лечења” 2011 Београд</w:t>
      </w:r>
    </w:p>
    <w:p w14:paraId="19A71614" w14:textId="77777777" w:rsidR="00E0502D" w:rsidRPr="00DA2B8A" w:rsidRDefault="00E0502D" w:rsidP="00E0502D">
      <w:pPr>
        <w:pStyle w:val="ListParagraph"/>
        <w:rPr>
          <w:sz w:val="20"/>
          <w:szCs w:val="20"/>
          <w:lang w:val="sr-Cyrl-RS"/>
        </w:rPr>
      </w:pPr>
    </w:p>
    <w:p w14:paraId="3A06BB9B" w14:textId="77777777" w:rsidR="00E0502D" w:rsidRPr="00DA2B8A" w:rsidRDefault="00E0502D" w:rsidP="00E0502D">
      <w:pPr>
        <w:rPr>
          <w:sz w:val="20"/>
          <w:szCs w:val="20"/>
          <w:lang w:val="sr-Cyrl-RS"/>
        </w:rPr>
      </w:pPr>
      <w:r w:rsidRPr="00DA2B8A">
        <w:rPr>
          <w:b/>
          <w:bCs/>
          <w:sz w:val="20"/>
          <w:szCs w:val="20"/>
          <w:lang w:val="sr-Cyrl-RS"/>
        </w:rPr>
        <w:t xml:space="preserve">     е )   </w:t>
      </w:r>
      <w:r w:rsidRPr="002A2BE5">
        <w:rPr>
          <w:b/>
          <w:sz w:val="20"/>
          <w:szCs w:val="20"/>
          <w:lang w:val="sr-Cyrl-RS"/>
        </w:rPr>
        <w:t>Друга достигнућа (рецензије, рецензије у часописима, секције, удружења)</w:t>
      </w:r>
    </w:p>
    <w:p w14:paraId="2F5807F2"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Рецензент радова у часописима PLOS ОNE, Children и Peer J.</w:t>
      </w:r>
    </w:p>
    <w:p w14:paraId="5F359233"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 xml:space="preserve">Члан СЛД (Српског лекарског друштва) </w:t>
      </w:r>
    </w:p>
    <w:p w14:paraId="25368CB7"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Члан УПС (Удружења педијатара Србије)</w:t>
      </w:r>
    </w:p>
    <w:p w14:paraId="38C10852"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Члан УАКИС (Удружња алерголога и клиничких имунолога Србије)</w:t>
      </w:r>
    </w:p>
    <w:p w14:paraId="60690256"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 xml:space="preserve">Члан EAACI </w:t>
      </w:r>
      <w:r w:rsidRPr="00DA2B8A">
        <w:rPr>
          <w:bCs/>
          <w:iCs/>
          <w:color w:val="000000"/>
          <w:sz w:val="20"/>
          <w:szCs w:val="20"/>
          <w:lang w:val="sr-Cyrl-RS"/>
        </w:rPr>
        <w:t xml:space="preserve">(European Academy of Allergy and clinical immunology)  </w:t>
      </w:r>
    </w:p>
    <w:p w14:paraId="378B8133" w14:textId="77777777" w:rsidR="00E0502D" w:rsidRPr="00DA2B8A" w:rsidRDefault="00E0502D" w:rsidP="00572E02">
      <w:pPr>
        <w:pStyle w:val="ListParagraph"/>
        <w:numPr>
          <w:ilvl w:val="0"/>
          <w:numId w:val="24"/>
        </w:numPr>
        <w:rPr>
          <w:sz w:val="20"/>
          <w:szCs w:val="20"/>
          <w:lang w:val="sr-Cyrl-RS"/>
        </w:rPr>
      </w:pPr>
      <w:r w:rsidRPr="00DA2B8A">
        <w:rPr>
          <w:sz w:val="20"/>
          <w:szCs w:val="20"/>
          <w:lang w:val="sr-Cyrl-RS"/>
        </w:rPr>
        <w:t xml:space="preserve">Члан ЕRS </w:t>
      </w:r>
      <w:r w:rsidRPr="00DA2B8A">
        <w:rPr>
          <w:bCs/>
          <w:iCs/>
          <w:color w:val="000000"/>
          <w:sz w:val="20"/>
          <w:szCs w:val="20"/>
          <w:lang w:val="sr-Cyrl-RS"/>
        </w:rPr>
        <w:t>(European Respiratory Society).</w:t>
      </w:r>
    </w:p>
    <w:p w14:paraId="7DE840D7" w14:textId="77777777" w:rsidR="00E0502D" w:rsidRPr="00DA2B8A" w:rsidRDefault="00E0502D" w:rsidP="00E0502D">
      <w:pPr>
        <w:tabs>
          <w:tab w:val="left" w:pos="8359"/>
        </w:tabs>
        <w:rPr>
          <w:sz w:val="20"/>
          <w:szCs w:val="20"/>
          <w:lang w:val="sr-Cyrl-RS"/>
        </w:rPr>
      </w:pPr>
      <w:r w:rsidRPr="00DA2B8A">
        <w:rPr>
          <w:sz w:val="20"/>
          <w:szCs w:val="20"/>
          <w:lang w:val="sr-Cyrl-RS"/>
        </w:rPr>
        <w:tab/>
      </w:r>
    </w:p>
    <w:p w14:paraId="520C649A" w14:textId="77777777" w:rsidR="00E0502D" w:rsidRPr="00DA2B8A" w:rsidRDefault="00E0502D" w:rsidP="00E0502D">
      <w:pPr>
        <w:rPr>
          <w:b/>
          <w:bCs/>
          <w:sz w:val="20"/>
          <w:szCs w:val="20"/>
          <w:lang w:val="sr-Cyrl-RS"/>
        </w:rPr>
      </w:pPr>
      <w:r w:rsidRPr="00DA2B8A">
        <w:rPr>
          <w:b/>
          <w:bCs/>
          <w:sz w:val="20"/>
          <w:szCs w:val="20"/>
          <w:lang w:val="sr-Cyrl-RS"/>
        </w:rPr>
        <w:t>Ђ. ОЦЕНА О РЕЗУЛТАТИМА НАУЧНОГ И ИСТРАЖИВАЧКОГ РАДА</w:t>
      </w:r>
    </w:p>
    <w:p w14:paraId="423250CB" w14:textId="77777777" w:rsidR="002A2BE5" w:rsidRPr="00455B16" w:rsidRDefault="002A2BE5" w:rsidP="002A2BE5">
      <w:pPr>
        <w:jc w:val="both"/>
        <w:rPr>
          <w:sz w:val="20"/>
          <w:szCs w:val="20"/>
          <w:lang w:val="sr-Cyrl-RS"/>
        </w:rPr>
      </w:pPr>
      <w:r w:rsidRPr="00C04D58">
        <w:rPr>
          <w:sz w:val="20"/>
          <w:szCs w:val="20"/>
        </w:rPr>
        <w:t xml:space="preserve">Клинички асистент др Катарина </w:t>
      </w:r>
      <w:proofErr w:type="gramStart"/>
      <w:r w:rsidRPr="00C04D58">
        <w:rPr>
          <w:sz w:val="20"/>
          <w:szCs w:val="20"/>
        </w:rPr>
        <w:t>Милошевић  је</w:t>
      </w:r>
      <w:proofErr w:type="gramEnd"/>
      <w:r w:rsidRPr="00C04D58">
        <w:rPr>
          <w:sz w:val="20"/>
          <w:szCs w:val="20"/>
        </w:rPr>
        <w:t xml:space="preserve"> објавила </w:t>
      </w:r>
      <w:r>
        <w:rPr>
          <w:sz w:val="20"/>
          <w:szCs w:val="20"/>
        </w:rPr>
        <w:t>107</w:t>
      </w:r>
      <w:r w:rsidRPr="00C04D58">
        <w:rPr>
          <w:sz w:val="20"/>
          <w:szCs w:val="20"/>
        </w:rPr>
        <w:t xml:space="preserve"> научних радова</w:t>
      </w:r>
      <w:r>
        <w:rPr>
          <w:sz w:val="20"/>
          <w:szCs w:val="20"/>
        </w:rPr>
        <w:t>, са укупним ИФ</w:t>
      </w:r>
      <w:r>
        <w:rPr>
          <w:sz w:val="20"/>
          <w:szCs w:val="20"/>
          <w:lang w:val="sr-Cyrl-RS"/>
        </w:rPr>
        <w:t xml:space="preserve"> 38,465</w:t>
      </w:r>
      <w:r>
        <w:rPr>
          <w:sz w:val="20"/>
          <w:szCs w:val="20"/>
        </w:rPr>
        <w:t xml:space="preserve"> </w:t>
      </w:r>
      <w:r w:rsidRPr="00C04D58">
        <w:rPr>
          <w:sz w:val="20"/>
          <w:szCs w:val="20"/>
        </w:rPr>
        <w:t xml:space="preserve"> у часописима и зборницима, сврстаним у М21, М22, М23, М24, М34, М52, М53, М61 и М64 категорије.</w:t>
      </w:r>
      <w:r>
        <w:rPr>
          <w:sz w:val="20"/>
          <w:szCs w:val="20"/>
          <w:lang w:val="sr-Cyrl-RS"/>
        </w:rPr>
        <w:t xml:space="preserve"> Аутор је </w:t>
      </w:r>
      <w:r>
        <w:rPr>
          <w:sz w:val="20"/>
          <w:szCs w:val="20"/>
        </w:rPr>
        <w:t xml:space="preserve"> поглавља у</w:t>
      </w:r>
      <w:r w:rsidRPr="007E5C89">
        <w:rPr>
          <w:sz w:val="20"/>
          <w:szCs w:val="20"/>
        </w:rPr>
        <w:t xml:space="preserve"> </w:t>
      </w:r>
      <w:r w:rsidRPr="00C04D58">
        <w:rPr>
          <w:sz w:val="20"/>
          <w:szCs w:val="20"/>
        </w:rPr>
        <w:t xml:space="preserve">уџбенику педијатрије </w:t>
      </w:r>
      <w:r>
        <w:rPr>
          <w:sz w:val="20"/>
          <w:szCs w:val="20"/>
          <w:lang w:val="sr-Cyrl-RS"/>
        </w:rPr>
        <w:t>за студенте медицине</w:t>
      </w:r>
      <w:r>
        <w:rPr>
          <w:sz w:val="20"/>
          <w:szCs w:val="20"/>
        </w:rPr>
        <w:t xml:space="preserve"> </w:t>
      </w:r>
      <w:r w:rsidRPr="00C04D58">
        <w:rPr>
          <w:sz w:val="20"/>
          <w:szCs w:val="20"/>
        </w:rPr>
        <w:t>(М46)</w:t>
      </w:r>
      <w:r>
        <w:rPr>
          <w:sz w:val="20"/>
          <w:szCs w:val="20"/>
        </w:rPr>
        <w:t xml:space="preserve">. </w:t>
      </w:r>
      <w:r w:rsidRPr="00C04D58">
        <w:rPr>
          <w:sz w:val="20"/>
          <w:szCs w:val="20"/>
        </w:rPr>
        <w:t>Такође је аутор поглавља у националном уџбенику и</w:t>
      </w:r>
      <w:r w:rsidRPr="00C04D58">
        <w:rPr>
          <w:sz w:val="20"/>
          <w:szCs w:val="20"/>
          <w:lang w:val="sr-Cyrl-RS"/>
        </w:rPr>
        <w:t>з</w:t>
      </w:r>
      <w:r w:rsidRPr="00C04D58">
        <w:rPr>
          <w:sz w:val="20"/>
          <w:szCs w:val="20"/>
        </w:rPr>
        <w:t xml:space="preserve"> области педијатрије (М46) и коаутор поглавља у националном уџбенику из области педијатријске пулмологије (М46). </w:t>
      </w:r>
      <w:r>
        <w:rPr>
          <w:sz w:val="20"/>
          <w:szCs w:val="20"/>
          <w:lang w:val="sr-Cyrl-RS"/>
        </w:rPr>
        <w:t>К</w:t>
      </w:r>
      <w:r w:rsidRPr="00C04D58">
        <w:rPr>
          <w:sz w:val="20"/>
          <w:szCs w:val="20"/>
        </w:rPr>
        <w:t>оаутор поглавља у националном</w:t>
      </w:r>
      <w:r>
        <w:rPr>
          <w:sz w:val="20"/>
          <w:szCs w:val="20"/>
        </w:rPr>
        <w:t xml:space="preserve"> уџбенику из области дечје хирушке онкологије</w:t>
      </w:r>
      <w:r w:rsidRPr="00C04D58">
        <w:rPr>
          <w:sz w:val="20"/>
          <w:szCs w:val="20"/>
        </w:rPr>
        <w:t xml:space="preserve"> (М46). </w:t>
      </w:r>
      <w:r>
        <w:rPr>
          <w:sz w:val="20"/>
          <w:szCs w:val="20"/>
          <w:lang w:val="sr-Cyrl-RS"/>
        </w:rPr>
        <w:t xml:space="preserve">Аутор је у практикуму педијатријске пропедевтике и педијатријске пулмологије за студенте медицине и лекаре. </w:t>
      </w:r>
      <w:r w:rsidRPr="00C04D58">
        <w:rPr>
          <w:sz w:val="20"/>
          <w:szCs w:val="20"/>
        </w:rPr>
        <w:t xml:space="preserve">Двадесет </w:t>
      </w:r>
      <w:r w:rsidRPr="00C04D58">
        <w:rPr>
          <w:sz w:val="20"/>
          <w:szCs w:val="20"/>
          <w:lang w:val="sr-Cyrl-RS"/>
        </w:rPr>
        <w:t xml:space="preserve">два </w:t>
      </w:r>
      <w:r w:rsidRPr="00C04D58">
        <w:rPr>
          <w:sz w:val="20"/>
          <w:szCs w:val="20"/>
        </w:rPr>
        <w:t>рада је штампано у целини у часописима са ЈЦР листе,</w:t>
      </w:r>
      <w:r>
        <w:rPr>
          <w:sz w:val="20"/>
          <w:szCs w:val="20"/>
          <w:lang w:val="sr-Cyrl-RS"/>
        </w:rPr>
        <w:t xml:space="preserve"> </w:t>
      </w:r>
      <w:r>
        <w:rPr>
          <w:sz w:val="20"/>
          <w:szCs w:val="20"/>
        </w:rPr>
        <w:t>после реизбора објавила је осам радова</w:t>
      </w:r>
      <w:r w:rsidRPr="00C04D58">
        <w:rPr>
          <w:sz w:val="20"/>
          <w:szCs w:val="20"/>
        </w:rPr>
        <w:t xml:space="preserve">, први аутор је у </w:t>
      </w:r>
      <w:proofErr w:type="gramStart"/>
      <w:r w:rsidRPr="00C04D58">
        <w:rPr>
          <w:sz w:val="20"/>
          <w:szCs w:val="20"/>
        </w:rPr>
        <w:t>три  рада</w:t>
      </w:r>
      <w:proofErr w:type="gramEnd"/>
      <w:r w:rsidRPr="00C04D58">
        <w:rPr>
          <w:sz w:val="20"/>
          <w:szCs w:val="20"/>
        </w:rPr>
        <w:t xml:space="preserve">, носилац у два рада  и сарадник у седамнаест радова. Два рада је објавила у часопису Медицинска итраживања, у једном је први аутор а другом носилац рада. </w:t>
      </w:r>
      <w:r>
        <w:rPr>
          <w:sz w:val="20"/>
          <w:szCs w:val="20"/>
          <w:lang w:val="sr-Cyrl-RS"/>
        </w:rPr>
        <w:t>Шест</w:t>
      </w:r>
      <w:r w:rsidRPr="00C04D58">
        <w:rPr>
          <w:sz w:val="20"/>
          <w:szCs w:val="20"/>
        </w:rPr>
        <w:t xml:space="preserve"> радова је штампано у целини у часописима који нису укључени у горе поменуте базе података,</w:t>
      </w:r>
      <w:r>
        <w:rPr>
          <w:sz w:val="20"/>
          <w:szCs w:val="20"/>
          <w:lang w:val="sr-Cyrl-RS"/>
        </w:rPr>
        <w:t xml:space="preserve"> </w:t>
      </w:r>
      <w:r>
        <w:rPr>
          <w:sz w:val="20"/>
          <w:szCs w:val="20"/>
        </w:rPr>
        <w:t xml:space="preserve">два </w:t>
      </w:r>
      <w:r w:rsidRPr="00C04D58">
        <w:rPr>
          <w:sz w:val="20"/>
          <w:szCs w:val="20"/>
        </w:rPr>
        <w:t>рад</w:t>
      </w:r>
      <w:r>
        <w:rPr>
          <w:sz w:val="20"/>
          <w:szCs w:val="20"/>
          <w:lang w:val="sr-Cyrl-RS"/>
        </w:rPr>
        <w:t>а</w:t>
      </w:r>
      <w:r w:rsidRPr="00C04D58">
        <w:rPr>
          <w:sz w:val="20"/>
          <w:szCs w:val="20"/>
        </w:rPr>
        <w:t xml:space="preserve"> је објавила после реизбора, у два рада је</w:t>
      </w:r>
      <w:r>
        <w:rPr>
          <w:sz w:val="20"/>
          <w:szCs w:val="20"/>
        </w:rPr>
        <w:t xml:space="preserve"> први аутор, у четири </w:t>
      </w:r>
      <w:r w:rsidRPr="00C04D58">
        <w:rPr>
          <w:sz w:val="20"/>
          <w:szCs w:val="20"/>
        </w:rPr>
        <w:t xml:space="preserve">као сарадник. Објавила је четири рада у зборнику са међународног скупа, у два као први аутор, у два као сарадник. </w:t>
      </w:r>
      <w:r>
        <w:rPr>
          <w:sz w:val="20"/>
          <w:szCs w:val="20"/>
        </w:rPr>
        <w:t xml:space="preserve">Објавила је </w:t>
      </w:r>
      <w:proofErr w:type="gramStart"/>
      <w:r>
        <w:rPr>
          <w:sz w:val="20"/>
          <w:szCs w:val="20"/>
        </w:rPr>
        <w:t xml:space="preserve">петнаест </w:t>
      </w:r>
      <w:r w:rsidRPr="00C04D58">
        <w:rPr>
          <w:sz w:val="20"/>
          <w:szCs w:val="20"/>
        </w:rPr>
        <w:t xml:space="preserve"> радова</w:t>
      </w:r>
      <w:proofErr w:type="gramEnd"/>
      <w:r w:rsidRPr="00C04D58">
        <w:rPr>
          <w:sz w:val="20"/>
          <w:szCs w:val="20"/>
        </w:rPr>
        <w:t xml:space="preserve"> </w:t>
      </w:r>
      <w:r>
        <w:rPr>
          <w:sz w:val="20"/>
          <w:szCs w:val="20"/>
        </w:rPr>
        <w:t xml:space="preserve">( десет </w:t>
      </w:r>
      <w:r w:rsidRPr="00C04D58">
        <w:rPr>
          <w:sz w:val="20"/>
          <w:szCs w:val="20"/>
        </w:rPr>
        <w:t>после реизбора) у зборнику са националног скупа, у</w:t>
      </w:r>
      <w:r>
        <w:rPr>
          <w:sz w:val="20"/>
          <w:szCs w:val="20"/>
        </w:rPr>
        <w:t xml:space="preserve"> седам као први аутор, у седам</w:t>
      </w:r>
      <w:r w:rsidRPr="00C04D58">
        <w:rPr>
          <w:sz w:val="20"/>
          <w:szCs w:val="20"/>
        </w:rPr>
        <w:t xml:space="preserve"> као носилац рада, у једном</w:t>
      </w:r>
      <w:r>
        <w:rPr>
          <w:sz w:val="20"/>
          <w:szCs w:val="20"/>
        </w:rPr>
        <w:t xml:space="preserve"> као сарадник.</w:t>
      </w:r>
      <w:r w:rsidRPr="00C04D58">
        <w:rPr>
          <w:sz w:val="20"/>
          <w:szCs w:val="20"/>
        </w:rPr>
        <w:t xml:space="preserve"> У зборнику међународног скупа штампано је 12 радова у виду сажетка: у 2 је први аутор, у 10 је сарадник. У зборнику националн</w:t>
      </w:r>
      <w:r>
        <w:rPr>
          <w:sz w:val="20"/>
          <w:szCs w:val="20"/>
        </w:rPr>
        <w:t>ог скупа штампано је 31</w:t>
      </w:r>
      <w:r w:rsidRPr="00C04D58">
        <w:rPr>
          <w:sz w:val="20"/>
          <w:szCs w:val="20"/>
        </w:rPr>
        <w:t xml:space="preserve"> радова у виду </w:t>
      </w:r>
      <w:proofErr w:type="gramStart"/>
      <w:r>
        <w:rPr>
          <w:sz w:val="20"/>
          <w:szCs w:val="20"/>
        </w:rPr>
        <w:t>сажетка( 10</w:t>
      </w:r>
      <w:proofErr w:type="gramEnd"/>
      <w:r w:rsidRPr="00C04D58">
        <w:rPr>
          <w:sz w:val="20"/>
          <w:szCs w:val="20"/>
        </w:rPr>
        <w:t xml:space="preserve"> после реизбора)</w:t>
      </w:r>
      <w:r>
        <w:rPr>
          <w:sz w:val="20"/>
          <w:szCs w:val="20"/>
        </w:rPr>
        <w:t xml:space="preserve"> у 8 је први аутор, у 23</w:t>
      </w:r>
      <w:r w:rsidRPr="00C04D58">
        <w:rPr>
          <w:sz w:val="20"/>
          <w:szCs w:val="20"/>
        </w:rPr>
        <w:t xml:space="preserve"> рада је сарадник.</w:t>
      </w:r>
      <w:r>
        <w:rPr>
          <w:sz w:val="20"/>
          <w:szCs w:val="20"/>
          <w:lang w:val="sr-Cyrl-RS"/>
        </w:rPr>
        <w:t xml:space="preserve"> </w:t>
      </w:r>
    </w:p>
    <w:p w14:paraId="1F52549D" w14:textId="77777777" w:rsidR="002A2BE5" w:rsidRPr="00C04D58" w:rsidRDefault="002A2BE5" w:rsidP="002A2BE5">
      <w:pPr>
        <w:jc w:val="both"/>
        <w:rPr>
          <w:sz w:val="20"/>
          <w:szCs w:val="20"/>
        </w:rPr>
      </w:pPr>
      <w:r w:rsidRPr="00C04D58">
        <w:rPr>
          <w:sz w:val="20"/>
          <w:szCs w:val="20"/>
        </w:rPr>
        <w:t xml:space="preserve">  Објављени радови на основу тематике могу се сврстати у четири области: дечју пулмологију, дечју алергологију, општу педијатрију и интензивну терапију. Радови из опште педијатрије и интензивне терапије указују на ширину интересовања кандидата, који своја истраживања не ограничава само на ужу област којом се бави. Радови из области дечје пулмологије показују да кандидат влада најсавременијим дијагностичким методама и терапијским опцијама из ове области. Кандидат кроз своје радове такође приказује потребу да проучи и специфичност педијатријске популације и да понуди пресек резултата наше деце оболеле од плућних болести чиме пружа информацију о етничким посебностима и даје допринос у изучавању обрасца плућних болести у деце, у региону и свету. Посебан интерес кандидата за област молекуларне генетике плућних болести је резултирао и докторском тезом као и радовима, који представљају значајан напредак у расветљавању патогенезе и одабиру усмерене терапије према молекуларно-генетским факторима ризика. Захваљујући докторској тези кандидата, методе молекуларне генетике, као значајан дијагностички независни параметар су том приликом уведене у нашу земљу. Употреба бета-2 агониста и лечење акутног напада астме су осавремењени након магисатрске тезе кандидата. Радови из области дечје алергологије показују да кандидаткиња на мултидисциплинаран начин, као члан тима, влада и овом патологијом, како у смислу савремене дијагностике, тако и у примени терапијског модела. Радови др Катарине Милошевић су објављени су у врхунским и истакнутим међународним часописима, а углавном обрађују проблематику из области педијатријске пулмологије и алергологије одражавајући заинтересованост кандидата за проблематику молекуларних основа атопијских болести. Као активни члан Националног удружења родитеља деце оболеле од астме учествовала je у бројним акцијама које су имале за циљ едукацију популације и логистичку подршку деци оболелој од астме и њиховим родитељима. </w:t>
      </w:r>
    </w:p>
    <w:p w14:paraId="3484CED9" w14:textId="77777777" w:rsidR="002A2BE5" w:rsidRPr="00C04D58" w:rsidRDefault="002A2BE5" w:rsidP="002A2BE5">
      <w:pPr>
        <w:jc w:val="both"/>
        <w:rPr>
          <w:sz w:val="20"/>
          <w:szCs w:val="20"/>
        </w:rPr>
      </w:pPr>
      <w:r w:rsidRPr="00C04D58">
        <w:rPr>
          <w:sz w:val="20"/>
          <w:szCs w:val="20"/>
        </w:rPr>
        <w:lastRenderedPageBreak/>
        <w:t xml:space="preserve">Кандитаткиња је, у више наврата, била на едукацији из педијатријске пулмологије и алергологије, у истакнутим иностраним центрима, где је добила изванредне препоруке и остварила даљу сарадњу са еминентим стручњацима. Држи предавања по позиву, семинаре и курсеве на скуповима у земљи и иностранству из педијатријске пулмологије и алергологије презентујући наша искуства домаћој и страној стручној заједници на завидном нивоу. </w:t>
      </w:r>
    </w:p>
    <w:p w14:paraId="6B0D0E38" w14:textId="096B775E" w:rsidR="00E0502D" w:rsidRPr="00DA2B8A" w:rsidRDefault="00E0502D" w:rsidP="00E0502D">
      <w:pPr>
        <w:rPr>
          <w:sz w:val="20"/>
          <w:szCs w:val="20"/>
          <w:lang w:val="sr-Cyrl-RS"/>
        </w:rPr>
      </w:pPr>
      <w:r w:rsidRPr="00DA2B8A">
        <w:rPr>
          <w:sz w:val="20"/>
          <w:szCs w:val="20"/>
          <w:lang w:val="sr-Cyrl-RS"/>
        </w:rPr>
        <w:t xml:space="preserve">  </w:t>
      </w:r>
    </w:p>
    <w:p w14:paraId="6EE77D9E" w14:textId="77777777" w:rsidR="00E0502D" w:rsidRPr="00DA2B8A" w:rsidRDefault="00E0502D" w:rsidP="00E0502D">
      <w:pPr>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2D6804E5" w14:textId="35AB8969" w:rsidR="002A2BE5" w:rsidRDefault="002A2BE5" w:rsidP="002A2BE5">
      <w:pPr>
        <w:jc w:val="both"/>
        <w:rPr>
          <w:sz w:val="20"/>
          <w:szCs w:val="20"/>
        </w:rPr>
      </w:pPr>
      <w:r w:rsidRPr="00C04D58">
        <w:rPr>
          <w:bCs/>
          <w:iCs/>
          <w:color w:val="000000"/>
          <w:sz w:val="20"/>
          <w:szCs w:val="20"/>
        </w:rPr>
        <w:t>Др Катарина Милошевић у свакодневном раду са студентима даје допринос у раду наставе предмета педијатрија на Медицинском факултету у Београду. Учествовала је као предавач у оквиру континуиране медицинске едукације на традиционалном скупу: "Дани Универзитетске дечје клинике" који се одржава сваке године. Ангажована је као предавач по позиву: Педијатријска секција Српског лекарског друштва и уједно предавач по позиву Удружења ѕа алергологију и клиничку имунологију потом Српске асоцијације за педијатријску отоларингологију. Др</w:t>
      </w:r>
      <w:r w:rsidRPr="00C04D58">
        <w:rPr>
          <w:sz w:val="20"/>
          <w:szCs w:val="20"/>
        </w:rPr>
        <w:t xml:space="preserve"> Катарина Милошевић је увела детекцију најчешћих молекуларно-генетских реаранжмана, који представљају независан прогностички фактор у деце оболеле од идиопатских бронхиектазија у клиничку праксу, и тиме значајно осавременила дијагностику и лечење ових пацијената на Универзитетској дечјој клиници. Такође, имплементирала је у клиничком раду фармакогенетику најчешће примењиваног бронходилататора у лечењу астме. Кандидаткиња је осавременила праћење ране и касне алергијске реакције на лекове, опште анестетике и миорелаксансе код децe.</w:t>
      </w:r>
      <w:r w:rsidRPr="00C04D58">
        <w:rPr>
          <w:bCs/>
          <w:iCs/>
          <w:color w:val="000000"/>
          <w:sz w:val="20"/>
          <w:szCs w:val="20"/>
        </w:rPr>
        <w:t xml:space="preserve"> </w:t>
      </w:r>
      <w:r w:rsidRPr="00C04D58">
        <w:rPr>
          <w:sz w:val="20"/>
          <w:szCs w:val="20"/>
        </w:rPr>
        <w:t xml:space="preserve">Значајно је допринела учествовању наше земље у мултрицентричним интернационалним студијама за лечење деце од респиаторних инфекција и атопијских болести, на првом месту астме </w:t>
      </w:r>
      <w:r>
        <w:rPr>
          <w:sz w:val="20"/>
          <w:szCs w:val="20"/>
          <w:lang w:val="sr-Cyrl-RS"/>
        </w:rPr>
        <w:t xml:space="preserve">уз премену иновативних лекова </w:t>
      </w:r>
      <w:r w:rsidRPr="00C04D58">
        <w:rPr>
          <w:sz w:val="20"/>
          <w:szCs w:val="20"/>
        </w:rPr>
        <w:t xml:space="preserve">као и специфичне имунотерапије за лечење алергијског ринитиса. </w:t>
      </w:r>
    </w:p>
    <w:p w14:paraId="6E3B8CA2" w14:textId="77777777" w:rsidR="00243B0B" w:rsidRDefault="00243B0B" w:rsidP="00A64643">
      <w:pPr>
        <w:pStyle w:val="Tekstclana"/>
        <w:numPr>
          <w:ilvl w:val="0"/>
          <w:numId w:val="0"/>
        </w:numPr>
        <w:spacing w:beforeLines="0" w:before="0" w:afterLines="0"/>
        <w:jc w:val="both"/>
        <w:rPr>
          <w:noProof/>
          <w:color w:val="000000"/>
          <w:sz w:val="20"/>
          <w:szCs w:val="20"/>
          <w:lang w:val="sr-Cyrl-CS"/>
        </w:rPr>
      </w:pPr>
    </w:p>
    <w:p w14:paraId="30DF8EB9" w14:textId="5B7D3A89" w:rsidR="00A64643" w:rsidRPr="00F46A7E" w:rsidRDefault="00A64643" w:rsidP="00A64643">
      <w:pPr>
        <w:pStyle w:val="Tekstclana"/>
        <w:numPr>
          <w:ilvl w:val="0"/>
          <w:numId w:val="0"/>
        </w:numPr>
        <w:spacing w:beforeLines="0" w:before="0" w:afterLines="0"/>
        <w:jc w:val="both"/>
        <w:rPr>
          <w:noProof/>
          <w:color w:val="000000"/>
          <w:sz w:val="20"/>
          <w:szCs w:val="20"/>
          <w:lang w:val="sr-Cyrl-CS"/>
        </w:rPr>
      </w:pPr>
      <w:r>
        <w:rPr>
          <w:noProof/>
          <w:color w:val="000000"/>
          <w:sz w:val="20"/>
          <w:szCs w:val="20"/>
          <w:lang w:val="sr-Cyrl-CS"/>
        </w:rPr>
        <w:t>ПРИСТУПНО ПРЕДАВАЊЕ</w:t>
      </w:r>
      <w:r w:rsidRPr="00F46A7E">
        <w:rPr>
          <w:noProof/>
          <w:color w:val="000000"/>
          <w:sz w:val="20"/>
          <w:szCs w:val="20"/>
          <w:lang w:val="sr-Cyrl-CS"/>
        </w:rPr>
        <w:t>:</w:t>
      </w:r>
    </w:p>
    <w:p w14:paraId="0B730B14" w14:textId="7FDE9116" w:rsidR="00A64643" w:rsidRPr="00CD6449" w:rsidRDefault="00A64643" w:rsidP="00A64643">
      <w:pPr>
        <w:spacing w:before="120"/>
        <w:jc w:val="both"/>
        <w:rPr>
          <w:noProof/>
          <w:color w:val="000000"/>
          <w:sz w:val="20"/>
          <w:szCs w:val="20"/>
          <w:shd w:val="clear" w:color="auto" w:fill="FFFFFF"/>
          <w:lang w:val="sr-Cyrl-CS"/>
        </w:rPr>
      </w:pPr>
      <w:r>
        <w:rPr>
          <w:b/>
          <w:i/>
          <w:noProof/>
          <w:color w:val="000000"/>
          <w:sz w:val="20"/>
          <w:szCs w:val="20"/>
          <w:lang w:val="sr-Cyrl-CS"/>
        </w:rPr>
        <w:t>Дана 22.01.2026. године одржа</w:t>
      </w:r>
      <w:r w:rsidR="00243B0B">
        <w:rPr>
          <w:b/>
          <w:i/>
          <w:noProof/>
          <w:color w:val="000000"/>
          <w:sz w:val="20"/>
          <w:szCs w:val="20"/>
          <w:lang w:val="sr-Cyrl-RS"/>
        </w:rPr>
        <w:t>ла</w:t>
      </w:r>
      <w:r>
        <w:rPr>
          <w:b/>
          <w:i/>
          <w:noProof/>
          <w:color w:val="000000"/>
          <w:sz w:val="20"/>
          <w:szCs w:val="20"/>
          <w:lang w:val="sr-Cyrl-CS"/>
        </w:rPr>
        <w:t xml:space="preserve"> је пред Комисијом приступно предавање на тему „Ургентна стања у педијатрији“, оцењено просечном оценом 5,0.</w:t>
      </w:r>
    </w:p>
    <w:p w14:paraId="22C81664" w14:textId="77777777" w:rsidR="00E0502D" w:rsidRPr="00DA2B8A" w:rsidRDefault="00E0502D" w:rsidP="00E0502D">
      <w:pPr>
        <w:rPr>
          <w:bCs/>
          <w:iCs/>
          <w:color w:val="000000"/>
          <w:sz w:val="20"/>
          <w:szCs w:val="20"/>
          <w:lang w:val="sr-Cyrl-RS"/>
        </w:rPr>
      </w:pPr>
      <w:r w:rsidRPr="00DA2B8A">
        <w:rPr>
          <w:bCs/>
          <w:iCs/>
          <w:color w:val="000000"/>
          <w:sz w:val="20"/>
          <w:szCs w:val="20"/>
          <w:lang w:val="sr-Cyrl-RS"/>
        </w:rPr>
        <w:t xml:space="preserve"> </w:t>
      </w:r>
    </w:p>
    <w:p w14:paraId="710FB884" w14:textId="18B357E6" w:rsidR="00E0502D" w:rsidRPr="00DA2B8A" w:rsidRDefault="00E0502D" w:rsidP="00E0502D">
      <w:pPr>
        <w:pStyle w:val="NoSpacing"/>
        <w:rPr>
          <w:rFonts w:ascii="Times New Roman" w:hAnsi="Times New Roman"/>
          <w:b/>
          <w:sz w:val="20"/>
          <w:szCs w:val="20"/>
          <w:lang w:val="sr-Cyrl-RS"/>
        </w:rPr>
      </w:pPr>
      <w:r w:rsidRPr="00DA2B8A">
        <w:rPr>
          <w:rFonts w:ascii="Times New Roman" w:hAnsi="Times New Roman"/>
          <w:b/>
          <w:sz w:val="20"/>
          <w:szCs w:val="20"/>
          <w:lang w:val="sr-Cyrl-RS"/>
        </w:rPr>
        <w:t>Стручно професионални допринос</w:t>
      </w:r>
    </w:p>
    <w:p w14:paraId="6831F316" w14:textId="77777777" w:rsidR="002A2BE5" w:rsidRDefault="00E0502D" w:rsidP="00E0502D">
      <w:pPr>
        <w:autoSpaceDE w:val="0"/>
        <w:autoSpaceDN w:val="0"/>
        <w:adjustRightInd w:val="0"/>
        <w:rPr>
          <w:bCs/>
          <w:iCs/>
          <w:color w:val="000000"/>
          <w:sz w:val="20"/>
          <w:szCs w:val="20"/>
          <w:lang w:val="sr-Cyrl-RS"/>
        </w:rPr>
      </w:pPr>
      <w:r w:rsidRPr="002A2BE5">
        <w:rPr>
          <w:b/>
          <w:bCs/>
          <w:i/>
          <w:iCs/>
          <w:sz w:val="20"/>
          <w:szCs w:val="20"/>
          <w:lang w:val="sr-Cyrl-RS"/>
        </w:rPr>
        <w:t>Ангажованост у спровођењу сложених дијагностичких, терапијских и превентивних процедура.</w:t>
      </w:r>
      <w:r w:rsidRPr="00DA2B8A">
        <w:rPr>
          <w:bCs/>
          <w:i/>
          <w:iCs/>
          <w:sz w:val="20"/>
          <w:szCs w:val="20"/>
          <w:lang w:val="sr-Cyrl-RS"/>
        </w:rPr>
        <w:t xml:space="preserve"> </w:t>
      </w:r>
    </w:p>
    <w:p w14:paraId="554EB4B6" w14:textId="77777777" w:rsidR="002A2BE5" w:rsidRPr="00C04D58" w:rsidRDefault="002A2BE5" w:rsidP="002A2BE5">
      <w:pPr>
        <w:autoSpaceDE w:val="0"/>
        <w:autoSpaceDN w:val="0"/>
        <w:adjustRightInd w:val="0"/>
        <w:jc w:val="both"/>
        <w:rPr>
          <w:bCs/>
          <w:iCs/>
          <w:color w:val="000000"/>
          <w:sz w:val="20"/>
          <w:szCs w:val="20"/>
        </w:rPr>
      </w:pPr>
      <w:r w:rsidRPr="00C04D58">
        <w:rPr>
          <w:bCs/>
          <w:iCs/>
          <w:color w:val="000000"/>
          <w:sz w:val="20"/>
          <w:szCs w:val="20"/>
        </w:rPr>
        <w:t>Др Катарина Милошевић, од почетка рада на Универзитеској дечјој клиници у Београду, значајно доприноси квалитету здравствене дел</w:t>
      </w:r>
      <w:r>
        <w:rPr>
          <w:bCs/>
          <w:iCs/>
          <w:color w:val="000000"/>
          <w:sz w:val="20"/>
          <w:szCs w:val="20"/>
        </w:rPr>
        <w:t>атности</w:t>
      </w:r>
      <w:r w:rsidRPr="00C04D58">
        <w:rPr>
          <w:bCs/>
          <w:iCs/>
          <w:color w:val="000000"/>
          <w:sz w:val="20"/>
          <w:szCs w:val="20"/>
        </w:rPr>
        <w:t xml:space="preserve">. </w:t>
      </w:r>
      <w:r w:rsidRPr="00C04D58">
        <w:rPr>
          <w:bCs/>
          <w:iCs/>
          <w:color w:val="000000"/>
          <w:sz w:val="20"/>
          <w:szCs w:val="20"/>
          <w:lang w:val="sr-Cyrl-RS"/>
        </w:rPr>
        <w:t>Р</w:t>
      </w:r>
      <w:r w:rsidRPr="00C04D58">
        <w:rPr>
          <w:bCs/>
          <w:iCs/>
          <w:color w:val="000000"/>
          <w:sz w:val="20"/>
          <w:szCs w:val="20"/>
        </w:rPr>
        <w:t>едовно ради к</w:t>
      </w:r>
      <w:r>
        <w:rPr>
          <w:bCs/>
          <w:iCs/>
          <w:color w:val="000000"/>
          <w:sz w:val="20"/>
          <w:szCs w:val="20"/>
        </w:rPr>
        <w:t xml:space="preserve">ао лекар субспецијалиста у </w:t>
      </w:r>
      <w:r w:rsidRPr="00C04D58">
        <w:rPr>
          <w:bCs/>
          <w:iCs/>
          <w:color w:val="000000"/>
          <w:sz w:val="20"/>
          <w:szCs w:val="20"/>
        </w:rPr>
        <w:t xml:space="preserve">служби </w:t>
      </w:r>
      <w:r>
        <w:rPr>
          <w:bCs/>
          <w:iCs/>
          <w:color w:val="000000"/>
          <w:sz w:val="20"/>
          <w:szCs w:val="20"/>
          <w:lang w:val="sr-Cyrl-RS"/>
        </w:rPr>
        <w:t xml:space="preserve">за алергологију </w:t>
      </w:r>
      <w:r w:rsidRPr="00C04D58">
        <w:rPr>
          <w:bCs/>
          <w:iCs/>
          <w:color w:val="000000"/>
          <w:sz w:val="20"/>
          <w:szCs w:val="20"/>
        </w:rPr>
        <w:t xml:space="preserve">где изводи најсложеније процедуре у дијагностичке и терапијске сврхе( испитивање на храну и лекове, специфична имунотерапија на веноме и полене). У области пулмологије, Др Катарина Милошевић је од 2014.године оспособљена за самостално извођење флексибилне бронхоскопије код деце у циљу дијагностике и праћења пулмолошких пацијената. Од 2022.године при Служби педијатријске и неонаталне интензивне неге основан је Кабинет за бронхоскопију у оквиру кога се спроводе дијагностичке и терапијске бронхоскопске процедуре. Др Катарина Милошевић је оспособљена да у сврху испитивања инфламације дисајних путева самостално изводи и тумачи резултате индукованог спутума. Поред тога примењује све облике механичке вентилације, примену свих инванзивних процедура лечења и неинвазивних процедура у јединицама интензивне неге. Истиче се смислом за тимски рад, заинтерeсованоћу за увођење савремених дијагностичких и терапијски процедура у праксу. Способна је да самостално и критички приступи решавању озбиљних клиничких и научних проблема. </w:t>
      </w:r>
    </w:p>
    <w:p w14:paraId="7A7C400D" w14:textId="77777777" w:rsidR="00E0502D" w:rsidRPr="00DA2B8A" w:rsidRDefault="00E0502D" w:rsidP="00E0502D">
      <w:pPr>
        <w:rPr>
          <w:bCs/>
          <w:iCs/>
          <w:color w:val="000000"/>
          <w:sz w:val="20"/>
          <w:szCs w:val="20"/>
          <w:lang w:val="sr-Cyrl-RS"/>
        </w:rPr>
      </w:pPr>
    </w:p>
    <w:p w14:paraId="0BB23D7F"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За допринос академској и широј заједници</w:t>
      </w:r>
    </w:p>
    <w:p w14:paraId="4FEDE49D" w14:textId="77777777" w:rsidR="00E0502D" w:rsidRPr="002A2BE5" w:rsidRDefault="00E0502D" w:rsidP="00E0502D">
      <w:pPr>
        <w:autoSpaceDE w:val="0"/>
        <w:autoSpaceDN w:val="0"/>
        <w:adjustRightInd w:val="0"/>
        <w:rPr>
          <w:b/>
          <w:bCs/>
          <w:i/>
          <w:iCs/>
          <w:color w:val="000000"/>
          <w:sz w:val="20"/>
          <w:szCs w:val="20"/>
          <w:lang w:val="sr-Cyrl-RS"/>
        </w:rPr>
      </w:pPr>
      <w:r w:rsidRPr="00DA2B8A">
        <w:rPr>
          <w:bCs/>
          <w:iCs/>
          <w:color w:val="000000"/>
          <w:sz w:val="20"/>
          <w:szCs w:val="20"/>
          <w:lang w:val="sr-Cyrl-RS"/>
        </w:rPr>
        <w:t xml:space="preserve"> </w:t>
      </w:r>
      <w:r w:rsidRPr="002A2BE5">
        <w:rPr>
          <w:b/>
          <w:bCs/>
          <w:i/>
          <w:iCs/>
          <w:color w:val="000000"/>
          <w:sz w:val="20"/>
          <w:szCs w:val="20"/>
          <w:lang w:val="sr-Cyrl-RS"/>
        </w:rPr>
        <w:t xml:space="preserve">Значајно струковно, национално или међународно признање за научну или стручну делатност </w:t>
      </w:r>
    </w:p>
    <w:p w14:paraId="4DEBCCBD" w14:textId="77777777" w:rsidR="002A2BE5" w:rsidRPr="00C04D58" w:rsidRDefault="002A2BE5" w:rsidP="002A2BE5">
      <w:pPr>
        <w:jc w:val="both"/>
        <w:rPr>
          <w:sz w:val="20"/>
          <w:szCs w:val="20"/>
        </w:rPr>
      </w:pPr>
      <w:r w:rsidRPr="00C04D58">
        <w:rPr>
          <w:sz w:val="20"/>
          <w:szCs w:val="20"/>
        </w:rPr>
        <w:t xml:space="preserve">Добитник је Захвалница Српског лекарског друштва, 2019.и Дипломе Српског лекарског друштва, 2016. Године за активно учествовање као предавач у раду СЛД-а.Финалист на International Medis Awards For Medical Research in the field of Allergology, </w:t>
      </w:r>
      <w:proofErr w:type="gramStart"/>
      <w:r w:rsidRPr="00C04D58">
        <w:rPr>
          <w:sz w:val="20"/>
          <w:szCs w:val="20"/>
        </w:rPr>
        <w:t>2016.године.Добитник</w:t>
      </w:r>
      <w:proofErr w:type="gramEnd"/>
      <w:r w:rsidRPr="00C04D58">
        <w:rPr>
          <w:sz w:val="20"/>
          <w:szCs w:val="20"/>
        </w:rPr>
        <w:t xml:space="preserve"> је Златног гранта за рад ,, Neutrophil elastase gene polymorphisms as therapy modulators in childhood bronchiectasis,, на ERS koнференцији 2013.године. </w:t>
      </w:r>
      <w:r w:rsidRPr="00C04D58">
        <w:rPr>
          <w:bCs/>
          <w:iCs/>
          <w:color w:val="000000"/>
          <w:sz w:val="20"/>
          <w:szCs w:val="20"/>
        </w:rPr>
        <w:t xml:space="preserve">Значајно је допринела учествовању наше земље у мултрицентричној интернационалној студији за лечење деце са респираторним инфекцијама. Остварила је и успешно одржава сарадњу са водећим стручњацима из своје области, чиме доприноси бољој дијагностици и лечењу деце. Захваљујући тој сарадњи, инострани експерти су боравили у више наврата у нашој земљи, као предавачи на националним скуповима. </w:t>
      </w:r>
    </w:p>
    <w:p w14:paraId="3D664C78" w14:textId="7ACF067E" w:rsidR="00C15A59"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7109A5D6" w14:textId="77777777" w:rsidR="001307F3" w:rsidRDefault="001307F3" w:rsidP="00E0502D">
      <w:pPr>
        <w:autoSpaceDE w:val="0"/>
        <w:autoSpaceDN w:val="0"/>
        <w:adjustRightInd w:val="0"/>
        <w:rPr>
          <w:bCs/>
          <w:iCs/>
          <w:color w:val="000000"/>
          <w:sz w:val="20"/>
          <w:szCs w:val="20"/>
          <w:lang w:val="sr-Cyrl-RS"/>
        </w:rPr>
      </w:pPr>
    </w:p>
    <w:p w14:paraId="2631C763" w14:textId="77777777" w:rsidR="001307F3" w:rsidRDefault="001307F3" w:rsidP="00E0502D">
      <w:pPr>
        <w:autoSpaceDE w:val="0"/>
        <w:autoSpaceDN w:val="0"/>
        <w:adjustRightInd w:val="0"/>
        <w:rPr>
          <w:b/>
          <w:bCs/>
          <w:i/>
          <w:iCs/>
          <w:color w:val="000000"/>
          <w:sz w:val="20"/>
          <w:szCs w:val="20"/>
          <w:lang w:val="sr-Latn-RS"/>
        </w:rPr>
      </w:pPr>
    </w:p>
    <w:p w14:paraId="09D45ABF" w14:textId="75183997" w:rsidR="00E0502D" w:rsidRPr="002A2BE5" w:rsidRDefault="00E0502D" w:rsidP="00E0502D">
      <w:pPr>
        <w:autoSpaceDE w:val="0"/>
        <w:autoSpaceDN w:val="0"/>
        <w:adjustRightInd w:val="0"/>
        <w:rPr>
          <w:b/>
          <w:bCs/>
          <w:i/>
          <w:iCs/>
          <w:color w:val="000000"/>
          <w:sz w:val="20"/>
          <w:szCs w:val="20"/>
          <w:lang w:val="sr-Cyrl-RS"/>
        </w:rPr>
      </w:pPr>
      <w:r w:rsidRPr="002A2BE5">
        <w:rPr>
          <w:b/>
          <w:bCs/>
          <w:i/>
          <w:iCs/>
          <w:color w:val="000000"/>
          <w:sz w:val="20"/>
          <w:szCs w:val="20"/>
          <w:lang w:val="sr-Cyrl-RS"/>
        </w:rPr>
        <w:lastRenderedPageBreak/>
        <w:t>Руковођење или ангажовање у националним или међународним научним или стручним организацијама</w:t>
      </w:r>
    </w:p>
    <w:p w14:paraId="0C6D92E9" w14:textId="77777777" w:rsidR="002A2BE5" w:rsidRPr="00C04D58" w:rsidRDefault="002A2BE5" w:rsidP="002A2BE5">
      <w:pPr>
        <w:jc w:val="both"/>
        <w:rPr>
          <w:sz w:val="20"/>
          <w:szCs w:val="20"/>
        </w:rPr>
      </w:pPr>
      <w:r w:rsidRPr="00C04D58">
        <w:rPr>
          <w:bCs/>
          <w:iCs/>
          <w:color w:val="000000"/>
          <w:sz w:val="20"/>
          <w:szCs w:val="20"/>
        </w:rPr>
        <w:t xml:space="preserve">Чланство у Удружењима: Члан је СЛД (Српског лекарског друштва), Члан УПС (Удружења педијатара Србије), Члан УАКИС (Удружење алерголога и клиничких имунолога Србије), </w:t>
      </w:r>
      <w:proofErr w:type="gramStart"/>
      <w:r w:rsidRPr="00C04D58">
        <w:rPr>
          <w:bCs/>
          <w:iCs/>
          <w:color w:val="000000"/>
          <w:sz w:val="20"/>
          <w:szCs w:val="20"/>
        </w:rPr>
        <w:t>Члан  EAACI</w:t>
      </w:r>
      <w:proofErr w:type="gramEnd"/>
      <w:r w:rsidRPr="00C04D58">
        <w:rPr>
          <w:bCs/>
          <w:iCs/>
          <w:color w:val="000000"/>
          <w:sz w:val="20"/>
          <w:szCs w:val="20"/>
        </w:rPr>
        <w:t xml:space="preserve"> (E</w:t>
      </w:r>
      <w:r w:rsidRPr="00C04D58">
        <w:rPr>
          <w:i/>
          <w:sz w:val="20"/>
          <w:szCs w:val="20"/>
        </w:rPr>
        <w:t>uropean Academy of Allergy and clinical immunolog</w:t>
      </w:r>
      <w:r w:rsidRPr="00C04D58">
        <w:rPr>
          <w:bCs/>
          <w:iCs/>
          <w:color w:val="000000"/>
          <w:sz w:val="20"/>
          <w:szCs w:val="20"/>
        </w:rPr>
        <w:t>) и Члан ERS(European respiratory).</w:t>
      </w:r>
    </w:p>
    <w:p w14:paraId="3E78503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28AB3BC8" w14:textId="77777777" w:rsidR="00E0502D" w:rsidRPr="00DA2B8A" w:rsidRDefault="00E0502D" w:rsidP="00E0502D">
      <w:pPr>
        <w:autoSpaceDE w:val="0"/>
        <w:autoSpaceDN w:val="0"/>
        <w:adjustRightInd w:val="0"/>
        <w:rPr>
          <w:b/>
          <w:bCs/>
          <w:iCs/>
          <w:color w:val="000000"/>
          <w:sz w:val="20"/>
          <w:szCs w:val="20"/>
          <w:lang w:val="sr-Cyrl-RS"/>
        </w:rPr>
      </w:pPr>
      <w:r w:rsidRPr="00DA2B8A">
        <w:rPr>
          <w:b/>
          <w:bCs/>
          <w:iCs/>
          <w:color w:val="000000"/>
          <w:sz w:val="20"/>
          <w:szCs w:val="20"/>
          <w:lang w:val="sr-Cyrl-RS"/>
        </w:rPr>
        <w:t xml:space="preserve">  За сарадњу са другим високошколским, научно-истраживачким установама у земљи и иностранству - мобилност</w:t>
      </w:r>
    </w:p>
    <w:p w14:paraId="4C2138A7" w14:textId="62A9A472" w:rsidR="00E0502D" w:rsidRPr="002A2BE5" w:rsidRDefault="00E0502D" w:rsidP="00E0502D">
      <w:pPr>
        <w:autoSpaceDE w:val="0"/>
        <w:autoSpaceDN w:val="0"/>
        <w:adjustRightInd w:val="0"/>
        <w:rPr>
          <w:b/>
          <w:bCs/>
          <w:i/>
          <w:iCs/>
          <w:color w:val="000000"/>
          <w:sz w:val="20"/>
          <w:szCs w:val="20"/>
          <w:lang w:val="sr-Cyrl-RS"/>
        </w:rPr>
      </w:pPr>
      <w:r w:rsidRPr="002A2BE5">
        <w:rPr>
          <w:b/>
          <w:bCs/>
          <w:i/>
          <w:iCs/>
          <w:color w:val="000000"/>
          <w:sz w:val="20"/>
          <w:szCs w:val="20"/>
          <w:lang w:val="sr-Cyrl-RS"/>
        </w:rPr>
        <w:t xml:space="preserve">Учествовање на међународним курсевима или школама за ужу научну област за коју се бира </w:t>
      </w:r>
    </w:p>
    <w:p w14:paraId="7CCF2B91" w14:textId="77777777" w:rsidR="002A2BE5" w:rsidRPr="00C04D58" w:rsidRDefault="002A2BE5" w:rsidP="002A2BE5">
      <w:pPr>
        <w:jc w:val="both"/>
        <w:rPr>
          <w:color w:val="000000"/>
          <w:sz w:val="20"/>
          <w:szCs w:val="20"/>
        </w:rPr>
      </w:pPr>
      <w:r w:rsidRPr="00C04D58">
        <w:rPr>
          <w:bCs/>
          <w:iCs/>
          <w:color w:val="000000"/>
          <w:sz w:val="20"/>
          <w:szCs w:val="20"/>
        </w:rPr>
        <w:t xml:space="preserve">Похађала је бројне националне и интернационалне стручне скупове педијатара, пулмолога и алерголога као и курсеве КМЕ: </w:t>
      </w:r>
      <w:r w:rsidRPr="00C04D58">
        <w:rPr>
          <w:sz w:val="20"/>
          <w:szCs w:val="20"/>
        </w:rPr>
        <w:t>“</w:t>
      </w:r>
      <w:r w:rsidRPr="00C04D58">
        <w:rPr>
          <w:sz w:val="20"/>
          <w:szCs w:val="20"/>
          <w:lang w:val="sr-Latn-CS"/>
        </w:rPr>
        <w:t xml:space="preserve">Goood Clinical Prcatice </w:t>
      </w:r>
      <w:proofErr w:type="gramStart"/>
      <w:r w:rsidRPr="00C04D58">
        <w:rPr>
          <w:sz w:val="20"/>
          <w:szCs w:val="20"/>
          <w:lang w:val="sr-Latn-CS"/>
        </w:rPr>
        <w:t>Update“</w:t>
      </w:r>
      <w:proofErr w:type="gramEnd"/>
      <w:r w:rsidRPr="00C04D58">
        <w:rPr>
          <w:sz w:val="20"/>
          <w:szCs w:val="20"/>
        </w:rPr>
        <w:t>Лисабон</w:t>
      </w:r>
      <w:r w:rsidRPr="00C04D58">
        <w:rPr>
          <w:sz w:val="20"/>
          <w:szCs w:val="20"/>
          <w:lang w:val="sr-Latn-CS"/>
        </w:rPr>
        <w:t xml:space="preserve">, </w:t>
      </w:r>
      <w:r w:rsidRPr="00C04D58">
        <w:rPr>
          <w:sz w:val="20"/>
          <w:szCs w:val="20"/>
        </w:rPr>
        <w:t>Португалија</w:t>
      </w:r>
      <w:r w:rsidRPr="00C04D58">
        <w:rPr>
          <w:sz w:val="20"/>
          <w:szCs w:val="20"/>
          <w:lang w:val="sr-Latn-CS"/>
        </w:rPr>
        <w:t>, 2017.</w:t>
      </w:r>
      <w:r w:rsidRPr="00C04D58">
        <w:rPr>
          <w:sz w:val="20"/>
          <w:szCs w:val="20"/>
        </w:rPr>
        <w:t>године,</w:t>
      </w:r>
      <w:r w:rsidRPr="00C04D58">
        <w:rPr>
          <w:color w:val="000000"/>
          <w:sz w:val="20"/>
          <w:szCs w:val="20"/>
        </w:rPr>
        <w:t xml:space="preserve"> </w:t>
      </w:r>
      <w:r w:rsidRPr="00C04D58">
        <w:rPr>
          <w:sz w:val="20"/>
          <w:szCs w:val="20"/>
        </w:rPr>
        <w:t>,</w:t>
      </w:r>
      <w:r w:rsidRPr="00C04D58">
        <w:rPr>
          <w:sz w:val="20"/>
          <w:szCs w:val="20"/>
          <w:lang w:val="sr-Latn-CS"/>
        </w:rPr>
        <w:t xml:space="preserve">,Munich International Autumn School for Respiratory Medicine at Comprehensive Pneumology Center, </w:t>
      </w:r>
      <w:r w:rsidRPr="00C04D58">
        <w:rPr>
          <w:sz w:val="20"/>
          <w:szCs w:val="20"/>
        </w:rPr>
        <w:t>Минхен, Немачка</w:t>
      </w:r>
      <w:r w:rsidRPr="00C04D58">
        <w:rPr>
          <w:sz w:val="20"/>
          <w:szCs w:val="20"/>
          <w:lang w:val="sr-Latn-CS"/>
        </w:rPr>
        <w:t xml:space="preserve"> , 2016.</w:t>
      </w:r>
      <w:r w:rsidRPr="00C04D58">
        <w:rPr>
          <w:sz w:val="20"/>
          <w:szCs w:val="20"/>
        </w:rPr>
        <w:t>године.</w:t>
      </w:r>
      <w:r w:rsidRPr="00C04D58">
        <w:rPr>
          <w:color w:val="000000"/>
          <w:sz w:val="20"/>
          <w:szCs w:val="20"/>
        </w:rPr>
        <w:t>,</w:t>
      </w:r>
      <w:r w:rsidRPr="00C04D58">
        <w:rPr>
          <w:color w:val="000000"/>
          <w:sz w:val="20"/>
          <w:szCs w:val="20"/>
          <w:lang w:val="pt-BR"/>
        </w:rPr>
        <w:t xml:space="preserve">17th Bronchoscopy Workshop, </w:t>
      </w:r>
      <w:r w:rsidRPr="00C04D58">
        <w:rPr>
          <w:color w:val="000000"/>
          <w:sz w:val="20"/>
          <w:szCs w:val="20"/>
        </w:rPr>
        <w:t>Голник,</w:t>
      </w:r>
      <w:r w:rsidRPr="00C04D58">
        <w:rPr>
          <w:color w:val="000000"/>
          <w:sz w:val="20"/>
          <w:szCs w:val="20"/>
          <w:lang w:val="pt-BR"/>
        </w:rPr>
        <w:t xml:space="preserve"> </w:t>
      </w:r>
      <w:r w:rsidRPr="00C04D58">
        <w:rPr>
          <w:color w:val="000000"/>
          <w:sz w:val="20"/>
          <w:szCs w:val="20"/>
        </w:rPr>
        <w:t>Словенија</w:t>
      </w:r>
      <w:r w:rsidRPr="00C04D58">
        <w:rPr>
          <w:color w:val="000000"/>
          <w:sz w:val="20"/>
          <w:szCs w:val="20"/>
          <w:lang w:val="pt-BR"/>
        </w:rPr>
        <w:t xml:space="preserve">. 2014. </w:t>
      </w:r>
      <w:r w:rsidRPr="00C04D58">
        <w:rPr>
          <w:color w:val="000000"/>
          <w:sz w:val="20"/>
          <w:szCs w:val="20"/>
        </w:rPr>
        <w:t>године,</w:t>
      </w:r>
      <w:r w:rsidRPr="00C04D58">
        <w:rPr>
          <w:sz w:val="20"/>
          <w:szCs w:val="20"/>
          <w:lang w:val="sr-Latn-CS"/>
        </w:rPr>
        <w:t xml:space="preserve"> „Advances in Respiratory Therapeutics </w:t>
      </w:r>
      <w:proofErr w:type="gramStart"/>
      <w:r w:rsidRPr="00C04D58">
        <w:rPr>
          <w:sz w:val="20"/>
          <w:szCs w:val="20"/>
          <w:lang w:val="sr-Latn-CS"/>
        </w:rPr>
        <w:t xml:space="preserve">forum“ </w:t>
      </w:r>
      <w:r w:rsidRPr="00C04D58">
        <w:rPr>
          <w:sz w:val="20"/>
          <w:szCs w:val="20"/>
        </w:rPr>
        <w:t>Истанбул</w:t>
      </w:r>
      <w:proofErr w:type="gramEnd"/>
      <w:r w:rsidRPr="00C04D58">
        <w:rPr>
          <w:sz w:val="20"/>
          <w:szCs w:val="20"/>
          <w:lang w:val="sr-Latn-CS"/>
        </w:rPr>
        <w:t>, T</w:t>
      </w:r>
      <w:r w:rsidRPr="00C04D58">
        <w:rPr>
          <w:sz w:val="20"/>
          <w:szCs w:val="20"/>
        </w:rPr>
        <w:t>урска</w:t>
      </w:r>
      <w:r w:rsidRPr="00C04D58">
        <w:rPr>
          <w:sz w:val="20"/>
          <w:szCs w:val="20"/>
          <w:lang w:val="sr-Latn-CS"/>
        </w:rPr>
        <w:t>, 2011.</w:t>
      </w:r>
      <w:r w:rsidRPr="00C04D58">
        <w:rPr>
          <w:sz w:val="20"/>
          <w:szCs w:val="20"/>
        </w:rPr>
        <w:t>година,</w:t>
      </w:r>
      <w:r w:rsidRPr="00C04D58">
        <w:rPr>
          <w:sz w:val="20"/>
          <w:szCs w:val="20"/>
          <w:lang w:val="sr-Latn-CS"/>
        </w:rPr>
        <w:t>„Advanced Cystic Fibrosis: best research, best care</w:t>
      </w:r>
      <w:r w:rsidRPr="00C04D58">
        <w:rPr>
          <w:sz w:val="20"/>
          <w:szCs w:val="20"/>
        </w:rPr>
        <w:t xml:space="preserve">” у организацији  ERS School Course, Ница, Француска, 2008.године, </w:t>
      </w:r>
      <w:r w:rsidRPr="00C04D58">
        <w:rPr>
          <w:sz w:val="20"/>
          <w:szCs w:val="20"/>
          <w:lang w:val="en-GB"/>
        </w:rPr>
        <w:t>“</w:t>
      </w:r>
      <w:r w:rsidRPr="00C04D58">
        <w:rPr>
          <w:i/>
          <w:sz w:val="20"/>
          <w:szCs w:val="20"/>
          <w:lang w:val="en-GB"/>
        </w:rPr>
        <w:t>Good Clinical practice Course</w:t>
      </w:r>
      <w:r w:rsidRPr="00C04D58">
        <w:rPr>
          <w:sz w:val="20"/>
          <w:szCs w:val="20"/>
          <w:lang w:val="en-GB"/>
        </w:rPr>
        <w:t xml:space="preserve">" ACRP, </w:t>
      </w:r>
      <w:r w:rsidRPr="00C04D58">
        <w:rPr>
          <w:sz w:val="20"/>
          <w:szCs w:val="20"/>
        </w:rPr>
        <w:t>Београд</w:t>
      </w:r>
      <w:r w:rsidRPr="00C04D58">
        <w:rPr>
          <w:sz w:val="20"/>
          <w:szCs w:val="20"/>
          <w:lang w:val="en-GB"/>
        </w:rPr>
        <w:t xml:space="preserve"> </w:t>
      </w:r>
      <w:r w:rsidRPr="00C04D58">
        <w:rPr>
          <w:sz w:val="20"/>
          <w:szCs w:val="20"/>
        </w:rPr>
        <w:t>Србија</w:t>
      </w:r>
      <w:r w:rsidRPr="00C04D58">
        <w:rPr>
          <w:sz w:val="20"/>
          <w:szCs w:val="20"/>
          <w:lang w:val="en-GB"/>
        </w:rPr>
        <w:t xml:space="preserve">, 2007. </w:t>
      </w:r>
      <w:r w:rsidRPr="00C04D58">
        <w:rPr>
          <w:sz w:val="20"/>
          <w:szCs w:val="20"/>
        </w:rPr>
        <w:t xml:space="preserve">Године, </w:t>
      </w:r>
      <w:r w:rsidRPr="00C04D58">
        <w:rPr>
          <w:sz w:val="20"/>
          <w:szCs w:val="20"/>
          <w:lang w:val="sr-Latn-CS"/>
        </w:rPr>
        <w:t>„</w:t>
      </w:r>
      <w:r w:rsidRPr="00C04D58">
        <w:rPr>
          <w:i/>
          <w:sz w:val="20"/>
          <w:szCs w:val="20"/>
          <w:lang w:val="sr-Latn-CS"/>
        </w:rPr>
        <w:t xml:space="preserve">The Clinical Update Course of </w:t>
      </w:r>
      <w:proofErr w:type="gramStart"/>
      <w:r w:rsidRPr="00C04D58">
        <w:rPr>
          <w:i/>
          <w:sz w:val="20"/>
          <w:szCs w:val="20"/>
          <w:lang w:val="sr-Latn-CS"/>
        </w:rPr>
        <w:t>Allergology“</w:t>
      </w:r>
      <w:r w:rsidRPr="00C04D58">
        <w:rPr>
          <w:sz w:val="20"/>
          <w:szCs w:val="20"/>
          <w:lang w:val="sr-Latn-CS"/>
        </w:rPr>
        <w:t xml:space="preserve"> </w:t>
      </w:r>
      <w:r w:rsidRPr="00C04D58">
        <w:rPr>
          <w:sz w:val="20"/>
          <w:szCs w:val="20"/>
        </w:rPr>
        <w:t>Палић</w:t>
      </w:r>
      <w:proofErr w:type="gramEnd"/>
      <w:r w:rsidRPr="00C04D58">
        <w:rPr>
          <w:sz w:val="20"/>
          <w:szCs w:val="20"/>
          <w:lang w:val="sr-Latn-CS"/>
        </w:rPr>
        <w:t xml:space="preserve">, </w:t>
      </w:r>
      <w:r w:rsidRPr="00C04D58">
        <w:rPr>
          <w:sz w:val="20"/>
          <w:szCs w:val="20"/>
        </w:rPr>
        <w:t>Србија</w:t>
      </w:r>
      <w:r w:rsidRPr="00C04D58">
        <w:rPr>
          <w:sz w:val="20"/>
          <w:szCs w:val="20"/>
          <w:lang w:val="sr-Latn-CS"/>
        </w:rPr>
        <w:t xml:space="preserve"> , 2002.</w:t>
      </w:r>
      <w:r w:rsidRPr="00C04D58">
        <w:rPr>
          <w:sz w:val="20"/>
          <w:szCs w:val="20"/>
        </w:rPr>
        <w:t>године.</w:t>
      </w:r>
    </w:p>
    <w:p w14:paraId="2D97ED7E"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387EC328" w14:textId="77777777" w:rsidR="00E0502D" w:rsidRPr="002A2BE5" w:rsidRDefault="00E0502D" w:rsidP="00E0502D">
      <w:pPr>
        <w:autoSpaceDE w:val="0"/>
        <w:autoSpaceDN w:val="0"/>
        <w:adjustRightInd w:val="0"/>
        <w:rPr>
          <w:b/>
          <w:bCs/>
          <w:i/>
          <w:iCs/>
          <w:color w:val="000000"/>
          <w:sz w:val="20"/>
          <w:szCs w:val="20"/>
          <w:lang w:val="sr-Cyrl-RS"/>
        </w:rPr>
      </w:pPr>
      <w:r w:rsidRPr="002A2BE5">
        <w:rPr>
          <w:b/>
          <w:bCs/>
          <w:i/>
          <w:iCs/>
          <w:color w:val="000000"/>
          <w:sz w:val="20"/>
          <w:szCs w:val="20"/>
          <w:lang w:val="sr-Cyrl-RS"/>
        </w:rPr>
        <w:t>Студијски боравци у научноистраживачким институцијама у земљи или иностранству</w:t>
      </w:r>
    </w:p>
    <w:p w14:paraId="12664599" w14:textId="77777777" w:rsidR="002A2BE5" w:rsidRPr="00C04D58" w:rsidRDefault="002A2BE5" w:rsidP="002A2BE5">
      <w:pPr>
        <w:autoSpaceDE w:val="0"/>
        <w:autoSpaceDN w:val="0"/>
        <w:adjustRightInd w:val="0"/>
        <w:jc w:val="both"/>
        <w:rPr>
          <w:bCs/>
          <w:iCs/>
          <w:color w:val="000000"/>
          <w:sz w:val="20"/>
          <w:szCs w:val="20"/>
        </w:rPr>
      </w:pPr>
      <w:r w:rsidRPr="00C04D58">
        <w:rPr>
          <w:sz w:val="20"/>
          <w:szCs w:val="20"/>
        </w:rPr>
        <w:t xml:space="preserve">Усавршавање </w:t>
      </w:r>
      <w:proofErr w:type="gramStart"/>
      <w:r w:rsidRPr="00C04D58">
        <w:rPr>
          <w:sz w:val="20"/>
          <w:szCs w:val="20"/>
        </w:rPr>
        <w:t>у ,,</w:t>
      </w:r>
      <w:r w:rsidRPr="00C04D58">
        <w:rPr>
          <w:sz w:val="20"/>
          <w:szCs w:val="20"/>
          <w:lang w:val="sr-Latn-CS"/>
        </w:rPr>
        <w:t>Munich</w:t>
      </w:r>
      <w:proofErr w:type="gramEnd"/>
      <w:r w:rsidRPr="00C04D58">
        <w:rPr>
          <w:sz w:val="20"/>
          <w:szCs w:val="20"/>
          <w:lang w:val="sr-Latn-CS"/>
        </w:rPr>
        <w:t xml:space="preserve"> International Autumn School for Respiratory Medicine at Comprehensive Pneumology Center</w:t>
      </w:r>
      <w:r w:rsidRPr="00C04D58">
        <w:rPr>
          <w:sz w:val="20"/>
          <w:szCs w:val="20"/>
        </w:rPr>
        <w:t>”,</w:t>
      </w:r>
      <w:r w:rsidRPr="00C04D58">
        <w:rPr>
          <w:sz w:val="20"/>
          <w:szCs w:val="20"/>
          <w:lang w:val="sr-Latn-CS"/>
        </w:rPr>
        <w:t xml:space="preserve"> </w:t>
      </w:r>
      <w:r w:rsidRPr="00C04D58">
        <w:rPr>
          <w:sz w:val="20"/>
          <w:szCs w:val="20"/>
        </w:rPr>
        <w:t>Минхен, Немачка</w:t>
      </w:r>
      <w:r w:rsidRPr="00C04D58">
        <w:rPr>
          <w:sz w:val="20"/>
          <w:szCs w:val="20"/>
          <w:lang w:val="sr-Latn-CS"/>
        </w:rPr>
        <w:t xml:space="preserve"> , 2016.</w:t>
      </w:r>
      <w:r w:rsidRPr="00C04D58">
        <w:rPr>
          <w:sz w:val="20"/>
          <w:szCs w:val="20"/>
        </w:rPr>
        <w:t xml:space="preserve">године. </w:t>
      </w:r>
      <w:r w:rsidRPr="00C04D58">
        <w:rPr>
          <w:color w:val="000000"/>
          <w:sz w:val="20"/>
          <w:szCs w:val="20"/>
        </w:rPr>
        <w:t>Т</w:t>
      </w:r>
      <w:r w:rsidRPr="00C04D58">
        <w:rPr>
          <w:bCs/>
          <w:iCs/>
          <w:color w:val="000000"/>
          <w:sz w:val="20"/>
          <w:szCs w:val="20"/>
        </w:rPr>
        <w:t>ромесечно усавршавање из области флексибилне бронхоскопије</w:t>
      </w:r>
      <w:proofErr w:type="gramStart"/>
      <w:r w:rsidRPr="00C04D58">
        <w:rPr>
          <w:bCs/>
          <w:iCs/>
          <w:color w:val="000000"/>
          <w:sz w:val="20"/>
          <w:szCs w:val="20"/>
        </w:rPr>
        <w:t>: ,,Бронхоскопске</w:t>
      </w:r>
      <w:proofErr w:type="gramEnd"/>
      <w:r w:rsidRPr="00C04D58">
        <w:rPr>
          <w:bCs/>
          <w:iCs/>
          <w:color w:val="000000"/>
          <w:sz w:val="20"/>
          <w:szCs w:val="20"/>
        </w:rPr>
        <w:t xml:space="preserve"> процедуре у респираторној медицини” ВМА, Београд, Србија,2014. године. </w:t>
      </w:r>
    </w:p>
    <w:p w14:paraId="7888BFEB" w14:textId="77777777" w:rsidR="002A2BE5" w:rsidRPr="00C04D58" w:rsidRDefault="002A2BE5" w:rsidP="002A2BE5">
      <w:pPr>
        <w:spacing w:after="120"/>
        <w:contextualSpacing/>
        <w:jc w:val="both"/>
        <w:rPr>
          <w:sz w:val="20"/>
          <w:szCs w:val="20"/>
          <w:lang w:val="sr-Latn-CS"/>
        </w:rPr>
      </w:pPr>
      <w:r w:rsidRPr="00C04D58">
        <w:rPr>
          <w:color w:val="000000"/>
          <w:sz w:val="20"/>
          <w:szCs w:val="20"/>
        </w:rPr>
        <w:t>Једномесечно усавршавање иѕ области алергогије</w:t>
      </w:r>
      <w:r w:rsidRPr="00C04D58">
        <w:rPr>
          <w:sz w:val="20"/>
          <w:szCs w:val="20"/>
        </w:rPr>
        <w:t xml:space="preserve"> Дјечја болница Сребрњак, Референтни центар</w:t>
      </w:r>
      <w:r w:rsidRPr="00C04D58">
        <w:rPr>
          <w:sz w:val="20"/>
          <w:szCs w:val="20"/>
          <w:lang w:val="sr-Latn-CS"/>
        </w:rPr>
        <w:t xml:space="preserve"> </w:t>
      </w:r>
      <w:r w:rsidRPr="00C04D58">
        <w:rPr>
          <w:sz w:val="20"/>
          <w:szCs w:val="20"/>
        </w:rPr>
        <w:t xml:space="preserve">МЗРХ </w:t>
      </w:r>
      <w:r w:rsidRPr="00C04D58">
        <w:rPr>
          <w:sz w:val="20"/>
          <w:szCs w:val="20"/>
          <w:lang w:val="sr-Latn-CS"/>
        </w:rPr>
        <w:t xml:space="preserve">за педијатријску алергологију и </w:t>
      </w:r>
      <w:r w:rsidRPr="00C04D58">
        <w:rPr>
          <w:sz w:val="20"/>
          <w:szCs w:val="20"/>
        </w:rPr>
        <w:t>ГА</w:t>
      </w:r>
      <w:r w:rsidRPr="00C04D58">
        <w:rPr>
          <w:sz w:val="20"/>
          <w:szCs w:val="20"/>
          <w:vertAlign w:val="superscript"/>
          <w:lang w:val="sr-Latn-CS"/>
        </w:rPr>
        <w:t>2</w:t>
      </w:r>
      <w:r w:rsidRPr="00C04D58">
        <w:rPr>
          <w:sz w:val="20"/>
          <w:szCs w:val="20"/>
        </w:rPr>
        <w:t>ЛЕН</w:t>
      </w:r>
      <w:r w:rsidRPr="00C04D58">
        <w:rPr>
          <w:sz w:val="20"/>
          <w:szCs w:val="20"/>
          <w:lang w:val="sr-Latn-CS"/>
        </w:rPr>
        <w:t xml:space="preserve"> </w:t>
      </w:r>
      <w:proofErr w:type="gramStart"/>
      <w:r w:rsidRPr="00C04D58">
        <w:rPr>
          <w:sz w:val="20"/>
          <w:szCs w:val="20"/>
          <w:lang w:val="sr-Latn-CS"/>
        </w:rPr>
        <w:t>центар,</w:t>
      </w:r>
      <w:r w:rsidRPr="00C04D58">
        <w:rPr>
          <w:sz w:val="20"/>
          <w:szCs w:val="20"/>
        </w:rPr>
        <w:t>Загреб</w:t>
      </w:r>
      <w:proofErr w:type="gramEnd"/>
      <w:r w:rsidRPr="00C04D58">
        <w:rPr>
          <w:sz w:val="20"/>
          <w:szCs w:val="20"/>
        </w:rPr>
        <w:t>, Хрватска</w:t>
      </w:r>
      <w:r w:rsidRPr="00C04D58">
        <w:rPr>
          <w:sz w:val="20"/>
          <w:szCs w:val="20"/>
          <w:lang w:val="sr-Latn-CS"/>
        </w:rPr>
        <w:t xml:space="preserve"> 2014.године</w:t>
      </w:r>
    </w:p>
    <w:p w14:paraId="31378332" w14:textId="77777777" w:rsidR="002A2BE5" w:rsidRPr="00C04D58" w:rsidRDefault="002A2BE5" w:rsidP="002A2BE5">
      <w:pPr>
        <w:spacing w:after="120"/>
        <w:contextualSpacing/>
        <w:jc w:val="both"/>
        <w:rPr>
          <w:sz w:val="20"/>
          <w:szCs w:val="20"/>
          <w:lang w:val="sr-Latn-CS"/>
        </w:rPr>
      </w:pPr>
      <w:r w:rsidRPr="00C04D58">
        <w:rPr>
          <w:sz w:val="20"/>
          <w:szCs w:val="20"/>
        </w:rPr>
        <w:t>Једномесечно усавршавање из области пулмологије КБЦ Ријека, Клиника за педијатрију</w:t>
      </w:r>
      <w:r w:rsidRPr="00C04D58">
        <w:rPr>
          <w:sz w:val="20"/>
          <w:szCs w:val="20"/>
          <w:lang w:val="sr-Latn-CS"/>
        </w:rPr>
        <w:t xml:space="preserve">, </w:t>
      </w:r>
      <w:r w:rsidRPr="00C04D58">
        <w:rPr>
          <w:sz w:val="20"/>
          <w:szCs w:val="20"/>
        </w:rPr>
        <w:t xml:space="preserve">Референтни центар МЗРХ за педијатријску </w:t>
      </w:r>
      <w:proofErr w:type="gramStart"/>
      <w:r w:rsidRPr="00C04D58">
        <w:rPr>
          <w:sz w:val="20"/>
          <w:szCs w:val="20"/>
        </w:rPr>
        <w:t>пулмологију,Ријека</w:t>
      </w:r>
      <w:proofErr w:type="gramEnd"/>
      <w:r w:rsidRPr="00C04D58">
        <w:rPr>
          <w:sz w:val="20"/>
          <w:szCs w:val="20"/>
        </w:rPr>
        <w:t xml:space="preserve">, Хрватска, </w:t>
      </w:r>
      <w:r w:rsidRPr="00C04D58">
        <w:rPr>
          <w:sz w:val="20"/>
          <w:szCs w:val="20"/>
          <w:lang w:val="sr-Latn-CS"/>
        </w:rPr>
        <w:t>2013. године.</w:t>
      </w:r>
    </w:p>
    <w:p w14:paraId="547A4346" w14:textId="77777777" w:rsidR="002A2BE5" w:rsidRDefault="002A2BE5" w:rsidP="00E0502D">
      <w:pPr>
        <w:autoSpaceDE w:val="0"/>
        <w:autoSpaceDN w:val="0"/>
        <w:adjustRightInd w:val="0"/>
        <w:rPr>
          <w:bCs/>
          <w:i/>
          <w:iCs/>
          <w:color w:val="000000"/>
          <w:sz w:val="20"/>
          <w:szCs w:val="20"/>
          <w:lang w:val="sr-Cyrl-RS"/>
        </w:rPr>
      </w:pPr>
    </w:p>
    <w:p w14:paraId="592708E5" w14:textId="39B0F380" w:rsidR="00E0502D" w:rsidRPr="002A2BE5" w:rsidRDefault="00E0502D" w:rsidP="00E0502D">
      <w:pPr>
        <w:autoSpaceDE w:val="0"/>
        <w:autoSpaceDN w:val="0"/>
        <w:adjustRightInd w:val="0"/>
        <w:rPr>
          <w:b/>
          <w:bCs/>
          <w:i/>
          <w:iCs/>
          <w:color w:val="000000"/>
          <w:sz w:val="20"/>
          <w:szCs w:val="20"/>
          <w:lang w:val="sr-Cyrl-RS"/>
        </w:rPr>
      </w:pPr>
      <w:r w:rsidRPr="002A2BE5">
        <w:rPr>
          <w:b/>
          <w:bCs/>
          <w:i/>
          <w:iCs/>
          <w:color w:val="000000"/>
          <w:sz w:val="20"/>
          <w:szCs w:val="20"/>
          <w:lang w:val="sr-Cyrl-RS"/>
        </w:rPr>
        <w:t>Учешће у националном пројекту</w:t>
      </w:r>
    </w:p>
    <w:p w14:paraId="70434FA7" w14:textId="77777777" w:rsidR="002A2BE5" w:rsidRPr="00C04D58" w:rsidRDefault="002A2BE5" w:rsidP="002A2BE5">
      <w:pPr>
        <w:autoSpaceDE w:val="0"/>
        <w:autoSpaceDN w:val="0"/>
        <w:adjustRightInd w:val="0"/>
        <w:jc w:val="both"/>
        <w:rPr>
          <w:bCs/>
          <w:color w:val="000000"/>
          <w:sz w:val="20"/>
          <w:szCs w:val="20"/>
        </w:rPr>
      </w:pPr>
      <w:r w:rsidRPr="00C04D58">
        <w:rPr>
          <w:bCs/>
          <w:color w:val="000000"/>
          <w:sz w:val="20"/>
          <w:szCs w:val="20"/>
        </w:rPr>
        <w:t>Др Катарина Милошевић испред Универзитетка дечје клинике је била укључена у научно-истраживачку сарадњу са лабораторијом за молекуларну биологију Института ѕа молекуларну генетику и генетичко инжњерство у склопу пројекта основних истраживања Министарства просвете, науке и технолошког развоја ”Структурални елементи генома у модулацији фенотипа“(143051,2006-2010) и “Комплексне болести као модел систем за проучавање модулације фенотипа-структурна и функционална анализа молекуларних биомаркера“(173008, 2011-2014).</w:t>
      </w:r>
    </w:p>
    <w:p w14:paraId="422FAE34" w14:textId="60AD4426" w:rsidR="00E0502D" w:rsidRDefault="002A2BE5" w:rsidP="002A2BE5">
      <w:pPr>
        <w:autoSpaceDE w:val="0"/>
        <w:autoSpaceDN w:val="0"/>
        <w:adjustRightInd w:val="0"/>
        <w:jc w:val="both"/>
        <w:rPr>
          <w:bCs/>
          <w:color w:val="000000"/>
          <w:sz w:val="20"/>
          <w:szCs w:val="20"/>
        </w:rPr>
      </w:pPr>
      <w:r w:rsidRPr="00C04D58">
        <w:rPr>
          <w:bCs/>
          <w:iCs/>
          <w:color w:val="000000"/>
          <w:sz w:val="20"/>
          <w:szCs w:val="20"/>
        </w:rPr>
        <w:t>К</w:t>
      </w:r>
      <w:r w:rsidRPr="00C04D58">
        <w:rPr>
          <w:bCs/>
          <w:color w:val="000000"/>
          <w:sz w:val="20"/>
          <w:szCs w:val="20"/>
        </w:rPr>
        <w:t>ао сарадник на Другом пројекту развоја здравства Републике Србије, Рационална употреба антибиотика Министарства Здравља Републике Србије др Катарина Милошевић учествовала је у бројним акцијама које су имала за циљ едукацију педијатара и родитеља у циљу спровођења рационалне употребе антибиотика.</w:t>
      </w:r>
    </w:p>
    <w:p w14:paraId="3A3ACC45" w14:textId="77777777" w:rsidR="00E0502D" w:rsidRPr="002A2BE5" w:rsidRDefault="00E0502D" w:rsidP="00E0502D">
      <w:pPr>
        <w:autoSpaceDE w:val="0"/>
        <w:autoSpaceDN w:val="0"/>
        <w:adjustRightInd w:val="0"/>
        <w:rPr>
          <w:b/>
          <w:bCs/>
          <w:i/>
          <w:iCs/>
          <w:color w:val="000000"/>
          <w:sz w:val="20"/>
          <w:szCs w:val="20"/>
          <w:lang w:val="sr-Cyrl-RS"/>
        </w:rPr>
      </w:pPr>
      <w:r w:rsidRPr="002A2BE5">
        <w:rPr>
          <w:b/>
          <w:bCs/>
          <w:i/>
          <w:iCs/>
          <w:color w:val="000000"/>
          <w:sz w:val="20"/>
          <w:szCs w:val="20"/>
          <w:lang w:val="sr-Cyrl-RS"/>
        </w:rPr>
        <w:t>Учешће у међународним пројектима</w:t>
      </w:r>
    </w:p>
    <w:p w14:paraId="45789050" w14:textId="77777777" w:rsidR="002A2BE5" w:rsidRPr="00C04D58" w:rsidRDefault="002A2BE5" w:rsidP="002A2BE5">
      <w:pPr>
        <w:autoSpaceDE w:val="0"/>
        <w:autoSpaceDN w:val="0"/>
        <w:adjustRightInd w:val="0"/>
        <w:jc w:val="both"/>
        <w:rPr>
          <w:bCs/>
          <w:color w:val="000000"/>
          <w:sz w:val="20"/>
          <w:szCs w:val="20"/>
        </w:rPr>
      </w:pPr>
      <w:r w:rsidRPr="00C04D58">
        <w:rPr>
          <w:bCs/>
          <w:color w:val="000000"/>
          <w:sz w:val="20"/>
          <w:szCs w:val="20"/>
        </w:rPr>
        <w:t xml:space="preserve">Др Катарина Милошевић као сарадник у пројекту “Полиморфизми у гену за ММП9 као модулатори одговора на терапију у </w:t>
      </w:r>
      <w:proofErr w:type="gramStart"/>
      <w:r w:rsidRPr="00C04D58">
        <w:rPr>
          <w:bCs/>
          <w:color w:val="000000"/>
          <w:sz w:val="20"/>
          <w:szCs w:val="20"/>
        </w:rPr>
        <w:t>астми”остварени</w:t>
      </w:r>
      <w:proofErr w:type="gramEnd"/>
      <w:r w:rsidRPr="00C04D58">
        <w:rPr>
          <w:bCs/>
          <w:color w:val="000000"/>
          <w:sz w:val="20"/>
          <w:szCs w:val="20"/>
        </w:rPr>
        <w:t xml:space="preserve"> су значајни резултати и открића у инфламацији код астме у склопу програма научно-технолошке сарадње између Републике Словеније и Републике Србије. </w:t>
      </w:r>
    </w:p>
    <w:p w14:paraId="36F583CD" w14:textId="77777777" w:rsidR="00E0502D" w:rsidRPr="00DA2B8A" w:rsidRDefault="00E0502D" w:rsidP="00E0502D">
      <w:pPr>
        <w:autoSpaceDE w:val="0"/>
        <w:autoSpaceDN w:val="0"/>
        <w:adjustRightInd w:val="0"/>
        <w:rPr>
          <w:bCs/>
          <w:iCs/>
          <w:color w:val="000000"/>
          <w:sz w:val="20"/>
          <w:szCs w:val="20"/>
          <w:lang w:val="sr-Cyrl-RS"/>
        </w:rPr>
      </w:pPr>
      <w:r w:rsidRPr="00DA2B8A">
        <w:rPr>
          <w:bCs/>
          <w:iCs/>
          <w:color w:val="000000"/>
          <w:sz w:val="20"/>
          <w:szCs w:val="20"/>
          <w:lang w:val="sr-Cyrl-RS"/>
        </w:rPr>
        <w:t xml:space="preserve">     </w:t>
      </w:r>
    </w:p>
    <w:p w14:paraId="03CE221F" w14:textId="77777777" w:rsidR="00E0502D" w:rsidRPr="002A2BE5" w:rsidRDefault="00E0502D" w:rsidP="00E0502D">
      <w:pPr>
        <w:autoSpaceDE w:val="0"/>
        <w:autoSpaceDN w:val="0"/>
        <w:adjustRightInd w:val="0"/>
        <w:rPr>
          <w:b/>
          <w:bCs/>
          <w:i/>
          <w:color w:val="000000"/>
          <w:sz w:val="20"/>
          <w:szCs w:val="20"/>
          <w:lang w:val="sr-Cyrl-RS"/>
        </w:rPr>
      </w:pPr>
      <w:r w:rsidRPr="002A2BE5">
        <w:rPr>
          <w:b/>
          <w:bCs/>
          <w:i/>
          <w:color w:val="000000"/>
          <w:sz w:val="20"/>
          <w:szCs w:val="20"/>
          <w:lang w:val="sr-Cyrl-RS"/>
        </w:rPr>
        <w:t>Предавања по позиву или пленарна предавања на акредитованим скуповима у земљи и иностранству:</w:t>
      </w:r>
    </w:p>
    <w:p w14:paraId="4E5A7931"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w:t>
      </w:r>
      <w:r w:rsidRPr="00C04D58">
        <w:rPr>
          <w:sz w:val="20"/>
          <w:szCs w:val="20"/>
        </w:rPr>
        <w:t>K</w:t>
      </w:r>
      <w:r w:rsidRPr="00C04D58">
        <w:rPr>
          <w:sz w:val="20"/>
          <w:szCs w:val="20"/>
          <w:lang w:val="sr-Cyrl-RS"/>
        </w:rPr>
        <w:t xml:space="preserve">ада </w:t>
      </w:r>
      <w:r>
        <w:rPr>
          <w:sz w:val="20"/>
          <w:szCs w:val="20"/>
          <w:lang w:val="sr-Cyrl-RS"/>
        </w:rPr>
        <w:t xml:space="preserve">посумњати да </w:t>
      </w:r>
      <w:r w:rsidRPr="00C04D58">
        <w:rPr>
          <w:sz w:val="20"/>
          <w:szCs w:val="20"/>
          <w:lang w:val="sr-Cyrl-RS"/>
        </w:rPr>
        <w:t>је кашаљ алергијски</w:t>
      </w:r>
      <w:r w:rsidRPr="00C04D58">
        <w:rPr>
          <w:sz w:val="20"/>
          <w:szCs w:val="20"/>
        </w:rPr>
        <w:t xml:space="preserve">?” Дани Универзитетскe дечје клинике, 2025, Београд, Србија </w:t>
      </w:r>
    </w:p>
    <w:p w14:paraId="7FE82404"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w:t>
      </w:r>
      <w:r w:rsidRPr="00C04D58">
        <w:rPr>
          <w:bCs/>
          <w:iCs/>
          <w:color w:val="000000"/>
          <w:sz w:val="20"/>
          <w:szCs w:val="20"/>
          <w:lang w:val="sr-Latn-RS"/>
        </w:rPr>
        <w:t xml:space="preserve"> </w:t>
      </w:r>
      <w:r w:rsidRPr="00C04D58">
        <w:rPr>
          <w:bCs/>
          <w:iCs/>
          <w:color w:val="000000"/>
          <w:sz w:val="20"/>
          <w:szCs w:val="20"/>
          <w:lang w:val="sr-Cyrl-RS"/>
        </w:rPr>
        <w:t xml:space="preserve">Педијатријски дани Ниш са предавањем </w:t>
      </w:r>
      <w:proofErr w:type="gramStart"/>
      <w:r w:rsidRPr="00C04D58">
        <w:rPr>
          <w:bCs/>
          <w:iCs/>
          <w:color w:val="000000"/>
          <w:sz w:val="20"/>
          <w:szCs w:val="20"/>
        </w:rPr>
        <w:t>“</w:t>
      </w:r>
      <w:r w:rsidRPr="00C04D58">
        <w:rPr>
          <w:bCs/>
          <w:iCs/>
          <w:color w:val="000000"/>
          <w:sz w:val="20"/>
          <w:szCs w:val="20"/>
          <w:lang w:val="sr-Cyrl-RS"/>
        </w:rPr>
        <w:t xml:space="preserve"> </w:t>
      </w:r>
      <w:r w:rsidRPr="00C04D58">
        <w:rPr>
          <w:bCs/>
          <w:iCs/>
          <w:color w:val="000000"/>
          <w:sz w:val="20"/>
          <w:szCs w:val="20"/>
        </w:rPr>
        <w:t>Current</w:t>
      </w:r>
      <w:proofErr w:type="gramEnd"/>
      <w:r w:rsidRPr="00C04D58">
        <w:rPr>
          <w:bCs/>
          <w:iCs/>
          <w:color w:val="000000"/>
          <w:sz w:val="20"/>
          <w:szCs w:val="20"/>
        </w:rPr>
        <w:t xml:space="preserve"> trends in pediatric allergy in Serbia”,</w:t>
      </w:r>
      <w:r w:rsidRPr="00C04D58">
        <w:rPr>
          <w:bCs/>
          <w:iCs/>
          <w:color w:val="000000"/>
          <w:sz w:val="20"/>
          <w:szCs w:val="20"/>
          <w:lang w:val="sr-Cyrl-RS"/>
        </w:rPr>
        <w:t>Ниш , 2025.</w:t>
      </w:r>
    </w:p>
    <w:p w14:paraId="07BAAEC8"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на XV САПО симпозијум са предавањем “</w:t>
      </w:r>
      <w:r>
        <w:rPr>
          <w:bCs/>
          <w:iCs/>
          <w:color w:val="000000"/>
          <w:sz w:val="20"/>
          <w:szCs w:val="20"/>
          <w:lang w:val="sr-Cyrl-RS"/>
        </w:rPr>
        <w:t xml:space="preserve">Дијагностичка обрада новорођенчета са сумњом на орл </w:t>
      </w:r>
      <w:proofErr w:type="gramStart"/>
      <w:r>
        <w:rPr>
          <w:bCs/>
          <w:iCs/>
          <w:color w:val="000000"/>
          <w:sz w:val="20"/>
          <w:szCs w:val="20"/>
          <w:lang w:val="sr-Cyrl-RS"/>
        </w:rPr>
        <w:t>обољење</w:t>
      </w:r>
      <w:r w:rsidRPr="00C04D58">
        <w:rPr>
          <w:bCs/>
          <w:iCs/>
          <w:color w:val="000000"/>
          <w:sz w:val="20"/>
          <w:szCs w:val="20"/>
        </w:rPr>
        <w:t xml:space="preserve"> </w:t>
      </w:r>
      <w:r>
        <w:rPr>
          <w:bCs/>
          <w:iCs/>
          <w:color w:val="000000"/>
          <w:sz w:val="20"/>
          <w:szCs w:val="20"/>
          <w:lang w:val="sr-Cyrl-RS"/>
        </w:rPr>
        <w:t xml:space="preserve"> у</w:t>
      </w:r>
      <w:proofErr w:type="gramEnd"/>
      <w:r>
        <w:rPr>
          <w:bCs/>
          <w:iCs/>
          <w:color w:val="000000"/>
          <w:sz w:val="20"/>
          <w:szCs w:val="20"/>
          <w:lang w:val="sr-Cyrl-RS"/>
        </w:rPr>
        <w:t xml:space="preserve"> терцијарној ѕдравстевој установи</w:t>
      </w:r>
      <w:r w:rsidRPr="00C04D58">
        <w:rPr>
          <w:bCs/>
          <w:iCs/>
          <w:color w:val="000000"/>
          <w:sz w:val="20"/>
          <w:szCs w:val="20"/>
        </w:rPr>
        <w:t>“ Копаоник,2025</w:t>
      </w:r>
    </w:p>
    <w:p w14:paraId="1FCFF5EA"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lang w:val="sr-Cyrl-RS"/>
        </w:rPr>
        <w:t>Предавач по позиву</w:t>
      </w:r>
      <w:r w:rsidRPr="00C04D58">
        <w:rPr>
          <w:bCs/>
          <w:iCs/>
          <w:color w:val="000000"/>
          <w:sz w:val="20"/>
          <w:szCs w:val="20"/>
        </w:rPr>
        <w:t xml:space="preserve"> Medical Update,</w:t>
      </w:r>
      <w:r w:rsidRPr="00C04D58">
        <w:rPr>
          <w:bCs/>
          <w:iCs/>
          <w:color w:val="000000"/>
          <w:sz w:val="20"/>
          <w:szCs w:val="20"/>
          <w:lang w:val="sr-Cyrl-RS"/>
        </w:rPr>
        <w:t xml:space="preserve">бол , алергије и инфекције  </w:t>
      </w:r>
      <w:r w:rsidRPr="00C04D58">
        <w:rPr>
          <w:bCs/>
          <w:iCs/>
          <w:color w:val="000000"/>
          <w:sz w:val="20"/>
          <w:szCs w:val="20"/>
        </w:rPr>
        <w:t xml:space="preserve">“ </w:t>
      </w:r>
      <w:r>
        <w:rPr>
          <w:bCs/>
          <w:iCs/>
          <w:color w:val="000000"/>
          <w:sz w:val="20"/>
          <w:szCs w:val="20"/>
          <w:lang w:val="sr-Cyrl-RS"/>
        </w:rPr>
        <w:t>алергенска имунотерапија</w:t>
      </w:r>
      <w:r w:rsidRPr="00C04D58">
        <w:rPr>
          <w:bCs/>
          <w:iCs/>
          <w:color w:val="000000"/>
          <w:sz w:val="20"/>
          <w:szCs w:val="20"/>
        </w:rPr>
        <w:t xml:space="preserve">“ </w:t>
      </w:r>
      <w:r w:rsidRPr="00C04D58">
        <w:rPr>
          <w:bCs/>
          <w:iCs/>
          <w:color w:val="000000"/>
          <w:sz w:val="20"/>
          <w:szCs w:val="20"/>
          <w:lang w:val="sr-Cyrl-RS"/>
        </w:rPr>
        <w:t xml:space="preserve">Златибор 2025 </w:t>
      </w:r>
    </w:p>
    <w:p w14:paraId="0819E1E3"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на V Конгресу алерголога и клиничких имунолог</w:t>
      </w:r>
      <w:r w:rsidRPr="00C04D58">
        <w:rPr>
          <w:bCs/>
          <w:iCs/>
          <w:color w:val="000000"/>
          <w:sz w:val="20"/>
          <w:szCs w:val="20"/>
          <w:lang w:val="sr-Cyrl-RS"/>
        </w:rPr>
        <w:t>а са међунардним учешћем</w:t>
      </w:r>
      <w:r w:rsidRPr="00C04D58">
        <w:rPr>
          <w:bCs/>
          <w:iCs/>
          <w:color w:val="000000"/>
          <w:sz w:val="20"/>
          <w:szCs w:val="20"/>
        </w:rPr>
        <w:t xml:space="preserve"> “</w:t>
      </w:r>
      <w:r w:rsidRPr="00C04D58">
        <w:rPr>
          <w:bCs/>
          <w:iCs/>
          <w:color w:val="000000"/>
          <w:sz w:val="20"/>
          <w:szCs w:val="20"/>
          <w:lang w:val="sr-Cyrl-RS"/>
        </w:rPr>
        <w:t>Преваленца и фенотипови алергијске астме</w:t>
      </w:r>
      <w:r w:rsidRPr="00C04D58">
        <w:rPr>
          <w:bCs/>
          <w:iCs/>
          <w:color w:val="000000"/>
          <w:sz w:val="20"/>
          <w:szCs w:val="20"/>
        </w:rPr>
        <w:t xml:space="preserve"> </w:t>
      </w:r>
      <w:proofErr w:type="gramStart"/>
      <w:r w:rsidRPr="00C04D58">
        <w:rPr>
          <w:bCs/>
          <w:iCs/>
          <w:color w:val="000000"/>
          <w:sz w:val="20"/>
          <w:szCs w:val="20"/>
        </w:rPr>
        <w:t>“ Београд</w:t>
      </w:r>
      <w:proofErr w:type="gramEnd"/>
      <w:r w:rsidRPr="00C04D58">
        <w:rPr>
          <w:bCs/>
          <w:iCs/>
          <w:color w:val="000000"/>
          <w:sz w:val="20"/>
          <w:szCs w:val="20"/>
        </w:rPr>
        <w:t>, 2024</w:t>
      </w:r>
    </w:p>
    <w:p w14:paraId="63FB66B4"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w:t>
      </w:r>
      <w:r>
        <w:rPr>
          <w:bCs/>
          <w:iCs/>
          <w:color w:val="000000"/>
          <w:sz w:val="20"/>
          <w:szCs w:val="20"/>
          <w:lang w:val="sr-Cyrl-RS"/>
        </w:rPr>
        <w:t>Биолошка терапија у лечењу алергијских болести</w:t>
      </w:r>
      <w:r w:rsidRPr="00C04D58">
        <w:rPr>
          <w:sz w:val="20"/>
          <w:szCs w:val="20"/>
        </w:rPr>
        <w:t>” Дани Универзитетскe дечје клинике, 2024, Београд, Србија</w:t>
      </w:r>
    </w:p>
    <w:p w14:paraId="3E9FEBCC" w14:textId="77777777" w:rsidR="002A2BE5" w:rsidRPr="00C04D58" w:rsidRDefault="002A2BE5" w:rsidP="004A3CB2">
      <w:pPr>
        <w:pStyle w:val="ListParagraph"/>
        <w:numPr>
          <w:ilvl w:val="0"/>
          <w:numId w:val="65"/>
        </w:numPr>
        <w:jc w:val="both"/>
        <w:rPr>
          <w:sz w:val="20"/>
          <w:szCs w:val="20"/>
        </w:rPr>
      </w:pPr>
      <w:r w:rsidRPr="00C04D58">
        <w:rPr>
          <w:sz w:val="20"/>
          <w:szCs w:val="20"/>
          <w:lang w:val="sr-Cyrl-RS"/>
        </w:rPr>
        <w:t>Предавач по позиву на КБЦ Др Драгиша Мишовић-Дедиње,</w:t>
      </w:r>
      <w:r>
        <w:rPr>
          <w:sz w:val="20"/>
          <w:szCs w:val="20"/>
          <w:lang w:val="sr-Cyrl-RS"/>
        </w:rPr>
        <w:t>,Инфекције горњих и доњих дисајних путева,</w:t>
      </w:r>
      <w:r w:rsidRPr="00C04D58">
        <w:rPr>
          <w:sz w:val="20"/>
          <w:szCs w:val="20"/>
          <w:lang w:val="sr-Cyrl-RS"/>
        </w:rPr>
        <w:t xml:space="preserve"> Београд 2024.</w:t>
      </w:r>
    </w:p>
    <w:p w14:paraId="1825B3E0"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lastRenderedPageBreak/>
        <w:t xml:space="preserve">Предавач по позиву на XIII САПО симпозијум са предавањем “Имунотерапија-нови модалитети лечења алергијског ринитиса </w:t>
      </w:r>
      <w:proofErr w:type="gramStart"/>
      <w:r w:rsidRPr="00C04D58">
        <w:rPr>
          <w:bCs/>
          <w:iCs/>
          <w:color w:val="000000"/>
          <w:sz w:val="20"/>
          <w:szCs w:val="20"/>
        </w:rPr>
        <w:t>“ Копаоник</w:t>
      </w:r>
      <w:proofErr w:type="gramEnd"/>
      <w:r w:rsidRPr="00C04D58">
        <w:rPr>
          <w:bCs/>
          <w:iCs/>
          <w:color w:val="000000"/>
          <w:sz w:val="20"/>
          <w:szCs w:val="20"/>
        </w:rPr>
        <w:t>,2023</w:t>
      </w:r>
    </w:p>
    <w:p w14:paraId="797245C7"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на УАКИС IV Научном састанку у “Имунотерапија-нови модалитети лечења алергијског ринитиса “Београд,</w:t>
      </w:r>
      <w:r w:rsidRPr="00C04D58">
        <w:rPr>
          <w:bCs/>
          <w:iCs/>
          <w:color w:val="000000"/>
          <w:sz w:val="20"/>
          <w:szCs w:val="20"/>
          <w:lang w:val="sr-Cyrl-RS"/>
        </w:rPr>
        <w:t xml:space="preserve"> </w:t>
      </w:r>
      <w:r w:rsidRPr="00C04D58">
        <w:rPr>
          <w:bCs/>
          <w:iCs/>
          <w:color w:val="000000"/>
          <w:sz w:val="20"/>
          <w:szCs w:val="20"/>
        </w:rPr>
        <w:t>2022</w:t>
      </w:r>
      <w:r w:rsidRPr="00C04D58">
        <w:rPr>
          <w:bCs/>
          <w:iCs/>
          <w:color w:val="000000"/>
          <w:sz w:val="20"/>
          <w:szCs w:val="20"/>
          <w:lang w:val="sr-Cyrl-RS"/>
        </w:rPr>
        <w:t>.</w:t>
      </w:r>
    </w:p>
    <w:p w14:paraId="2FEBE658"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 xml:space="preserve">Предавач по позиву на IV Конгресу алерголога и клиничких имунолог “Интердисциплинарне теме у алергологији и клиничкој </w:t>
      </w:r>
      <w:proofErr w:type="gramStart"/>
      <w:r w:rsidRPr="00C04D58">
        <w:rPr>
          <w:bCs/>
          <w:iCs/>
          <w:color w:val="000000"/>
          <w:sz w:val="20"/>
          <w:szCs w:val="20"/>
        </w:rPr>
        <w:t>имунологији“ Београд</w:t>
      </w:r>
      <w:proofErr w:type="gramEnd"/>
      <w:r w:rsidRPr="00C04D58">
        <w:rPr>
          <w:bCs/>
          <w:iCs/>
          <w:color w:val="000000"/>
          <w:sz w:val="20"/>
          <w:szCs w:val="20"/>
        </w:rPr>
        <w:t>, 20</w:t>
      </w:r>
    </w:p>
    <w:p w14:paraId="07F08BF9"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 xml:space="preserve">Предавач по позиву на Курсу “Хигијена руку-основа превенције болничких </w:t>
      </w:r>
      <w:proofErr w:type="gramStart"/>
      <w:r w:rsidRPr="00C04D58">
        <w:rPr>
          <w:bCs/>
          <w:iCs/>
          <w:color w:val="000000"/>
          <w:sz w:val="20"/>
          <w:szCs w:val="20"/>
        </w:rPr>
        <w:t>инфекција“ 2019</w:t>
      </w:r>
      <w:proofErr w:type="gramEnd"/>
    </w:p>
    <w:p w14:paraId="3236864E"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 xml:space="preserve">Предавач по позиву на Националном конгресу, савез удружења медицинских сестара предшколских установа, Вршац,2019 </w:t>
      </w:r>
    </w:p>
    <w:p w14:paraId="70CB36AC"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 xml:space="preserve">Предавач по позиву на Националном семинару </w:t>
      </w:r>
      <w:proofErr w:type="gramStart"/>
      <w:r w:rsidRPr="00C04D58">
        <w:rPr>
          <w:bCs/>
          <w:iCs/>
          <w:color w:val="000000"/>
          <w:sz w:val="20"/>
          <w:szCs w:val="20"/>
        </w:rPr>
        <w:t>1.категорије</w:t>
      </w:r>
      <w:proofErr w:type="gramEnd"/>
      <w:r w:rsidRPr="00C04D58">
        <w:rPr>
          <w:bCs/>
          <w:iCs/>
          <w:color w:val="000000"/>
          <w:sz w:val="20"/>
          <w:szCs w:val="20"/>
        </w:rPr>
        <w:t xml:space="preserve"> “ Суплементација од најранијег узраста. Да ли смо доволјно информисани о најновијим смерницама на овом </w:t>
      </w:r>
      <w:proofErr w:type="gramStart"/>
      <w:r w:rsidRPr="00C04D58">
        <w:rPr>
          <w:bCs/>
          <w:iCs/>
          <w:color w:val="000000"/>
          <w:sz w:val="20"/>
          <w:szCs w:val="20"/>
        </w:rPr>
        <w:t>пољу ?</w:t>
      </w:r>
      <w:proofErr w:type="gramEnd"/>
      <w:r w:rsidRPr="00C04D58">
        <w:rPr>
          <w:bCs/>
          <w:iCs/>
          <w:color w:val="000000"/>
          <w:sz w:val="20"/>
          <w:szCs w:val="20"/>
        </w:rPr>
        <w:t>“ Београд,2019</w:t>
      </w:r>
    </w:p>
    <w:p w14:paraId="3EFD6A9B"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на Стручном сасатанку Болиница ѕа плућне болести и ТБЦ и Болница за ОРЛ КБЦ “Др Драгиша Мишовић”</w:t>
      </w:r>
      <w:proofErr w:type="gramStart"/>
      <w:r w:rsidRPr="00C04D58">
        <w:rPr>
          <w:bCs/>
          <w:iCs/>
          <w:color w:val="000000"/>
          <w:sz w:val="20"/>
          <w:szCs w:val="20"/>
        </w:rPr>
        <w:t>, ”</w:t>
      </w:r>
      <w:proofErr w:type="gramEnd"/>
      <w:r w:rsidRPr="00C04D58">
        <w:rPr>
          <w:bCs/>
          <w:iCs/>
          <w:color w:val="000000"/>
          <w:sz w:val="20"/>
          <w:szCs w:val="20"/>
        </w:rPr>
        <w:t xml:space="preserve"> Да ли можемо да леч</w:t>
      </w:r>
      <w:r>
        <w:rPr>
          <w:bCs/>
          <w:iCs/>
          <w:color w:val="000000"/>
          <w:sz w:val="20"/>
          <w:szCs w:val="20"/>
        </w:rPr>
        <w:t>имо астму сходно фенотиповима</w:t>
      </w:r>
      <w:r w:rsidRPr="00C04D58">
        <w:rPr>
          <w:bCs/>
          <w:iCs/>
          <w:color w:val="000000"/>
          <w:sz w:val="20"/>
          <w:szCs w:val="20"/>
        </w:rPr>
        <w:t>“Београд,2018</w:t>
      </w:r>
    </w:p>
    <w:p w14:paraId="1AEF9B8C"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на Стручном сасатанку 1. категорије Удружења ларинголога Србије,2018</w:t>
      </w:r>
    </w:p>
    <w:p w14:paraId="752EF82A"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 xml:space="preserve">Предавач по позиву на Јуфеда </w:t>
      </w:r>
      <w:proofErr w:type="gramStart"/>
      <w:r w:rsidRPr="00C04D58">
        <w:rPr>
          <w:bCs/>
          <w:iCs/>
          <w:color w:val="000000"/>
          <w:sz w:val="20"/>
          <w:szCs w:val="20"/>
        </w:rPr>
        <w:t>симпозијуму  “</w:t>
      </w:r>
      <w:proofErr w:type="gramEnd"/>
      <w:r w:rsidRPr="00C04D58">
        <w:rPr>
          <w:sz w:val="20"/>
          <w:szCs w:val="20"/>
        </w:rPr>
        <w:t>Скоринг системи и протоколи лечења стрептококног фарингитиса“, 2017</w:t>
      </w:r>
    </w:p>
    <w:p w14:paraId="25F346D7" w14:textId="77777777" w:rsidR="002A2BE5" w:rsidRPr="00C04D58" w:rsidRDefault="002A2BE5" w:rsidP="004A3CB2">
      <w:pPr>
        <w:pStyle w:val="ListParagraph"/>
        <w:numPr>
          <w:ilvl w:val="0"/>
          <w:numId w:val="65"/>
        </w:numPr>
        <w:jc w:val="both"/>
        <w:rPr>
          <w:sz w:val="20"/>
          <w:szCs w:val="20"/>
        </w:rPr>
      </w:pPr>
      <w:r w:rsidRPr="00C04D58">
        <w:rPr>
          <w:bCs/>
          <w:iCs/>
          <w:color w:val="000000"/>
          <w:sz w:val="20"/>
          <w:szCs w:val="20"/>
        </w:rPr>
        <w:t>Предавач по позиву “</w:t>
      </w:r>
      <w:r w:rsidRPr="00C04D58">
        <w:rPr>
          <w:sz w:val="20"/>
          <w:szCs w:val="20"/>
        </w:rPr>
        <w:t xml:space="preserve">Третман предшколског детета са опструкцијом дисајног пута” Дани Универзитетске дечје клинике, 2017 </w:t>
      </w:r>
    </w:p>
    <w:p w14:paraId="00F16905"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Пнеумоније - савремена дијагностика и лечење,” Друштво лекара Војводе СЛД-а, 2017, Ковин, Србија</w:t>
      </w:r>
    </w:p>
    <w:p w14:paraId="4856A029" w14:textId="77777777" w:rsidR="002A2BE5" w:rsidRPr="00C04D58" w:rsidRDefault="002A2BE5" w:rsidP="004A3CB2">
      <w:pPr>
        <w:pStyle w:val="ListParagraph"/>
        <w:numPr>
          <w:ilvl w:val="0"/>
          <w:numId w:val="65"/>
        </w:numPr>
        <w:jc w:val="both"/>
        <w:rPr>
          <w:color w:val="000000" w:themeColor="text1"/>
          <w:sz w:val="20"/>
          <w:szCs w:val="20"/>
        </w:rPr>
      </w:pPr>
      <w:r w:rsidRPr="00C04D58">
        <w:rPr>
          <w:color w:val="000000" w:themeColor="text1"/>
          <w:sz w:val="20"/>
          <w:szCs w:val="20"/>
        </w:rPr>
        <w:t xml:space="preserve"> </w:t>
      </w:r>
      <w:r w:rsidRPr="00C04D58">
        <w:rPr>
          <w:bCs/>
          <w:iCs/>
          <w:color w:val="000000" w:themeColor="text1"/>
          <w:sz w:val="20"/>
          <w:szCs w:val="20"/>
        </w:rPr>
        <w:t>Предавач по позиву “</w:t>
      </w:r>
      <w:r w:rsidRPr="00C04D58">
        <w:rPr>
          <w:color w:val="000000" w:themeColor="text1"/>
          <w:sz w:val="20"/>
          <w:szCs w:val="20"/>
        </w:rPr>
        <w:t>Астма у деце,” Друштво лекара Војводе СЛД-а, 2017, Ковин, Србија</w:t>
      </w:r>
    </w:p>
    <w:p w14:paraId="3E4B1957"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Диференцијална дијагноза респираторне опструкције у раном узрасту,” Одабране теме из дечје пулмологије и адолесцентне медицине, 2017, Златибор, Србија</w:t>
      </w:r>
    </w:p>
    <w:p w14:paraId="6217F8BE"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 xml:space="preserve">Предавач по позиву </w:t>
      </w:r>
      <w:r w:rsidRPr="00C04D58">
        <w:rPr>
          <w:color w:val="000000" w:themeColor="text1"/>
          <w:sz w:val="20"/>
          <w:szCs w:val="20"/>
        </w:rPr>
        <w:t xml:space="preserve">“Плућне манифестације код цистичне фиброзе и могућности лечења”, </w:t>
      </w:r>
      <w:proofErr w:type="gramStart"/>
      <w:r w:rsidRPr="00C04D58">
        <w:rPr>
          <w:color w:val="000000" w:themeColor="text1"/>
          <w:sz w:val="20"/>
          <w:szCs w:val="20"/>
        </w:rPr>
        <w:t>Симпозијум,,</w:t>
      </w:r>
      <w:proofErr w:type="gramEnd"/>
      <w:r w:rsidRPr="00C04D58">
        <w:rPr>
          <w:color w:val="000000" w:themeColor="text1"/>
          <w:sz w:val="20"/>
          <w:szCs w:val="20"/>
        </w:rPr>
        <w:t>Нова сазнања о цистичној фибрози,,  2016, Београд, Србија</w:t>
      </w:r>
    </w:p>
    <w:p w14:paraId="4CAE7E91"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 xml:space="preserve">Предавач по позиву </w:t>
      </w:r>
      <w:r w:rsidRPr="00C04D58">
        <w:rPr>
          <w:color w:val="000000" w:themeColor="text1"/>
          <w:sz w:val="20"/>
          <w:szCs w:val="20"/>
        </w:rPr>
        <w:t>Јуфеда симпозијум и 3. Симпозијум о ра</w:t>
      </w:r>
      <w:r>
        <w:rPr>
          <w:color w:val="000000" w:themeColor="text1"/>
          <w:sz w:val="20"/>
          <w:szCs w:val="20"/>
        </w:rPr>
        <w:t xml:space="preserve">ционалној употреби антибиотика </w:t>
      </w:r>
      <w:r w:rsidRPr="00C04D58">
        <w:rPr>
          <w:color w:val="000000" w:themeColor="text1"/>
          <w:sz w:val="20"/>
          <w:szCs w:val="20"/>
        </w:rPr>
        <w:t>2016.године,</w:t>
      </w:r>
    </w:p>
    <w:p w14:paraId="5D3A6FF1"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 xml:space="preserve">Системске манифестације поленске алергије,” Дани Универзитетска дечје клинике, 2016, Београд, Србија </w:t>
      </w:r>
    </w:p>
    <w:p w14:paraId="25E566A4"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 xml:space="preserve">Круп, акутни напада астме и анафилакстички шок-принципи лечења”, XII Симпозијум ургентне медицине, 2016, Златибор, Србија </w:t>
      </w:r>
    </w:p>
    <w:p w14:paraId="6C9F5F3E"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 xml:space="preserve">Новине у педијатријској пулмологији”, 2016, </w:t>
      </w:r>
      <w:proofErr w:type="gramStart"/>
      <w:r w:rsidRPr="00C04D58">
        <w:rPr>
          <w:color w:val="000000" w:themeColor="text1"/>
          <w:sz w:val="20"/>
          <w:szCs w:val="20"/>
        </w:rPr>
        <w:t>Златибор ,</w:t>
      </w:r>
      <w:proofErr w:type="gramEnd"/>
      <w:r w:rsidRPr="00C04D58">
        <w:rPr>
          <w:color w:val="000000" w:themeColor="text1"/>
          <w:sz w:val="20"/>
          <w:szCs w:val="20"/>
        </w:rPr>
        <w:t xml:space="preserve"> Србија</w:t>
      </w:r>
    </w:p>
    <w:p w14:paraId="3915BA2C"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 xml:space="preserve">Предавач по позиву </w:t>
      </w:r>
      <w:r w:rsidRPr="00C04D58">
        <w:rPr>
          <w:color w:val="000000" w:themeColor="text1"/>
          <w:sz w:val="20"/>
          <w:szCs w:val="20"/>
        </w:rPr>
        <w:t>“Потенцијал модерних антихистаминика у свакодневно</w:t>
      </w:r>
      <w:r>
        <w:rPr>
          <w:color w:val="000000" w:themeColor="text1"/>
          <w:sz w:val="20"/>
          <w:szCs w:val="20"/>
        </w:rPr>
        <w:t xml:space="preserve">ј </w:t>
      </w:r>
      <w:proofErr w:type="gramStart"/>
      <w:r>
        <w:rPr>
          <w:color w:val="000000" w:themeColor="text1"/>
          <w:sz w:val="20"/>
          <w:szCs w:val="20"/>
        </w:rPr>
        <w:t>пракси,,</w:t>
      </w:r>
      <w:proofErr w:type="gramEnd"/>
      <w:r>
        <w:rPr>
          <w:color w:val="000000" w:themeColor="text1"/>
          <w:sz w:val="20"/>
          <w:szCs w:val="20"/>
        </w:rPr>
        <w:t xml:space="preserve"> 2016, Београд </w:t>
      </w:r>
    </w:p>
    <w:p w14:paraId="1193EC26" w14:textId="77777777" w:rsidR="002A2BE5" w:rsidRPr="00C04D58" w:rsidRDefault="002A2BE5" w:rsidP="004A3CB2">
      <w:pPr>
        <w:pStyle w:val="ListParagraph"/>
        <w:numPr>
          <w:ilvl w:val="0"/>
          <w:numId w:val="65"/>
        </w:numPr>
        <w:jc w:val="both"/>
        <w:rPr>
          <w:color w:val="000000" w:themeColor="text1"/>
          <w:sz w:val="20"/>
          <w:szCs w:val="20"/>
        </w:rPr>
      </w:pPr>
      <w:r w:rsidRPr="00C04D58">
        <w:rPr>
          <w:color w:val="000000" w:themeColor="text1"/>
          <w:sz w:val="20"/>
          <w:szCs w:val="20"/>
        </w:rPr>
        <w:t xml:space="preserve"> </w:t>
      </w:r>
      <w:r w:rsidRPr="00C04D58">
        <w:rPr>
          <w:bCs/>
          <w:iCs/>
          <w:color w:val="000000" w:themeColor="text1"/>
          <w:sz w:val="20"/>
          <w:szCs w:val="20"/>
        </w:rPr>
        <w:t>Предавач по позиву “</w:t>
      </w:r>
      <w:r w:rsidRPr="00C04D58">
        <w:rPr>
          <w:color w:val="000000" w:themeColor="text1"/>
          <w:sz w:val="20"/>
          <w:szCs w:val="20"/>
        </w:rPr>
        <w:t xml:space="preserve">Анафилакстички шок на убод инсекта,” Октобарски дани Универзитетске дечје клинике, 2015, Београд, Србија </w:t>
      </w:r>
    </w:p>
    <w:p w14:paraId="72D73030" w14:textId="77777777" w:rsidR="002A2BE5" w:rsidRPr="00C04D58"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Дечја астма</w:t>
      </w:r>
      <w:proofErr w:type="gramStart"/>
      <w:r w:rsidRPr="00C04D58">
        <w:rPr>
          <w:color w:val="000000" w:themeColor="text1"/>
          <w:sz w:val="20"/>
          <w:szCs w:val="20"/>
        </w:rPr>
        <w:t>”,САПО</w:t>
      </w:r>
      <w:proofErr w:type="gramEnd"/>
      <w:r w:rsidRPr="00C04D58">
        <w:rPr>
          <w:color w:val="000000" w:themeColor="text1"/>
          <w:sz w:val="20"/>
          <w:szCs w:val="20"/>
        </w:rPr>
        <w:t xml:space="preserve">, 2014, Суботица, Србија </w:t>
      </w:r>
    </w:p>
    <w:p w14:paraId="44609F18" w14:textId="77777777" w:rsidR="002A2BE5" w:rsidRDefault="002A2BE5" w:rsidP="004A3CB2">
      <w:pPr>
        <w:pStyle w:val="ListParagraph"/>
        <w:numPr>
          <w:ilvl w:val="0"/>
          <w:numId w:val="65"/>
        </w:numPr>
        <w:jc w:val="both"/>
        <w:rPr>
          <w:color w:val="000000" w:themeColor="text1"/>
          <w:sz w:val="20"/>
          <w:szCs w:val="20"/>
        </w:rPr>
      </w:pPr>
      <w:r w:rsidRPr="00C04D58">
        <w:rPr>
          <w:bCs/>
          <w:iCs/>
          <w:color w:val="000000" w:themeColor="text1"/>
          <w:sz w:val="20"/>
          <w:szCs w:val="20"/>
        </w:rPr>
        <w:t>Предавач по позиву “</w:t>
      </w:r>
      <w:r w:rsidRPr="00C04D58">
        <w:rPr>
          <w:color w:val="000000" w:themeColor="text1"/>
          <w:sz w:val="20"/>
          <w:szCs w:val="20"/>
        </w:rPr>
        <w:t>Нови ставови у лечењу дечје астме”, Октобарски дани Универзитетске дечје клинике, 2013. Београд, Србија</w:t>
      </w:r>
    </w:p>
    <w:p w14:paraId="49C426B9" w14:textId="77777777" w:rsidR="002A2BE5" w:rsidRPr="00FB7A28" w:rsidRDefault="002A2BE5" w:rsidP="004A3CB2">
      <w:pPr>
        <w:pStyle w:val="ListParagraph"/>
        <w:numPr>
          <w:ilvl w:val="0"/>
          <w:numId w:val="65"/>
        </w:numPr>
        <w:jc w:val="both"/>
        <w:rPr>
          <w:color w:val="000000" w:themeColor="text1"/>
          <w:sz w:val="20"/>
          <w:szCs w:val="20"/>
        </w:rPr>
      </w:pPr>
      <w:r w:rsidRPr="00C04D58">
        <w:rPr>
          <w:color w:val="000000" w:themeColor="text1"/>
          <w:sz w:val="20"/>
          <w:szCs w:val="20"/>
        </w:rPr>
        <w:t xml:space="preserve"> </w:t>
      </w:r>
      <w:r w:rsidRPr="00FB7A28">
        <w:rPr>
          <w:bCs/>
          <w:iCs/>
          <w:color w:val="000000" w:themeColor="text1"/>
          <w:sz w:val="20"/>
          <w:szCs w:val="20"/>
        </w:rPr>
        <w:t>Предавач по позиву “</w:t>
      </w:r>
      <w:r w:rsidRPr="00FB7A28">
        <w:rPr>
          <w:color w:val="000000" w:themeColor="text1"/>
          <w:sz w:val="20"/>
          <w:szCs w:val="20"/>
        </w:rPr>
        <w:t>Место инхалираних костикостероида у дечјој астми,” 2013, Београд, Србија</w:t>
      </w:r>
      <w:r>
        <w:rPr>
          <w:color w:val="000000" w:themeColor="text1"/>
          <w:sz w:val="20"/>
          <w:szCs w:val="20"/>
          <w:lang w:val="sr-Cyrl-RS"/>
        </w:rPr>
        <w:t xml:space="preserve"> </w:t>
      </w:r>
    </w:p>
    <w:p w14:paraId="050E5A3B" w14:textId="77777777" w:rsidR="002A2BE5" w:rsidRPr="00FB7A28" w:rsidRDefault="002A2BE5" w:rsidP="004A3CB2">
      <w:pPr>
        <w:pStyle w:val="ListParagraph"/>
        <w:jc w:val="both"/>
        <w:rPr>
          <w:color w:val="000000" w:themeColor="text1"/>
          <w:sz w:val="20"/>
          <w:szCs w:val="20"/>
        </w:rPr>
      </w:pPr>
      <w:r>
        <w:rPr>
          <w:color w:val="000000" w:themeColor="text1"/>
          <w:sz w:val="20"/>
          <w:szCs w:val="20"/>
          <w:lang w:val="sr-Cyrl-RS"/>
        </w:rPr>
        <w:t xml:space="preserve">                        </w:t>
      </w:r>
      <w:r w:rsidRPr="00FB7A28">
        <w:rPr>
          <w:bCs/>
          <w:iCs/>
          <w:color w:val="000000" w:themeColor="text1"/>
          <w:sz w:val="20"/>
          <w:szCs w:val="20"/>
          <w:lang w:val="sr-Cyrl-RS"/>
        </w:rPr>
        <w:t xml:space="preserve">                                                                                                                                                                                                                                                                                                                                                                                                                                                                                                                                                                                                                                                                              </w:t>
      </w:r>
    </w:p>
    <w:p w14:paraId="12A846CE" w14:textId="77777777" w:rsidR="002A2BE5" w:rsidRDefault="002A2BE5" w:rsidP="004A3CB2">
      <w:pPr>
        <w:tabs>
          <w:tab w:val="left" w:pos="0"/>
          <w:tab w:val="left" w:pos="360"/>
        </w:tabs>
        <w:jc w:val="both"/>
        <w:rPr>
          <w:b/>
          <w:bCs/>
          <w:color w:val="000000"/>
          <w:sz w:val="20"/>
          <w:szCs w:val="20"/>
          <w:u w:val="single"/>
          <w:lang w:val="sr-Cyrl-RS" w:bidi="en-US"/>
        </w:rPr>
      </w:pPr>
      <w:r w:rsidRPr="00054A66">
        <w:rPr>
          <w:b/>
          <w:bCs/>
          <w:color w:val="000000"/>
          <w:sz w:val="20"/>
          <w:szCs w:val="20"/>
          <w:u w:val="single"/>
          <w:lang w:val="sr-Cyrl-RS" w:bidi="en-US"/>
        </w:rPr>
        <w:t>Међународна предавања:</w:t>
      </w:r>
    </w:p>
    <w:p w14:paraId="0C09FE63"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 xml:space="preserve">Предавач по позиву на </w:t>
      </w:r>
      <w:r w:rsidRPr="00C04D58">
        <w:rPr>
          <w:color w:val="000000" w:themeColor="text1"/>
          <w:sz w:val="20"/>
          <w:szCs w:val="20"/>
        </w:rPr>
        <w:t xml:space="preserve">49th Annual Meeting of Croatian </w:t>
      </w:r>
      <w:proofErr w:type="gramStart"/>
      <w:r w:rsidRPr="00C04D58">
        <w:rPr>
          <w:color w:val="000000" w:themeColor="text1"/>
          <w:sz w:val="20"/>
          <w:szCs w:val="20"/>
        </w:rPr>
        <w:t>Pulmonologist ,,Бронхиектазије</w:t>
      </w:r>
      <w:proofErr w:type="gramEnd"/>
      <w:r w:rsidRPr="00C04D58">
        <w:rPr>
          <w:color w:val="000000" w:themeColor="text1"/>
          <w:sz w:val="20"/>
          <w:szCs w:val="20"/>
        </w:rPr>
        <w:t xml:space="preserve"> – од ретке болести до светске пошасти” октобар 2017, Пула, Хрватска </w:t>
      </w:r>
    </w:p>
    <w:p w14:paraId="7670CEEA"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Предавач по позиву “</w:t>
      </w:r>
      <w:r w:rsidRPr="00C04D58">
        <w:rPr>
          <w:color w:val="000000" w:themeColor="text1"/>
          <w:sz w:val="20"/>
          <w:szCs w:val="20"/>
        </w:rPr>
        <w:t>Дијагностика алергијских болести”, 21. јесењи стручни сасатанак Удружења педијатара Републике Српске 2017, Јахорина, БИ</w:t>
      </w:r>
      <w:r>
        <w:rPr>
          <w:color w:val="000000" w:themeColor="text1"/>
          <w:sz w:val="20"/>
          <w:szCs w:val="20"/>
          <w:lang w:val="sr-Cyrl-RS"/>
        </w:rPr>
        <w:t>Х</w:t>
      </w:r>
    </w:p>
    <w:p w14:paraId="60BED4A0"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Предавач по позиву “</w:t>
      </w:r>
      <w:r w:rsidRPr="00C04D58">
        <w:rPr>
          <w:color w:val="000000" w:themeColor="text1"/>
          <w:sz w:val="20"/>
          <w:szCs w:val="20"/>
        </w:rPr>
        <w:t>Практични приступ детету које кашље,” XIV педи</w:t>
      </w:r>
      <w:r>
        <w:rPr>
          <w:color w:val="000000" w:themeColor="text1"/>
          <w:sz w:val="20"/>
          <w:szCs w:val="20"/>
        </w:rPr>
        <w:t xml:space="preserve">јатријски дани “, 2015, </w:t>
      </w:r>
      <w:proofErr w:type="gramStart"/>
      <w:r>
        <w:rPr>
          <w:color w:val="000000" w:themeColor="text1"/>
          <w:sz w:val="20"/>
          <w:szCs w:val="20"/>
        </w:rPr>
        <w:t xml:space="preserve">Теслић </w:t>
      </w:r>
      <w:r w:rsidRPr="00C04D58">
        <w:rPr>
          <w:color w:val="000000" w:themeColor="text1"/>
          <w:sz w:val="20"/>
          <w:szCs w:val="20"/>
        </w:rPr>
        <w:t xml:space="preserve"> БиХ</w:t>
      </w:r>
      <w:proofErr w:type="gramEnd"/>
    </w:p>
    <w:p w14:paraId="13EFF471"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Предавач по позиву “</w:t>
      </w:r>
      <w:r w:rsidRPr="00C04D58">
        <w:rPr>
          <w:color w:val="000000" w:themeColor="text1"/>
          <w:sz w:val="20"/>
          <w:szCs w:val="20"/>
        </w:rPr>
        <w:t xml:space="preserve">Индуцирани спутум у дијагностици плућних болести”, 2015, Сплит, Хрватска </w:t>
      </w:r>
      <w:r w:rsidRPr="00C04D58">
        <w:rPr>
          <w:bCs/>
          <w:iCs/>
          <w:color w:val="000000" w:themeColor="text1"/>
          <w:sz w:val="20"/>
          <w:szCs w:val="20"/>
        </w:rPr>
        <w:t xml:space="preserve">Предавач по </w:t>
      </w:r>
      <w:proofErr w:type="gramStart"/>
      <w:r w:rsidRPr="00C04D58">
        <w:rPr>
          <w:bCs/>
          <w:iCs/>
          <w:color w:val="000000" w:themeColor="text1"/>
          <w:sz w:val="20"/>
          <w:szCs w:val="20"/>
        </w:rPr>
        <w:t>позиву</w:t>
      </w:r>
      <w:r w:rsidRPr="00C04D58">
        <w:rPr>
          <w:color w:val="000000" w:themeColor="text1"/>
          <w:sz w:val="20"/>
          <w:szCs w:val="20"/>
        </w:rPr>
        <w:t>,,</w:t>
      </w:r>
      <w:proofErr w:type="gramEnd"/>
      <w:r w:rsidRPr="00C04D58">
        <w:rPr>
          <w:color w:val="000000" w:themeColor="text1"/>
          <w:sz w:val="20"/>
          <w:szCs w:val="20"/>
        </w:rPr>
        <w:t xml:space="preserve">XIII педијатријски дани “ Републике Српске, 2014 Теслић , БиХ  </w:t>
      </w:r>
    </w:p>
    <w:p w14:paraId="77813F41"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Предавач по позиву “</w:t>
      </w:r>
      <w:r w:rsidRPr="00C04D58">
        <w:rPr>
          <w:color w:val="000000" w:themeColor="text1"/>
          <w:sz w:val="20"/>
          <w:szCs w:val="20"/>
        </w:rPr>
        <w:t>Плућне промјене у суставним болестима везивног ткива”, 2014, Сплит, Хрватска</w:t>
      </w:r>
    </w:p>
    <w:p w14:paraId="3464A743" w14:textId="77777777" w:rsidR="002A2BE5" w:rsidRPr="00C04D58" w:rsidRDefault="002A2BE5" w:rsidP="004A3CB2">
      <w:pPr>
        <w:pStyle w:val="ListParagraph"/>
        <w:numPr>
          <w:ilvl w:val="0"/>
          <w:numId w:val="66"/>
        </w:numPr>
        <w:tabs>
          <w:tab w:val="left" w:pos="0"/>
          <w:tab w:val="left" w:pos="360"/>
        </w:tabs>
        <w:jc w:val="both"/>
        <w:rPr>
          <w:bCs/>
          <w:color w:val="000000" w:themeColor="text1"/>
          <w:sz w:val="20"/>
          <w:szCs w:val="20"/>
          <w:lang w:val="sr-Cyrl-RS" w:bidi="en-US"/>
        </w:rPr>
      </w:pPr>
      <w:r w:rsidRPr="00C04D58">
        <w:rPr>
          <w:bCs/>
          <w:iCs/>
          <w:color w:val="000000" w:themeColor="text1"/>
          <w:sz w:val="20"/>
          <w:szCs w:val="20"/>
        </w:rPr>
        <w:t>Предавач по позиву “</w:t>
      </w:r>
      <w:r w:rsidRPr="00C04D58">
        <w:rPr>
          <w:color w:val="000000" w:themeColor="text1"/>
          <w:sz w:val="20"/>
          <w:szCs w:val="20"/>
        </w:rPr>
        <w:t>Пнемоније у д‌јеце,” XXVII Симпозиј хрватског друштва за педијатријску пулмологију, Чаковец, Хрватска 2014</w:t>
      </w:r>
    </w:p>
    <w:p w14:paraId="72B198BB" w14:textId="1471788E" w:rsidR="00E0502D" w:rsidRDefault="00E0502D" w:rsidP="00E0502D">
      <w:pPr>
        <w:ind w:left="360"/>
        <w:rPr>
          <w:sz w:val="20"/>
          <w:szCs w:val="20"/>
          <w:lang w:val="sr-Cyrl-RS"/>
        </w:rPr>
      </w:pPr>
    </w:p>
    <w:p w14:paraId="223D2689" w14:textId="308033DF" w:rsidR="00E0502D" w:rsidRDefault="00E0502D" w:rsidP="00E0502D">
      <w:pPr>
        <w:ind w:firstLine="720"/>
        <w:rPr>
          <w:sz w:val="20"/>
          <w:szCs w:val="20"/>
          <w:lang w:val="sr-Cyrl-RS"/>
        </w:rPr>
      </w:pPr>
    </w:p>
    <w:p w14:paraId="1EFC1F20" w14:textId="77777777" w:rsidR="00E0502D" w:rsidRPr="00DA2B8A" w:rsidRDefault="00E0502D" w:rsidP="00E0502D">
      <w:pPr>
        <w:rPr>
          <w:sz w:val="20"/>
          <w:szCs w:val="20"/>
          <w:lang w:val="sr-Cyrl-RS"/>
        </w:rPr>
      </w:pPr>
      <w:r w:rsidRPr="00DA2B8A">
        <w:rPr>
          <w:b/>
          <w:sz w:val="20"/>
          <w:szCs w:val="20"/>
          <w:lang w:val="sr-Cyrl-RS"/>
        </w:rPr>
        <w:t xml:space="preserve">Кандидат под редним бројем 4: </w:t>
      </w:r>
    </w:p>
    <w:p w14:paraId="4942E1CC" w14:textId="77777777" w:rsidR="00E0502D" w:rsidRPr="00DA2B8A" w:rsidRDefault="00E0502D" w:rsidP="00E0502D">
      <w:pPr>
        <w:widowControl w:val="0"/>
        <w:autoSpaceDE w:val="0"/>
        <w:adjustRightInd w:val="0"/>
        <w:ind w:left="3600" w:hanging="3600"/>
        <w:rPr>
          <w:b/>
          <w:bCs/>
          <w:sz w:val="20"/>
          <w:szCs w:val="20"/>
          <w:lang w:val="sr-Cyrl-RS"/>
        </w:rPr>
      </w:pPr>
      <w:r w:rsidRPr="00DA2B8A">
        <w:rPr>
          <w:b/>
          <w:bCs/>
          <w:sz w:val="20"/>
          <w:szCs w:val="20"/>
          <w:lang w:val="sr-Cyrl-RS"/>
        </w:rPr>
        <w:t>А. ОСНОВНИ БИОГРАФСКИ ПОДАЦИ:</w:t>
      </w:r>
    </w:p>
    <w:p w14:paraId="25DD1A6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Име, средње име и презиме: </w:t>
      </w:r>
      <w:r w:rsidRPr="00DA2B8A">
        <w:rPr>
          <w:rFonts w:ascii="Times New Roman" w:hAnsi="Times New Roman"/>
          <w:sz w:val="20"/>
          <w:szCs w:val="20"/>
          <w:lang w:val="sr-Cyrl-RS"/>
        </w:rPr>
        <w:tab/>
      </w:r>
      <w:r w:rsidRPr="00DA2B8A">
        <w:rPr>
          <w:rFonts w:ascii="Times New Roman" w:hAnsi="Times New Roman"/>
          <w:b/>
          <w:bCs/>
          <w:sz w:val="20"/>
          <w:szCs w:val="20"/>
          <w:lang w:val="sr-Cyrl-RS"/>
        </w:rPr>
        <w:t>Славица (Бранко) Остојић</w:t>
      </w:r>
      <w:r w:rsidRPr="00DA2B8A">
        <w:rPr>
          <w:rFonts w:ascii="Times New Roman" w:hAnsi="Times New Roman"/>
          <w:sz w:val="20"/>
          <w:szCs w:val="20"/>
          <w:lang w:val="sr-Cyrl-RS"/>
        </w:rPr>
        <w:t xml:space="preserve"> (девојачко презиме Бажалац)</w:t>
      </w:r>
    </w:p>
    <w:p w14:paraId="2E4B1D0A"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Датум и место рођења: </w:t>
      </w:r>
      <w:r w:rsidRPr="00DA2B8A">
        <w:rPr>
          <w:rFonts w:ascii="Times New Roman" w:hAnsi="Times New Roman"/>
          <w:sz w:val="20"/>
          <w:szCs w:val="20"/>
          <w:lang w:val="sr-Cyrl-RS"/>
        </w:rPr>
        <w:tab/>
      </w:r>
      <w:r w:rsidRPr="00DA2B8A">
        <w:rPr>
          <w:rFonts w:ascii="Times New Roman" w:hAnsi="Times New Roman"/>
          <w:sz w:val="20"/>
          <w:szCs w:val="20"/>
          <w:lang w:val="sr-Cyrl-RS"/>
        </w:rPr>
        <w:tab/>
        <w:t>13.09.1972. године, Краљево, Србија</w:t>
      </w:r>
    </w:p>
    <w:p w14:paraId="12A5DBE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Установа где је запослена: </w:t>
      </w:r>
      <w:r w:rsidRPr="00DA2B8A">
        <w:rPr>
          <w:rFonts w:ascii="Times New Roman" w:hAnsi="Times New Roman"/>
          <w:sz w:val="20"/>
          <w:szCs w:val="20"/>
          <w:lang w:val="sr-Cyrl-RS"/>
        </w:rPr>
        <w:tab/>
        <w:t>Институт за здравствену заштиту мајке и детета Србије „Др Вукан Чупић“, Београд</w:t>
      </w:r>
    </w:p>
    <w:p w14:paraId="7FF11902" w14:textId="77777777" w:rsidR="00E0502D" w:rsidRPr="00DA2B8A" w:rsidRDefault="00E0502D" w:rsidP="00E0502D">
      <w:pPr>
        <w:pStyle w:val="NoSpacing"/>
        <w:ind w:left="2832" w:hanging="2832"/>
        <w:rPr>
          <w:rFonts w:ascii="Times New Roman" w:hAnsi="Times New Roman"/>
          <w:sz w:val="20"/>
          <w:szCs w:val="20"/>
          <w:lang w:val="sr-Cyrl-RS"/>
        </w:rPr>
      </w:pPr>
      <w:r w:rsidRPr="00DA2B8A">
        <w:rPr>
          <w:rFonts w:ascii="Times New Roman" w:hAnsi="Times New Roman"/>
          <w:sz w:val="20"/>
          <w:szCs w:val="20"/>
          <w:lang w:val="sr-Cyrl-RS"/>
        </w:rPr>
        <w:t xml:space="preserve">Звање/радно место: </w:t>
      </w:r>
      <w:r w:rsidRPr="00DA2B8A">
        <w:rPr>
          <w:rFonts w:ascii="Times New Roman" w:hAnsi="Times New Roman"/>
          <w:sz w:val="20"/>
          <w:szCs w:val="20"/>
          <w:lang w:val="sr-Cyrl-RS"/>
        </w:rPr>
        <w:tab/>
        <w:t>клинички асистент; лекар специјалиста педијатрије, доктор медицинских наука</w:t>
      </w:r>
    </w:p>
    <w:p w14:paraId="5F594C7F" w14:textId="77777777" w:rsidR="00E0502D" w:rsidRPr="00DA2B8A" w:rsidRDefault="00E0502D" w:rsidP="00E0502D">
      <w:pPr>
        <w:pStyle w:val="NoSpacing"/>
        <w:rPr>
          <w:rFonts w:ascii="Times New Roman" w:hAnsi="Times New Roman"/>
          <w:sz w:val="20"/>
          <w:szCs w:val="20"/>
          <w:lang w:val="sr-Cyrl-RS"/>
        </w:rPr>
      </w:pPr>
      <w:r w:rsidRPr="00DA2B8A">
        <w:rPr>
          <w:rFonts w:ascii="Times New Roman" w:hAnsi="Times New Roman"/>
          <w:sz w:val="20"/>
          <w:szCs w:val="20"/>
          <w:lang w:val="sr-Cyrl-RS"/>
        </w:rPr>
        <w:t xml:space="preserve">Ужа научна област: </w:t>
      </w:r>
      <w:r w:rsidRPr="00DA2B8A">
        <w:rPr>
          <w:rFonts w:ascii="Times New Roman" w:hAnsi="Times New Roman"/>
          <w:sz w:val="20"/>
          <w:szCs w:val="20"/>
          <w:lang w:val="sr-Cyrl-RS"/>
        </w:rPr>
        <w:tab/>
      </w:r>
      <w:r w:rsidRPr="00DA2B8A">
        <w:rPr>
          <w:rFonts w:ascii="Times New Roman" w:hAnsi="Times New Roman"/>
          <w:sz w:val="20"/>
          <w:szCs w:val="20"/>
          <w:lang w:val="sr-Cyrl-RS"/>
        </w:rPr>
        <w:tab/>
        <w:t>Педијатрија</w:t>
      </w:r>
    </w:p>
    <w:p w14:paraId="7FD89E31" w14:textId="77777777" w:rsidR="00E0502D" w:rsidRPr="00DA2B8A" w:rsidRDefault="00E0502D" w:rsidP="00E0502D">
      <w:pPr>
        <w:widowControl w:val="0"/>
        <w:autoSpaceDE w:val="0"/>
        <w:adjustRightInd w:val="0"/>
        <w:ind w:left="3600" w:hanging="3600"/>
        <w:rPr>
          <w:b/>
          <w:bCs/>
          <w:sz w:val="20"/>
          <w:szCs w:val="20"/>
          <w:lang w:val="sr-Cyrl-RS"/>
        </w:rPr>
      </w:pPr>
    </w:p>
    <w:p w14:paraId="3439B9E2" w14:textId="77777777" w:rsidR="00E0502D" w:rsidRPr="00DA2B8A" w:rsidRDefault="00E0502D" w:rsidP="00E0502D">
      <w:pPr>
        <w:widowControl w:val="0"/>
        <w:autoSpaceDE w:val="0"/>
        <w:adjustRightInd w:val="0"/>
        <w:rPr>
          <w:b/>
          <w:bCs/>
          <w:sz w:val="20"/>
          <w:szCs w:val="20"/>
          <w:lang w:val="sr-Cyrl-RS"/>
        </w:rPr>
      </w:pPr>
      <w:r w:rsidRPr="00DA2B8A">
        <w:rPr>
          <w:b/>
          <w:bCs/>
          <w:sz w:val="20"/>
          <w:szCs w:val="20"/>
          <w:lang w:val="sr-Cyrl-RS"/>
        </w:rPr>
        <w:t>Б. СТРУЧНА БИОГРАФИЈА, ДИПЛОМЕ И ЗВАЊА</w:t>
      </w:r>
    </w:p>
    <w:p w14:paraId="259CE526" w14:textId="77777777" w:rsidR="00E0502D" w:rsidRPr="00DA2B8A" w:rsidRDefault="00E0502D" w:rsidP="00E0502D">
      <w:pPr>
        <w:rPr>
          <w:b/>
          <w:bCs/>
          <w:sz w:val="20"/>
          <w:szCs w:val="20"/>
          <w:lang w:val="sr-Cyrl-RS"/>
        </w:rPr>
      </w:pPr>
      <w:r w:rsidRPr="00DA2B8A">
        <w:rPr>
          <w:b/>
          <w:bCs/>
          <w:sz w:val="20"/>
          <w:szCs w:val="20"/>
          <w:lang w:val="sr-Cyrl-RS"/>
        </w:rPr>
        <w:t>Основне студије</w:t>
      </w:r>
    </w:p>
    <w:p w14:paraId="0F0FB8AD"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692C7E77"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Место и година завршетка: Београд, 1998. године, средња оцена 9,53</w:t>
      </w:r>
    </w:p>
    <w:p w14:paraId="6AFC8F38" w14:textId="77777777" w:rsidR="00E0502D" w:rsidRPr="00DA2B8A" w:rsidRDefault="00E0502D" w:rsidP="00E0502D">
      <w:pPr>
        <w:rPr>
          <w:b/>
          <w:bCs/>
          <w:sz w:val="20"/>
          <w:szCs w:val="20"/>
          <w:lang w:val="sr-Cyrl-RS"/>
        </w:rPr>
      </w:pPr>
      <w:r w:rsidRPr="00DA2B8A">
        <w:rPr>
          <w:b/>
          <w:bCs/>
          <w:sz w:val="20"/>
          <w:szCs w:val="20"/>
          <w:lang w:val="sr-Cyrl-RS"/>
        </w:rPr>
        <w:t>Последипломске студије</w:t>
      </w:r>
    </w:p>
    <w:p w14:paraId="760F3813"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40E71DEC" w14:textId="77777777" w:rsidR="00E0502D" w:rsidRPr="00DA2B8A" w:rsidRDefault="00E0502D" w:rsidP="00572E02">
      <w:pPr>
        <w:pStyle w:val="ListParagraph"/>
        <w:numPr>
          <w:ilvl w:val="0"/>
          <w:numId w:val="33"/>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2010. године, чланови комисије: Проф. др Ведрана Милић Рашић, Проф. др Марија Кнежевић Поганчев, Доц. др Срђан Пашић, Проф. др Милена Ђурић (ментор)</w:t>
      </w:r>
    </w:p>
    <w:p w14:paraId="7D73CBA9" w14:textId="77777777" w:rsidR="00E0502D" w:rsidRPr="00DA2B8A" w:rsidRDefault="00E0502D" w:rsidP="00572E02">
      <w:pPr>
        <w:pStyle w:val="ListParagraph"/>
        <w:numPr>
          <w:ilvl w:val="0"/>
          <w:numId w:val="33"/>
        </w:numPr>
        <w:spacing w:before="100" w:beforeAutospacing="1" w:after="100" w:afterAutospacing="1"/>
        <w:contextualSpacing w:val="0"/>
        <w:rPr>
          <w:sz w:val="20"/>
          <w:szCs w:val="20"/>
          <w:lang w:val="sr-Cyrl-RS"/>
        </w:rPr>
      </w:pPr>
      <w:r w:rsidRPr="00DA2B8A">
        <w:rPr>
          <w:sz w:val="20"/>
          <w:szCs w:val="20"/>
          <w:lang w:val="sr-Cyrl-RS"/>
        </w:rPr>
        <w:t>Наслов магистарског рада: „Акутни дисеминовани енцефаломијелитис код деце”</w:t>
      </w:r>
    </w:p>
    <w:p w14:paraId="5E5905EF" w14:textId="77777777" w:rsidR="00E0502D" w:rsidRPr="00DA2B8A" w:rsidRDefault="00E0502D" w:rsidP="00572E02">
      <w:pPr>
        <w:pStyle w:val="ListParagraph"/>
        <w:numPr>
          <w:ilvl w:val="0"/>
          <w:numId w:val="33"/>
        </w:numPr>
        <w:spacing w:before="100" w:beforeAutospacing="1"/>
        <w:contextualSpacing w:val="0"/>
        <w:rPr>
          <w:sz w:val="20"/>
          <w:szCs w:val="20"/>
          <w:lang w:val="sr-Cyrl-RS"/>
        </w:rPr>
      </w:pPr>
      <w:r w:rsidRPr="00DA2B8A">
        <w:rPr>
          <w:sz w:val="20"/>
          <w:szCs w:val="20"/>
          <w:lang w:val="sr-Cyrl-RS"/>
        </w:rPr>
        <w:t>Ужа научна област: Имунологија</w:t>
      </w:r>
    </w:p>
    <w:p w14:paraId="18457F43" w14:textId="77777777" w:rsidR="00E0502D" w:rsidRPr="00DA2B8A" w:rsidRDefault="00E0502D" w:rsidP="00E0502D">
      <w:pPr>
        <w:rPr>
          <w:b/>
          <w:bCs/>
          <w:sz w:val="20"/>
          <w:szCs w:val="20"/>
          <w:lang w:val="sr-Cyrl-RS"/>
        </w:rPr>
      </w:pPr>
      <w:r w:rsidRPr="00DA2B8A">
        <w:rPr>
          <w:b/>
          <w:bCs/>
          <w:sz w:val="20"/>
          <w:szCs w:val="20"/>
          <w:lang w:val="sr-Cyrl-RS"/>
        </w:rPr>
        <w:t>Докторат</w:t>
      </w:r>
    </w:p>
    <w:p w14:paraId="3D2FF439"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Назив установе: Медицински факултет Универзитета у Београду</w:t>
      </w:r>
    </w:p>
    <w:p w14:paraId="73B90219" w14:textId="77777777" w:rsidR="00E0502D" w:rsidRPr="00DA2B8A" w:rsidRDefault="00E0502D" w:rsidP="00572E02">
      <w:pPr>
        <w:pStyle w:val="ListParagraph"/>
        <w:numPr>
          <w:ilvl w:val="0"/>
          <w:numId w:val="33"/>
        </w:numPr>
        <w:spacing w:before="100" w:beforeAutospacing="1" w:after="100" w:afterAutospacing="1"/>
        <w:contextualSpacing w:val="0"/>
        <w:rPr>
          <w:sz w:val="20"/>
          <w:szCs w:val="20"/>
          <w:lang w:val="sr-Cyrl-RS"/>
        </w:rPr>
      </w:pPr>
      <w:r w:rsidRPr="00DA2B8A">
        <w:rPr>
          <w:sz w:val="20"/>
          <w:szCs w:val="20"/>
          <w:lang w:val="sr-Cyrl-RS"/>
        </w:rPr>
        <w:t>Место, година завршетка и комисија: Београд, 2017. године, комисија: Проф. др Јелена Друловић (председник), Проф. др Ведрана Милић Рашић, Др сци мед. Саша Радовановић, научни саветник у Институту за медицинска истраживања у Београду. Ментор Проф. др Јасна Јанчић</w:t>
      </w:r>
    </w:p>
    <w:p w14:paraId="1B927FA8" w14:textId="77777777" w:rsidR="00E0502D" w:rsidRPr="00DA2B8A" w:rsidRDefault="00E0502D" w:rsidP="00572E02">
      <w:pPr>
        <w:pStyle w:val="ListParagraph"/>
        <w:numPr>
          <w:ilvl w:val="0"/>
          <w:numId w:val="33"/>
        </w:numPr>
        <w:spacing w:before="100" w:beforeAutospacing="1" w:after="100" w:afterAutospacing="1"/>
        <w:contextualSpacing w:val="0"/>
        <w:rPr>
          <w:sz w:val="20"/>
          <w:szCs w:val="20"/>
          <w:lang w:val="sr-Cyrl-RS"/>
        </w:rPr>
      </w:pPr>
      <w:r w:rsidRPr="00DA2B8A">
        <w:rPr>
          <w:sz w:val="20"/>
          <w:szCs w:val="20"/>
          <w:lang w:val="sr-Cyrl-RS"/>
        </w:rPr>
        <w:t>Наслов тезе: „Истраживање когнитивног функционисања и психосоцијалних аспеката код деце и адолесцената оболелих од мултипле склерозе”</w:t>
      </w:r>
    </w:p>
    <w:p w14:paraId="5E380C32" w14:textId="77777777" w:rsidR="00E0502D" w:rsidRPr="00DA2B8A" w:rsidRDefault="00E0502D" w:rsidP="00572E02">
      <w:pPr>
        <w:pStyle w:val="ListParagraph"/>
        <w:numPr>
          <w:ilvl w:val="0"/>
          <w:numId w:val="33"/>
        </w:numPr>
        <w:spacing w:before="100" w:beforeAutospacing="1"/>
        <w:contextualSpacing w:val="0"/>
        <w:rPr>
          <w:sz w:val="20"/>
          <w:szCs w:val="20"/>
          <w:lang w:val="sr-Cyrl-RS"/>
        </w:rPr>
      </w:pPr>
      <w:r w:rsidRPr="00DA2B8A">
        <w:rPr>
          <w:sz w:val="20"/>
          <w:szCs w:val="20"/>
          <w:lang w:val="sr-Cyrl-RS"/>
        </w:rPr>
        <w:t>Ужа научна област: Дечија неурологија (неуропедијатрија)</w:t>
      </w:r>
    </w:p>
    <w:p w14:paraId="2738D4E6" w14:textId="77777777" w:rsidR="00E0502D" w:rsidRPr="00DA2B8A" w:rsidRDefault="00E0502D" w:rsidP="00E0502D">
      <w:pPr>
        <w:rPr>
          <w:b/>
          <w:bCs/>
          <w:sz w:val="20"/>
          <w:szCs w:val="20"/>
          <w:lang w:val="sr-Cyrl-RS"/>
        </w:rPr>
      </w:pPr>
      <w:r w:rsidRPr="00DA2B8A">
        <w:rPr>
          <w:b/>
          <w:bCs/>
          <w:sz w:val="20"/>
          <w:szCs w:val="20"/>
          <w:lang w:val="sr-Cyrl-RS"/>
        </w:rPr>
        <w:t>Специјализација</w:t>
      </w:r>
    </w:p>
    <w:p w14:paraId="4A4C4343"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Назив установе: Институт за здравствену заштиту мајке и детета Србије „Др Вукан Чупић“, Медицински факултет Универзитета у Београду</w:t>
      </w:r>
    </w:p>
    <w:p w14:paraId="6ABD34A8" w14:textId="77777777" w:rsidR="00E0502D" w:rsidRPr="00DA2B8A" w:rsidRDefault="00E0502D" w:rsidP="00572E02">
      <w:pPr>
        <w:pStyle w:val="ListParagraph"/>
        <w:numPr>
          <w:ilvl w:val="0"/>
          <w:numId w:val="33"/>
        </w:numPr>
        <w:spacing w:before="100" w:beforeAutospacing="1" w:after="100" w:afterAutospacing="1"/>
        <w:contextualSpacing w:val="0"/>
        <w:rPr>
          <w:sz w:val="20"/>
          <w:szCs w:val="20"/>
          <w:lang w:val="sr-Cyrl-RS"/>
        </w:rPr>
      </w:pPr>
      <w:r w:rsidRPr="00DA2B8A">
        <w:rPr>
          <w:sz w:val="20"/>
          <w:szCs w:val="20"/>
          <w:lang w:val="sr-Cyrl-RS"/>
        </w:rPr>
        <w:t>Ужа научна област: Педијатрија</w:t>
      </w:r>
    </w:p>
    <w:p w14:paraId="779A10A2" w14:textId="77777777" w:rsidR="00E0502D" w:rsidRPr="00DA2B8A" w:rsidRDefault="00E0502D" w:rsidP="00572E02">
      <w:pPr>
        <w:pStyle w:val="ListParagraph"/>
        <w:numPr>
          <w:ilvl w:val="0"/>
          <w:numId w:val="33"/>
        </w:numPr>
        <w:spacing w:before="100" w:beforeAutospacing="1"/>
        <w:contextualSpacing w:val="0"/>
        <w:rPr>
          <w:sz w:val="20"/>
          <w:szCs w:val="20"/>
          <w:lang w:val="sr-Cyrl-RS"/>
        </w:rPr>
      </w:pPr>
      <w:r w:rsidRPr="00DA2B8A">
        <w:rPr>
          <w:sz w:val="20"/>
          <w:szCs w:val="20"/>
          <w:lang w:val="sr-Cyrl-RS"/>
        </w:rPr>
        <w:t>Место и година завршетка: Београд, 2003. година, одлична оцена (5,0), чланови комисије:          Др сци мед. Љубомир Стојанов, научни саветник, Проф. Др Милена Ђурић, Проф. Др Драган Здравковић, Проф. Др Предраг Минић, Др сци мед. Миодраг Игњатовић, научни сарадник</w:t>
      </w:r>
    </w:p>
    <w:p w14:paraId="6C7CFD80" w14:textId="77777777" w:rsidR="00E0502D" w:rsidRPr="00DA2B8A" w:rsidRDefault="00E0502D" w:rsidP="00E0502D">
      <w:pPr>
        <w:rPr>
          <w:b/>
          <w:bCs/>
          <w:sz w:val="20"/>
          <w:szCs w:val="20"/>
          <w:lang w:val="sr-Cyrl-RS"/>
        </w:rPr>
      </w:pPr>
      <w:r w:rsidRPr="00DA2B8A">
        <w:rPr>
          <w:b/>
          <w:bCs/>
          <w:sz w:val="20"/>
          <w:szCs w:val="20"/>
          <w:lang w:val="sr-Cyrl-RS"/>
        </w:rPr>
        <w:t>Досадашњи избори у наставна или научна звања</w:t>
      </w:r>
    </w:p>
    <w:p w14:paraId="12161203" w14:textId="77777777" w:rsidR="00E0502D" w:rsidRPr="00DA2B8A" w:rsidRDefault="00E0502D" w:rsidP="00572E02">
      <w:pPr>
        <w:pStyle w:val="ListParagraph"/>
        <w:numPr>
          <w:ilvl w:val="0"/>
          <w:numId w:val="33"/>
        </w:numPr>
        <w:contextualSpacing w:val="0"/>
        <w:rPr>
          <w:sz w:val="20"/>
          <w:szCs w:val="20"/>
          <w:lang w:val="sr-Cyrl-RS"/>
        </w:rPr>
      </w:pPr>
      <w:r w:rsidRPr="00DA2B8A">
        <w:rPr>
          <w:sz w:val="20"/>
          <w:szCs w:val="20"/>
          <w:lang w:val="sr-Cyrl-RS"/>
        </w:rPr>
        <w:t>Изабрана у звање клиничког асистента на Катедри за ужу научну област педијатрија на Медицинском факултету у Београду дана 18.10. 2018. године.</w:t>
      </w:r>
    </w:p>
    <w:p w14:paraId="73BDAFF7" w14:textId="08884B24" w:rsidR="00E0502D" w:rsidRDefault="005F1A4A" w:rsidP="00572E02">
      <w:pPr>
        <w:pStyle w:val="ListParagraph"/>
        <w:numPr>
          <w:ilvl w:val="0"/>
          <w:numId w:val="33"/>
        </w:numPr>
        <w:contextualSpacing w:val="0"/>
        <w:rPr>
          <w:sz w:val="20"/>
          <w:szCs w:val="20"/>
          <w:lang w:val="sr-Cyrl-RS"/>
        </w:rPr>
      </w:pPr>
      <w:r>
        <w:rPr>
          <w:sz w:val="20"/>
          <w:szCs w:val="20"/>
          <w:lang w:val="sr-Cyrl-RS"/>
        </w:rPr>
        <w:t>Поновни</w:t>
      </w:r>
      <w:r w:rsidR="00E0502D" w:rsidRPr="00DA2B8A">
        <w:rPr>
          <w:sz w:val="20"/>
          <w:szCs w:val="20"/>
          <w:lang w:val="sr-Cyrl-RS"/>
        </w:rPr>
        <w:t xml:space="preserve"> избор у звање клиничког асистента на Катедри за ужу научну област педијатрија на Медицинском факултету у Београду дана 15.12. 2021. године.</w:t>
      </w:r>
    </w:p>
    <w:p w14:paraId="694A6160" w14:textId="627C6B88" w:rsidR="005A26D2" w:rsidRPr="00DA2B8A" w:rsidRDefault="005A26D2" w:rsidP="00572E02">
      <w:pPr>
        <w:pStyle w:val="ListParagraph"/>
        <w:numPr>
          <w:ilvl w:val="0"/>
          <w:numId w:val="33"/>
        </w:numPr>
        <w:contextualSpacing w:val="0"/>
        <w:rPr>
          <w:sz w:val="20"/>
          <w:szCs w:val="20"/>
          <w:lang w:val="sr-Cyrl-RS"/>
        </w:rPr>
      </w:pPr>
      <w:r>
        <w:rPr>
          <w:sz w:val="20"/>
          <w:szCs w:val="20"/>
          <w:lang w:val="sr-Cyrl-RS"/>
        </w:rPr>
        <w:t>Поновни</w:t>
      </w:r>
      <w:r w:rsidRPr="00DA2B8A">
        <w:rPr>
          <w:sz w:val="20"/>
          <w:szCs w:val="20"/>
          <w:lang w:val="sr-Cyrl-RS"/>
        </w:rPr>
        <w:t xml:space="preserve"> избор у звање клиничког асистента на Катедри за ужу научну област педијатрија на Медицинском факултету у Београду дана </w:t>
      </w:r>
      <w:r>
        <w:rPr>
          <w:rFonts w:asciiTheme="majorBidi" w:hAnsiTheme="majorBidi" w:cstheme="majorBidi"/>
          <w:sz w:val="20"/>
          <w:szCs w:val="20"/>
          <w:lang w:val="sr-Cyrl-RS"/>
        </w:rPr>
        <w:t>23</w:t>
      </w:r>
      <w:r w:rsidRPr="00F931B1">
        <w:rPr>
          <w:rFonts w:asciiTheme="majorBidi" w:hAnsiTheme="majorBidi" w:cstheme="majorBidi"/>
          <w:sz w:val="20"/>
          <w:szCs w:val="20"/>
          <w:lang w:val="sr-Cyrl-RS"/>
        </w:rPr>
        <w:t>.1</w:t>
      </w:r>
      <w:r>
        <w:rPr>
          <w:rFonts w:asciiTheme="majorBidi" w:hAnsiTheme="majorBidi" w:cstheme="majorBidi"/>
          <w:sz w:val="20"/>
          <w:szCs w:val="20"/>
          <w:lang w:val="sr-Cyrl-RS"/>
        </w:rPr>
        <w:t>0</w:t>
      </w:r>
      <w:r w:rsidRPr="00F931B1">
        <w:rPr>
          <w:rFonts w:asciiTheme="majorBidi" w:hAnsiTheme="majorBidi" w:cstheme="majorBidi"/>
          <w:sz w:val="20"/>
          <w:szCs w:val="20"/>
          <w:lang w:val="sr-Cyrl-RS"/>
        </w:rPr>
        <w:t>. 202</w:t>
      </w:r>
      <w:r>
        <w:rPr>
          <w:rFonts w:asciiTheme="majorBidi" w:hAnsiTheme="majorBidi" w:cstheme="majorBidi"/>
          <w:sz w:val="20"/>
          <w:szCs w:val="20"/>
          <w:lang w:val="sr-Cyrl-RS"/>
        </w:rPr>
        <w:t>4</w:t>
      </w:r>
      <w:r w:rsidRPr="00DA2B8A">
        <w:rPr>
          <w:sz w:val="20"/>
          <w:szCs w:val="20"/>
          <w:lang w:val="sr-Cyrl-RS"/>
        </w:rPr>
        <w:t>. године.</w:t>
      </w:r>
    </w:p>
    <w:p w14:paraId="4F147D62" w14:textId="77777777" w:rsidR="00E0502D" w:rsidRPr="00DA2B8A" w:rsidRDefault="00E0502D" w:rsidP="00E0502D">
      <w:pPr>
        <w:pBdr>
          <w:bottom w:val="single" w:sz="6" w:space="1" w:color="auto"/>
        </w:pBdr>
        <w:jc w:val="center"/>
        <w:rPr>
          <w:b/>
          <w:bCs/>
          <w:vanish/>
          <w:sz w:val="20"/>
          <w:szCs w:val="20"/>
          <w:lang w:val="sr-Cyrl-RS"/>
        </w:rPr>
      </w:pPr>
      <w:r w:rsidRPr="00DA2B8A">
        <w:rPr>
          <w:b/>
          <w:bCs/>
          <w:vanish/>
          <w:sz w:val="20"/>
          <w:szCs w:val="20"/>
          <w:lang w:val="sr-Cyrl-RS"/>
        </w:rPr>
        <w:t>Top of Form</w:t>
      </w:r>
    </w:p>
    <w:p w14:paraId="601AECBF" w14:textId="77777777" w:rsidR="00E0502D" w:rsidRPr="00DA2B8A" w:rsidRDefault="00E0502D" w:rsidP="00E0502D">
      <w:pPr>
        <w:pBdr>
          <w:top w:val="single" w:sz="6" w:space="1" w:color="auto"/>
        </w:pBdr>
        <w:jc w:val="center"/>
        <w:rPr>
          <w:b/>
          <w:bCs/>
          <w:vanish/>
          <w:sz w:val="20"/>
          <w:szCs w:val="20"/>
          <w:lang w:val="sr-Cyrl-RS"/>
        </w:rPr>
      </w:pPr>
      <w:r w:rsidRPr="00DA2B8A">
        <w:rPr>
          <w:b/>
          <w:bCs/>
          <w:vanish/>
          <w:sz w:val="20"/>
          <w:szCs w:val="20"/>
          <w:lang w:val="sr-Cyrl-RS"/>
        </w:rPr>
        <w:t>Bottom of Form</w:t>
      </w:r>
    </w:p>
    <w:p w14:paraId="7FB0086E" w14:textId="77777777" w:rsidR="005A26D2" w:rsidRDefault="005A26D2" w:rsidP="005A26D2">
      <w:pPr>
        <w:rPr>
          <w:rFonts w:asciiTheme="majorBidi" w:hAnsiTheme="majorBidi" w:cstheme="majorBidi"/>
          <w:b/>
          <w:bCs/>
          <w:sz w:val="20"/>
          <w:szCs w:val="20"/>
          <w:u w:val="single"/>
          <w:lang w:val="sr-Cyrl-RS"/>
        </w:rPr>
      </w:pPr>
    </w:p>
    <w:p w14:paraId="1F405DB9" w14:textId="77777777" w:rsidR="005A26D2" w:rsidRPr="00B30564" w:rsidRDefault="005A26D2" w:rsidP="005A26D2">
      <w:pPr>
        <w:jc w:val="center"/>
        <w:rPr>
          <w:b/>
          <w:sz w:val="20"/>
          <w:szCs w:val="20"/>
          <w:lang w:val="sr-Cyrl-RS"/>
        </w:rPr>
      </w:pPr>
      <w:r w:rsidRPr="00C05D32">
        <w:rPr>
          <w:b/>
          <w:sz w:val="20"/>
          <w:szCs w:val="20"/>
          <w:lang w:val="sl-SI"/>
        </w:rPr>
        <w:t>ОБАВЕ</w:t>
      </w:r>
      <w:r w:rsidRPr="00C05D32">
        <w:rPr>
          <w:b/>
          <w:sz w:val="20"/>
          <w:szCs w:val="20"/>
          <w:lang w:val="sr-Latn-CS"/>
        </w:rPr>
        <w:t>ЗН</w:t>
      </w:r>
      <w:r w:rsidRPr="00C05D32">
        <w:rPr>
          <w:b/>
          <w:sz w:val="20"/>
          <w:szCs w:val="20"/>
          <w:lang w:val="sl-SI"/>
        </w:rPr>
        <w:t>И УСЛОВИ</w:t>
      </w:r>
      <w:r>
        <w:rPr>
          <w:b/>
          <w:sz w:val="20"/>
          <w:szCs w:val="20"/>
          <w:lang w:val="sr-Cyrl-RS"/>
        </w:rPr>
        <w:t xml:space="preserve"> ЗА ИЗБОР У ЗВАЊЕ ДОЦЕНТА</w:t>
      </w:r>
    </w:p>
    <w:p w14:paraId="6B07811F" w14:textId="77777777" w:rsidR="005A26D2" w:rsidRPr="00F931B1" w:rsidRDefault="005A26D2" w:rsidP="005A26D2">
      <w:pPr>
        <w:pBdr>
          <w:bottom w:val="single" w:sz="6" w:space="1" w:color="auto"/>
        </w:pBdr>
        <w:rPr>
          <w:rFonts w:asciiTheme="majorBidi" w:hAnsiTheme="majorBidi" w:cstheme="majorBidi"/>
          <w:b/>
          <w:bCs/>
          <w:vanish/>
          <w:sz w:val="20"/>
          <w:szCs w:val="20"/>
          <w:lang w:val="sr-Cyrl-RS"/>
        </w:rPr>
      </w:pPr>
      <w:r w:rsidRPr="00F931B1">
        <w:rPr>
          <w:rFonts w:asciiTheme="majorBidi" w:hAnsiTheme="majorBidi" w:cstheme="majorBidi"/>
          <w:b/>
          <w:bCs/>
          <w:vanish/>
          <w:sz w:val="20"/>
          <w:szCs w:val="20"/>
          <w:lang w:val="sr-Cyrl-RS"/>
        </w:rPr>
        <w:t>Top of Form</w:t>
      </w:r>
    </w:p>
    <w:p w14:paraId="19F178E0" w14:textId="77777777" w:rsidR="005A26D2" w:rsidRPr="00F931B1" w:rsidRDefault="005A26D2" w:rsidP="005A26D2">
      <w:pPr>
        <w:pBdr>
          <w:top w:val="single" w:sz="6" w:space="1" w:color="auto"/>
        </w:pBdr>
        <w:jc w:val="center"/>
        <w:rPr>
          <w:rFonts w:asciiTheme="majorBidi" w:hAnsiTheme="majorBidi" w:cstheme="majorBidi"/>
          <w:b/>
          <w:bCs/>
          <w:vanish/>
          <w:sz w:val="20"/>
          <w:szCs w:val="20"/>
          <w:lang w:val="sr-Cyrl-RS"/>
        </w:rPr>
      </w:pPr>
      <w:r w:rsidRPr="00F931B1">
        <w:rPr>
          <w:rFonts w:asciiTheme="majorBidi" w:hAnsiTheme="majorBidi" w:cstheme="majorBidi"/>
          <w:b/>
          <w:bCs/>
          <w:vanish/>
          <w:sz w:val="20"/>
          <w:szCs w:val="20"/>
          <w:lang w:val="sr-Cyrl-RS"/>
        </w:rPr>
        <w:t>Bottom of Form</w:t>
      </w:r>
    </w:p>
    <w:p w14:paraId="7C68020A" w14:textId="77777777" w:rsidR="005A26D2" w:rsidRDefault="005A26D2" w:rsidP="005A26D2">
      <w:pPr>
        <w:spacing w:before="100" w:beforeAutospacing="1" w:after="100" w:afterAutospacing="1"/>
        <w:rPr>
          <w:rFonts w:asciiTheme="majorBidi" w:hAnsiTheme="majorBidi" w:cstheme="majorBidi"/>
          <w:b/>
          <w:bCs/>
          <w:sz w:val="20"/>
          <w:szCs w:val="20"/>
          <w:lang w:val="sr-Cyrl-RS"/>
        </w:rPr>
      </w:pPr>
      <w:r w:rsidRPr="00F931B1">
        <w:rPr>
          <w:rFonts w:asciiTheme="majorBidi" w:hAnsiTheme="majorBidi" w:cstheme="majorBidi"/>
          <w:b/>
          <w:bCs/>
          <w:sz w:val="20"/>
          <w:szCs w:val="20"/>
          <w:lang w:val="sr-Cyrl-RS"/>
        </w:rPr>
        <w:t>В. ОЦЕНА О РЕЗУЛТАТИМА ПЕДАГОШКОГ РАДА</w:t>
      </w:r>
    </w:p>
    <w:p w14:paraId="6A050FDC" w14:textId="2993F3C9" w:rsidR="005A26D2" w:rsidRPr="005A26D2" w:rsidRDefault="005A26D2" w:rsidP="00E522A2">
      <w:pPr>
        <w:jc w:val="both"/>
        <w:rPr>
          <w:rFonts w:asciiTheme="majorBidi" w:hAnsiTheme="majorBidi" w:cstheme="majorBidi"/>
          <w:b/>
          <w:bCs/>
          <w:sz w:val="20"/>
          <w:szCs w:val="20"/>
          <w:lang w:val="sr-Cyrl-RS"/>
        </w:rPr>
      </w:pPr>
      <w:r w:rsidRPr="00F931B1">
        <w:rPr>
          <w:rFonts w:asciiTheme="majorBidi" w:hAnsiTheme="majorBidi" w:cstheme="majorBidi"/>
          <w:sz w:val="20"/>
          <w:szCs w:val="20"/>
          <w:lang w:val="sr-Cyrl-RS"/>
        </w:rPr>
        <w:t>Др Славица Остојић је у звању клиничког асистента од октобра 2018. године сроводила практичну наставу из предмета педијатрија за студенте медицине: током школске године редовно води практичне вежбе за студенте медицине и одржи 10-15 уводних предавања</w:t>
      </w:r>
      <w:r>
        <w:rPr>
          <w:rFonts w:asciiTheme="majorBidi" w:hAnsiTheme="majorBidi" w:cstheme="majorBidi"/>
          <w:sz w:val="20"/>
          <w:szCs w:val="20"/>
          <w:lang w:val="sr-Cyrl-RS"/>
        </w:rPr>
        <w:t xml:space="preserve"> годишње</w:t>
      </w:r>
      <w:r w:rsidRPr="00F931B1">
        <w:rPr>
          <w:rFonts w:asciiTheme="majorBidi" w:hAnsiTheme="majorBidi" w:cstheme="majorBidi"/>
          <w:sz w:val="20"/>
          <w:szCs w:val="20"/>
          <w:lang w:val="sr-Cyrl-RS"/>
        </w:rPr>
        <w:t xml:space="preserve">, као и 10 предавања </w:t>
      </w:r>
      <w:r>
        <w:rPr>
          <w:rFonts w:asciiTheme="majorBidi" w:hAnsiTheme="majorBidi" w:cstheme="majorBidi"/>
          <w:sz w:val="20"/>
          <w:szCs w:val="20"/>
          <w:lang w:val="sr-Cyrl-RS"/>
        </w:rPr>
        <w:t xml:space="preserve">годишње </w:t>
      </w:r>
      <w:r w:rsidRPr="00F931B1">
        <w:rPr>
          <w:rFonts w:asciiTheme="majorBidi" w:hAnsiTheme="majorBidi" w:cstheme="majorBidi"/>
          <w:sz w:val="20"/>
          <w:szCs w:val="20"/>
          <w:lang w:val="sr-Cyrl-RS"/>
        </w:rPr>
        <w:t xml:space="preserve">из области педијатријске неурологије за лекаре на специјализацији из педијатрије. Теме уводних предавања </w:t>
      </w:r>
      <w:r>
        <w:rPr>
          <w:rFonts w:asciiTheme="majorBidi" w:hAnsiTheme="majorBidi" w:cstheme="majorBidi"/>
          <w:sz w:val="20"/>
          <w:szCs w:val="20"/>
          <w:lang w:val="sr-Cyrl-RS"/>
        </w:rPr>
        <w:t>до сада су биле</w:t>
      </w:r>
      <w:r w:rsidRPr="00F931B1">
        <w:rPr>
          <w:rFonts w:asciiTheme="majorBidi" w:hAnsiTheme="majorBidi" w:cstheme="majorBidi"/>
          <w:sz w:val="20"/>
          <w:szCs w:val="20"/>
          <w:lang w:val="sr-Cyrl-RS"/>
        </w:rPr>
        <w:t xml:space="preserve">: општи клинички преглед у педијатрији, рани развој, неуролошки преглед, млитаво одојче, узимање узорака за лабораторијску дијагностику у педијатријском узрасту. Теме предавања из области педијатријске неурологије за лекаре на специјализацији из педијатрије су: церебрална парализа, спинална мишићна атрофија, миопатије, мишићне дистрофије, мијастенија гравис и мијастенични синдроми, неурофизиолошке процедуре у неуропедијатрији-електромионеурографија и евоцирани потенцијали. Доследно извршава обавезе из Уговора о ангажовању, поштујући одредбе опших аката Медицинског факултета и одредбе Кодекса професионалне етике на Универзитету у Београду. О ангажману у </w:t>
      </w:r>
      <w:r w:rsidRPr="00F931B1">
        <w:rPr>
          <w:rFonts w:asciiTheme="majorBidi" w:hAnsiTheme="majorBidi" w:cstheme="majorBidi"/>
          <w:sz w:val="20"/>
          <w:szCs w:val="20"/>
          <w:lang w:val="sr-Cyrl-RS"/>
        </w:rPr>
        <w:lastRenderedPageBreak/>
        <w:t>настави и мотивисању студената говори избор др Славице Остојић за ментора за дипломске радове, студентске научне радове и учешће као рецензента студентских радова из предмета педијатрија.</w:t>
      </w:r>
      <w:r w:rsidR="00E522A2">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Оцењена је од стране студената Медицинског факултета од последњег избора следећим оценама: 4,95 за 2020/2021. годину, 4,98 за 2021/2022. годину, 4,97 за 2022/2023. годину</w:t>
      </w:r>
      <w:r>
        <w:rPr>
          <w:rFonts w:asciiTheme="majorBidi" w:hAnsiTheme="majorBidi" w:cstheme="majorBidi"/>
          <w:sz w:val="20"/>
          <w:szCs w:val="20"/>
          <w:lang w:val="sr-Latn-RS"/>
        </w:rPr>
        <w:t xml:space="preserve">, 5,00 </w:t>
      </w:r>
      <w:r>
        <w:rPr>
          <w:rFonts w:asciiTheme="majorBidi" w:hAnsiTheme="majorBidi" w:cstheme="majorBidi"/>
          <w:sz w:val="20"/>
          <w:szCs w:val="20"/>
          <w:lang w:val="sr-Cyrl-RS"/>
        </w:rPr>
        <w:t>з</w:t>
      </w:r>
      <w:r>
        <w:rPr>
          <w:rFonts w:asciiTheme="majorBidi" w:hAnsiTheme="majorBidi" w:cstheme="majorBidi"/>
          <w:sz w:val="20"/>
          <w:szCs w:val="20"/>
          <w:lang w:val="sr-Latn-RS"/>
        </w:rPr>
        <w:t xml:space="preserve">a 2023/24. </w:t>
      </w:r>
      <w:r>
        <w:rPr>
          <w:rFonts w:asciiTheme="majorBidi" w:hAnsiTheme="majorBidi" w:cstheme="majorBidi"/>
          <w:sz w:val="20"/>
          <w:szCs w:val="20"/>
          <w:lang w:val="sr-Cyrl-RS"/>
        </w:rPr>
        <w:t>годину и 5,00 за 2024/2025. годину.</w:t>
      </w:r>
    </w:p>
    <w:p w14:paraId="3FC0E451" w14:textId="2BFC330C" w:rsidR="005A26D2" w:rsidRPr="00F931B1" w:rsidRDefault="005A26D2" w:rsidP="00E522A2">
      <w:pPr>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Др Остојић је ангажована и у спровођењу практичне наставе за студенте Медицинског факултета Војномедицинске академије Универзитета одбране у Београду из предмета педијатрија од школске 2020/2021. године.</w:t>
      </w:r>
      <w:r>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 xml:space="preserve">Такође, др Остојић учествује у </w:t>
      </w:r>
      <w:r w:rsidRPr="00F931B1">
        <w:rPr>
          <w:rFonts w:asciiTheme="majorBidi" w:hAnsiTheme="majorBidi" w:cstheme="majorBidi"/>
          <w:i/>
          <w:iCs/>
          <w:sz w:val="20"/>
          <w:szCs w:val="20"/>
          <w:lang w:val="sr-Cyrl-RS"/>
        </w:rPr>
        <w:t>изборној настави</w:t>
      </w:r>
      <w:r w:rsidRPr="00F931B1">
        <w:rPr>
          <w:rFonts w:asciiTheme="majorBidi" w:hAnsiTheme="majorBidi" w:cstheme="majorBidi"/>
          <w:sz w:val="20"/>
          <w:szCs w:val="20"/>
          <w:lang w:val="sr-Cyrl-RS"/>
        </w:rPr>
        <w:t>, са називом курса: Ургентна стања у неуропедијатрији (X семестар). Одговорни наставник курса: Проф. др Ружица Крављанац.</w:t>
      </w:r>
    </w:p>
    <w:p w14:paraId="14BFC3E9" w14:textId="77777777" w:rsidR="00E0502D" w:rsidRPr="00DA2B8A" w:rsidRDefault="00E0502D" w:rsidP="00E0502D">
      <w:pPr>
        <w:autoSpaceDE w:val="0"/>
        <w:adjustRightInd w:val="0"/>
        <w:jc w:val="both"/>
        <w:rPr>
          <w:color w:val="000000"/>
          <w:sz w:val="20"/>
          <w:szCs w:val="20"/>
          <w:lang w:val="sr-Cyrl-RS"/>
        </w:rPr>
      </w:pPr>
    </w:p>
    <w:p w14:paraId="1BCB86BB" w14:textId="77777777" w:rsidR="00E0502D" w:rsidRPr="00DA2B8A" w:rsidRDefault="00E0502D" w:rsidP="00E0502D">
      <w:pPr>
        <w:autoSpaceDE w:val="0"/>
        <w:adjustRightInd w:val="0"/>
        <w:ind w:right="-279"/>
        <w:contextualSpacing/>
        <w:jc w:val="both"/>
        <w:rPr>
          <w:b/>
          <w:bCs/>
          <w:sz w:val="20"/>
          <w:szCs w:val="20"/>
          <w:lang w:val="sr-Cyrl-RS"/>
        </w:rPr>
      </w:pPr>
      <w:r w:rsidRPr="00DA2B8A">
        <w:rPr>
          <w:b/>
          <w:bCs/>
          <w:sz w:val="20"/>
          <w:szCs w:val="20"/>
          <w:lang w:val="sr-Cyrl-RS"/>
        </w:rPr>
        <w:t>Г. ОЦЕНА РЕЗУЛТАТА У ОБЕЗБЕЂИВАЊУ НАУЧНО-НАСТАВНОГ ПОДМЛАТКА</w:t>
      </w:r>
    </w:p>
    <w:p w14:paraId="69FC798A" w14:textId="77777777" w:rsidR="00E0502D" w:rsidRPr="005A26D2" w:rsidRDefault="00E0502D" w:rsidP="00E0502D">
      <w:pPr>
        <w:rPr>
          <w:b/>
          <w:i/>
          <w:iCs/>
          <w:sz w:val="20"/>
          <w:szCs w:val="20"/>
          <w:lang w:val="sr-Cyrl-RS"/>
        </w:rPr>
      </w:pPr>
      <w:r w:rsidRPr="005A26D2">
        <w:rPr>
          <w:b/>
          <w:i/>
          <w:iCs/>
          <w:sz w:val="20"/>
          <w:szCs w:val="20"/>
          <w:lang w:val="sr-Cyrl-RS"/>
        </w:rPr>
        <w:t>Менторство дипломских радова:</w:t>
      </w:r>
    </w:p>
    <w:p w14:paraId="15CF9986" w14:textId="77777777" w:rsidR="00E0502D" w:rsidRPr="00DA2B8A" w:rsidRDefault="00E0502D" w:rsidP="00572E02">
      <w:pPr>
        <w:numPr>
          <w:ilvl w:val="0"/>
          <w:numId w:val="34"/>
        </w:numPr>
        <w:rPr>
          <w:sz w:val="20"/>
          <w:szCs w:val="20"/>
          <w:lang w:val="sr-Cyrl-RS"/>
        </w:rPr>
      </w:pPr>
      <w:r w:rsidRPr="00DA2B8A">
        <w:rPr>
          <w:sz w:val="20"/>
          <w:szCs w:val="20"/>
          <w:lang w:val="sr-Cyrl-RS"/>
        </w:rPr>
        <w:t>Бојан Димитријевић (539/16), тема: „ Педијатријска мултипла склероза“, одбрана 16. септембар 2022. године.</w:t>
      </w:r>
    </w:p>
    <w:p w14:paraId="58415CDB" w14:textId="180E93A2" w:rsidR="00E0502D" w:rsidRDefault="00E0502D" w:rsidP="00572E02">
      <w:pPr>
        <w:numPr>
          <w:ilvl w:val="0"/>
          <w:numId w:val="34"/>
        </w:numPr>
        <w:spacing w:before="100" w:beforeAutospacing="1"/>
        <w:rPr>
          <w:sz w:val="20"/>
          <w:szCs w:val="20"/>
          <w:lang w:val="sr-Cyrl-RS"/>
        </w:rPr>
      </w:pPr>
      <w:r w:rsidRPr="00DA2B8A">
        <w:rPr>
          <w:sz w:val="20"/>
          <w:szCs w:val="20"/>
          <w:lang w:val="sr-Cyrl-RS"/>
        </w:rPr>
        <w:t>Марија Пауновић (214/17), тема: „Јувенилна миастенија гравис”, одбрана 1.04.2024. године.</w:t>
      </w:r>
    </w:p>
    <w:p w14:paraId="47B963E5" w14:textId="77777777" w:rsidR="005A26D2" w:rsidRDefault="005A26D2" w:rsidP="00572E02">
      <w:pPr>
        <w:numPr>
          <w:ilvl w:val="0"/>
          <w:numId w:val="34"/>
        </w:numPr>
        <w:spacing w:before="100" w:beforeAutospacing="1" w:after="100" w:afterAutospacing="1"/>
        <w:rPr>
          <w:rFonts w:asciiTheme="majorBidi" w:hAnsiTheme="majorBidi" w:cstheme="majorBidi"/>
          <w:sz w:val="20"/>
          <w:szCs w:val="20"/>
          <w:lang w:val="sr-Cyrl-RS"/>
        </w:rPr>
      </w:pPr>
      <w:r>
        <w:rPr>
          <w:rFonts w:asciiTheme="majorBidi" w:hAnsiTheme="majorBidi" w:cstheme="majorBidi"/>
          <w:sz w:val="20"/>
          <w:szCs w:val="20"/>
          <w:lang w:val="sr-Cyrl-RS"/>
        </w:rPr>
        <w:t>Ђорђе Јовановски (203/17), тема: „Узроци повишеног интракранијалног притиска код деце“, одбрана 18.10.2024. године.</w:t>
      </w:r>
    </w:p>
    <w:p w14:paraId="2E3A1EBD" w14:textId="77777777" w:rsidR="005A26D2" w:rsidRDefault="005A26D2" w:rsidP="00572E02">
      <w:pPr>
        <w:numPr>
          <w:ilvl w:val="0"/>
          <w:numId w:val="34"/>
        </w:numPr>
        <w:spacing w:before="100" w:beforeAutospacing="1" w:after="100" w:afterAutospacing="1"/>
        <w:rPr>
          <w:rFonts w:asciiTheme="majorBidi" w:hAnsiTheme="majorBidi" w:cstheme="majorBidi"/>
          <w:sz w:val="20"/>
          <w:szCs w:val="20"/>
          <w:lang w:val="sr-Cyrl-RS"/>
        </w:rPr>
      </w:pPr>
      <w:r>
        <w:rPr>
          <w:rFonts w:asciiTheme="majorBidi" w:hAnsiTheme="majorBidi" w:cstheme="majorBidi"/>
          <w:sz w:val="20"/>
          <w:szCs w:val="20"/>
          <w:lang w:val="sr-Cyrl-RS"/>
        </w:rPr>
        <w:t>Стакић Марија (250/17), тема: „Спинална мишићна атрофија у ери нових терапијских могућности“, одбрана 20.11.2025. године.</w:t>
      </w:r>
    </w:p>
    <w:p w14:paraId="5E9419B8" w14:textId="77777777" w:rsidR="00E0502D" w:rsidRPr="005A26D2" w:rsidRDefault="00E0502D" w:rsidP="00E0502D">
      <w:pPr>
        <w:rPr>
          <w:b/>
          <w:i/>
          <w:iCs/>
          <w:sz w:val="20"/>
          <w:szCs w:val="20"/>
          <w:lang w:val="sr-Cyrl-RS"/>
        </w:rPr>
      </w:pPr>
      <w:r w:rsidRPr="005A26D2">
        <w:rPr>
          <w:b/>
          <w:i/>
          <w:iCs/>
          <w:sz w:val="20"/>
          <w:szCs w:val="20"/>
          <w:lang w:val="sr-Cyrl-RS"/>
        </w:rPr>
        <w:t>Члан комисије за одбрану дипломских радова:</w:t>
      </w:r>
    </w:p>
    <w:p w14:paraId="72AB91B7" w14:textId="77777777" w:rsidR="00E0502D" w:rsidRPr="00DA2B8A" w:rsidRDefault="00E0502D" w:rsidP="00572E02">
      <w:pPr>
        <w:numPr>
          <w:ilvl w:val="0"/>
          <w:numId w:val="35"/>
        </w:numPr>
        <w:rPr>
          <w:sz w:val="20"/>
          <w:szCs w:val="20"/>
          <w:lang w:val="sr-Cyrl-RS"/>
        </w:rPr>
      </w:pPr>
      <w:r w:rsidRPr="00DA2B8A">
        <w:rPr>
          <w:sz w:val="20"/>
          <w:szCs w:val="20"/>
          <w:lang w:val="sr-Cyrl-RS"/>
        </w:rPr>
        <w:t>Кандидат Кристина Ћулибрк (560/12), тема: „Патофизиолошки механизми оштећења плућа у синдрому аспирације меконијума“, 2019. године.</w:t>
      </w:r>
    </w:p>
    <w:p w14:paraId="3B020C92" w14:textId="77777777" w:rsidR="00E0502D" w:rsidRPr="00DA2B8A" w:rsidRDefault="00E0502D" w:rsidP="00572E02">
      <w:pPr>
        <w:numPr>
          <w:ilvl w:val="0"/>
          <w:numId w:val="35"/>
        </w:numPr>
        <w:spacing w:before="100" w:beforeAutospacing="1" w:after="100" w:afterAutospacing="1"/>
        <w:rPr>
          <w:sz w:val="20"/>
          <w:szCs w:val="20"/>
          <w:lang w:val="sr-Cyrl-RS"/>
        </w:rPr>
      </w:pPr>
      <w:r w:rsidRPr="00DA2B8A">
        <w:rPr>
          <w:sz w:val="20"/>
          <w:szCs w:val="20"/>
          <w:lang w:val="sr-Cyrl-RS"/>
        </w:rPr>
        <w:t>Кандидат Маја Чехић (582/15), тема: „Терапија тромбоемболија код деце“, 2020. године.</w:t>
      </w:r>
    </w:p>
    <w:p w14:paraId="58A916E0" w14:textId="77777777" w:rsidR="00E0502D" w:rsidRPr="00DA2B8A" w:rsidRDefault="00E0502D" w:rsidP="00572E02">
      <w:pPr>
        <w:numPr>
          <w:ilvl w:val="0"/>
          <w:numId w:val="35"/>
        </w:numPr>
        <w:spacing w:before="100" w:beforeAutospacing="1" w:after="100" w:afterAutospacing="1"/>
        <w:rPr>
          <w:sz w:val="20"/>
          <w:szCs w:val="20"/>
          <w:lang w:val="sr-Cyrl-RS"/>
        </w:rPr>
      </w:pPr>
      <w:r w:rsidRPr="00DA2B8A">
        <w:rPr>
          <w:sz w:val="20"/>
          <w:szCs w:val="20"/>
          <w:lang w:val="sr-Cyrl-RS"/>
        </w:rPr>
        <w:t>Кандидат Милица Драгаш (111/12), тема: „Улога исхране у лечењу урођених болести метаболизма“, 2021. године.</w:t>
      </w:r>
    </w:p>
    <w:p w14:paraId="69DF8768" w14:textId="77777777" w:rsidR="00E0502D" w:rsidRPr="00DA2B8A" w:rsidRDefault="00E0502D" w:rsidP="00572E02">
      <w:pPr>
        <w:numPr>
          <w:ilvl w:val="0"/>
          <w:numId w:val="35"/>
        </w:numPr>
        <w:spacing w:before="100" w:beforeAutospacing="1" w:after="100" w:afterAutospacing="1"/>
        <w:rPr>
          <w:sz w:val="20"/>
          <w:szCs w:val="20"/>
          <w:lang w:val="sr-Cyrl-RS"/>
        </w:rPr>
      </w:pPr>
      <w:r w:rsidRPr="00DA2B8A">
        <w:rPr>
          <w:sz w:val="20"/>
          <w:szCs w:val="20"/>
          <w:lang w:val="sr-Cyrl-RS"/>
        </w:rPr>
        <w:t>Кандидат Филип Цветић (441/12), тема: „Утицај промена у епидемиологији пертусиса на измене у програму вакцинације“, 2022. године.</w:t>
      </w:r>
    </w:p>
    <w:p w14:paraId="3F5AA089" w14:textId="77777777" w:rsidR="00E0502D" w:rsidRPr="00DA2B8A" w:rsidRDefault="00E0502D" w:rsidP="00572E02">
      <w:pPr>
        <w:numPr>
          <w:ilvl w:val="0"/>
          <w:numId w:val="35"/>
        </w:numPr>
        <w:spacing w:before="100" w:beforeAutospacing="1" w:after="100" w:afterAutospacing="1"/>
        <w:rPr>
          <w:sz w:val="20"/>
          <w:szCs w:val="20"/>
          <w:lang w:val="sr-Cyrl-RS"/>
        </w:rPr>
      </w:pPr>
      <w:r w:rsidRPr="00DA2B8A">
        <w:rPr>
          <w:sz w:val="20"/>
          <w:szCs w:val="20"/>
          <w:lang w:val="sr-Cyrl-RS"/>
        </w:rPr>
        <w:t>Кандидат Тамара Ђорђевић (231/16), тема: „Коштане дисплазије“, 2022. године.</w:t>
      </w:r>
    </w:p>
    <w:p w14:paraId="12CD75FF" w14:textId="72F65958" w:rsidR="00E0502D" w:rsidRDefault="00E0502D" w:rsidP="00572E02">
      <w:pPr>
        <w:numPr>
          <w:ilvl w:val="0"/>
          <w:numId w:val="35"/>
        </w:numPr>
        <w:spacing w:before="100" w:beforeAutospacing="1" w:after="100" w:afterAutospacing="1"/>
        <w:rPr>
          <w:sz w:val="20"/>
          <w:szCs w:val="20"/>
          <w:lang w:val="sr-Cyrl-RS"/>
        </w:rPr>
      </w:pPr>
      <w:r w:rsidRPr="00DA2B8A">
        <w:rPr>
          <w:sz w:val="20"/>
          <w:szCs w:val="20"/>
          <w:lang w:val="sr-Cyrl-RS"/>
        </w:rPr>
        <w:t>Кандидат Александар Савчић (212/17), тема: „Ретов синдром“, 2023. године.</w:t>
      </w:r>
    </w:p>
    <w:p w14:paraId="66472C87" w14:textId="77777777" w:rsidR="005A26D2" w:rsidRDefault="005A26D2" w:rsidP="00572E02">
      <w:pPr>
        <w:numPr>
          <w:ilvl w:val="0"/>
          <w:numId w:val="35"/>
        </w:numPr>
        <w:autoSpaceDN w:val="0"/>
        <w:spacing w:before="100" w:beforeAutospacing="1" w:after="100" w:afterAutospacing="1"/>
        <w:rPr>
          <w:rFonts w:asciiTheme="majorBidi" w:hAnsiTheme="majorBidi" w:cstheme="majorBidi"/>
          <w:sz w:val="20"/>
          <w:szCs w:val="20"/>
          <w:lang w:val="sr-Cyrl-RS"/>
        </w:rPr>
      </w:pPr>
      <w:r>
        <w:rPr>
          <w:rFonts w:asciiTheme="majorBidi" w:hAnsiTheme="majorBidi" w:cstheme="majorBidi"/>
          <w:sz w:val="20"/>
          <w:szCs w:val="20"/>
          <w:lang w:val="sr-Cyrl-RS"/>
        </w:rPr>
        <w:t>Кандидат Аница Крстић (189/14), тема: „Компликоване инфекције уринарног тракта“, 23.10.2025. године.</w:t>
      </w:r>
    </w:p>
    <w:p w14:paraId="53842377" w14:textId="77777777" w:rsidR="005A26D2" w:rsidRPr="00F931B1" w:rsidRDefault="005A26D2" w:rsidP="00572E02">
      <w:pPr>
        <w:numPr>
          <w:ilvl w:val="0"/>
          <w:numId w:val="35"/>
        </w:numPr>
        <w:spacing w:before="100" w:beforeAutospacing="1" w:after="100" w:afterAutospacing="1"/>
        <w:rPr>
          <w:rFonts w:asciiTheme="majorBidi" w:hAnsiTheme="majorBidi" w:cstheme="majorBidi"/>
          <w:sz w:val="20"/>
          <w:szCs w:val="20"/>
          <w:lang w:val="sr-Cyrl-RS"/>
        </w:rPr>
      </w:pPr>
      <w:r>
        <w:rPr>
          <w:rFonts w:asciiTheme="majorBidi" w:hAnsiTheme="majorBidi" w:cstheme="majorBidi"/>
          <w:sz w:val="20"/>
          <w:szCs w:val="20"/>
          <w:lang w:val="sr-Cyrl-RS"/>
        </w:rPr>
        <w:t>Кандидат Арсеније Матић (106/19), тема: „Диференцијална дијагноза хематурије код деце“, 27.11.2025. године.</w:t>
      </w:r>
    </w:p>
    <w:p w14:paraId="6F348363" w14:textId="77777777" w:rsidR="00E0502D" w:rsidRPr="00DA2B8A" w:rsidRDefault="00E0502D" w:rsidP="00E0502D">
      <w:pPr>
        <w:rPr>
          <w:b/>
          <w:bCs/>
          <w:sz w:val="20"/>
          <w:szCs w:val="20"/>
          <w:lang w:val="sr-Cyrl-RS"/>
        </w:rPr>
      </w:pPr>
      <w:r w:rsidRPr="00DA2B8A">
        <w:rPr>
          <w:b/>
          <w:bCs/>
          <w:sz w:val="20"/>
          <w:szCs w:val="20"/>
          <w:lang w:val="sr-Cyrl-RS"/>
        </w:rPr>
        <w:t>Д. НАУЧНИ И СТРУЧНИ РАД</w:t>
      </w:r>
    </w:p>
    <w:p w14:paraId="4CA15F4E" w14:textId="77777777" w:rsidR="00E0502D" w:rsidRPr="00DA2B8A" w:rsidRDefault="00E0502D" w:rsidP="00E0502D">
      <w:pPr>
        <w:rPr>
          <w:sz w:val="20"/>
          <w:szCs w:val="20"/>
          <w:lang w:val="sr-Cyrl-RS"/>
        </w:rPr>
      </w:pPr>
      <w:r w:rsidRPr="00DA2B8A">
        <w:rPr>
          <w:sz w:val="20"/>
          <w:szCs w:val="20"/>
          <w:lang w:val="sr-Cyrl-RS"/>
        </w:rPr>
        <w:t>a) Списак објављених радова</w:t>
      </w:r>
    </w:p>
    <w:p w14:paraId="65D2145E" w14:textId="77777777" w:rsidR="00E0502D" w:rsidRPr="00DA2B8A" w:rsidRDefault="00E0502D" w:rsidP="00E0502D">
      <w:pPr>
        <w:jc w:val="both"/>
        <w:rPr>
          <w:i/>
          <w:sz w:val="20"/>
          <w:szCs w:val="20"/>
          <w:lang w:val="sr-Cyrl-RS"/>
        </w:rPr>
      </w:pPr>
      <w:r w:rsidRPr="00DA2B8A">
        <w:rPr>
          <w:b/>
          <w:i/>
          <w:sz w:val="20"/>
          <w:szCs w:val="20"/>
          <w:lang w:val="sr-Cyrl-RS"/>
        </w:rPr>
        <w:t>ОРИГИНАЛНИ РАДОВИ</w:t>
      </w:r>
      <w:r w:rsidRPr="00DA2B8A">
        <w:rPr>
          <w:b/>
          <w:i/>
          <w:color w:val="000000"/>
          <w:sz w:val="20"/>
          <w:szCs w:val="20"/>
          <w:lang w:val="sr-Cyrl-RS"/>
        </w:rPr>
        <w:t xml:space="preserve"> in extenso У ЧАСОПИСИМА СА JCR  (Journal Citation Reports) ЛИСТЕ</w:t>
      </w:r>
      <w:r w:rsidRPr="00DA2B8A">
        <w:rPr>
          <w:i/>
          <w:sz w:val="20"/>
          <w:szCs w:val="20"/>
          <w:lang w:val="sr-Cyrl-RS"/>
        </w:rPr>
        <w:t xml:space="preserve"> </w:t>
      </w:r>
    </w:p>
    <w:tbl>
      <w:tblPr>
        <w:tblW w:w="9021" w:type="dxa"/>
        <w:tblInd w:w="-5" w:type="dxa"/>
        <w:tblCellMar>
          <w:left w:w="10" w:type="dxa"/>
          <w:right w:w="10" w:type="dxa"/>
        </w:tblCellMar>
        <w:tblLook w:val="04A0" w:firstRow="1" w:lastRow="0" w:firstColumn="1" w:lastColumn="0" w:noHBand="0" w:noVBand="1"/>
      </w:tblPr>
      <w:tblGrid>
        <w:gridCol w:w="9021"/>
      </w:tblGrid>
      <w:tr w:rsidR="00E0502D" w:rsidRPr="00DA2B8A" w14:paraId="348EEEDC" w14:textId="77777777" w:rsidTr="00667F67">
        <w:tc>
          <w:tcPr>
            <w:tcW w:w="9021" w:type="dxa"/>
            <w:tcMar>
              <w:top w:w="0" w:type="dxa"/>
              <w:left w:w="108" w:type="dxa"/>
              <w:bottom w:w="0" w:type="dxa"/>
              <w:right w:w="108" w:type="dxa"/>
            </w:tcMar>
          </w:tcPr>
          <w:p w14:paraId="3AF4749F" w14:textId="77777777" w:rsidR="005A26D2" w:rsidRPr="002D1598" w:rsidRDefault="005A26D2" w:rsidP="004A3CB2">
            <w:pPr>
              <w:pStyle w:val="ListParagraph"/>
              <w:numPr>
                <w:ilvl w:val="0"/>
                <w:numId w:val="26"/>
              </w:numPr>
              <w:suppressAutoHyphens/>
              <w:autoSpaceDE w:val="0"/>
              <w:autoSpaceDN w:val="0"/>
              <w:contextualSpacing w:val="0"/>
              <w:jc w:val="both"/>
              <w:rPr>
                <w:b/>
                <w:noProof/>
                <w:sz w:val="20"/>
                <w:szCs w:val="20"/>
                <w:lang w:val="sr-Latn-RS"/>
              </w:rPr>
            </w:pPr>
            <w:r w:rsidRPr="002D1598">
              <w:rPr>
                <w:bCs/>
                <w:noProof/>
                <w:sz w:val="20"/>
                <w:szCs w:val="20"/>
                <w:lang w:val="sr-Latn-RS"/>
              </w:rPr>
              <w:t xml:space="preserve">Kovacevic G, Todorovic S, Novakovic I, Dobricic V, Savic-Pavicevic D, Milic Rasic V, Svetel M, Brkusanin M, Vukomanovic V, Vucinic D, </w:t>
            </w:r>
            <w:r w:rsidRPr="002D1598">
              <w:rPr>
                <w:b/>
                <w:noProof/>
                <w:sz w:val="20"/>
                <w:szCs w:val="20"/>
                <w:lang w:val="sr-Latn-RS"/>
              </w:rPr>
              <w:t>Ostojic S</w:t>
            </w:r>
            <w:r w:rsidRPr="002D1598">
              <w:rPr>
                <w:bCs/>
                <w:noProof/>
                <w:sz w:val="20"/>
                <w:szCs w:val="20"/>
                <w:lang w:val="sr-Latn-RS"/>
              </w:rPr>
              <w:t>, Putnik J, Kosac A. Multi-Center National Study of Genotype-Phenotype Correlation and Clinical Characteristics in Children and Young Adults with Friedreich's Ataxia from Serbia. Biomedicines. 2025;13(11):2646. doi: 10.3390/biomedicines13112646.</w:t>
            </w:r>
            <w:r>
              <w:rPr>
                <w:bCs/>
                <w:noProof/>
                <w:sz w:val="20"/>
                <w:szCs w:val="20"/>
                <w:lang w:val="sr-Latn-RS"/>
              </w:rPr>
              <w:t xml:space="preserve"> </w:t>
            </w:r>
            <w:r w:rsidRPr="002D1598">
              <w:rPr>
                <w:b/>
                <w:noProof/>
                <w:color w:val="222222"/>
                <w:sz w:val="20"/>
                <w:szCs w:val="20"/>
                <w:shd w:val="clear" w:color="auto" w:fill="FFFFFF"/>
                <w:lang w:val="sr-Latn-RS"/>
              </w:rPr>
              <w:t>M 21; IF 3,9</w:t>
            </w:r>
          </w:p>
          <w:p w14:paraId="4F2AD2E0" w14:textId="77777777" w:rsidR="005A26D2" w:rsidRPr="002D1598" w:rsidRDefault="005A26D2" w:rsidP="004A3CB2">
            <w:pPr>
              <w:pStyle w:val="ListParagraph"/>
              <w:numPr>
                <w:ilvl w:val="0"/>
                <w:numId w:val="26"/>
              </w:numPr>
              <w:suppressAutoHyphens/>
              <w:autoSpaceDE w:val="0"/>
              <w:autoSpaceDN w:val="0"/>
              <w:contextualSpacing w:val="0"/>
              <w:jc w:val="both"/>
              <w:rPr>
                <w:b/>
                <w:noProof/>
                <w:sz w:val="20"/>
                <w:szCs w:val="20"/>
                <w:lang w:val="sr-Latn-RS"/>
              </w:rPr>
            </w:pPr>
            <w:r w:rsidRPr="002D1598">
              <w:rPr>
                <w:noProof/>
                <w:color w:val="222222"/>
                <w:sz w:val="20"/>
                <w:szCs w:val="20"/>
                <w:shd w:val="clear" w:color="auto" w:fill="FFFFFF"/>
                <w:lang w:val="sr-Latn-RS"/>
              </w:rPr>
              <w:t xml:space="preserve">Basa M, Pesovic J, Savic-Pavicevic D, Peric S, Meola G, Amaddeo A, Kovacevic G, </w:t>
            </w:r>
            <w:r w:rsidRPr="002D1598">
              <w:rPr>
                <w:b/>
                <w:noProof/>
                <w:color w:val="222222"/>
                <w:sz w:val="20"/>
                <w:szCs w:val="20"/>
                <w:shd w:val="clear" w:color="auto" w:fill="FFFFFF"/>
                <w:lang w:val="sr-Latn-RS"/>
              </w:rPr>
              <w:t>Ostojic S</w:t>
            </w:r>
            <w:r w:rsidRPr="002D1598">
              <w:rPr>
                <w:noProof/>
                <w:color w:val="222222"/>
                <w:sz w:val="20"/>
                <w:szCs w:val="20"/>
                <w:shd w:val="clear" w:color="auto" w:fill="FFFFFF"/>
                <w:lang w:val="sr-Latn-RS"/>
              </w:rPr>
              <w:t>, Sovtic A. Evaluation of Sleep-Disordered Breathing and Respiratory Dysfunction in Children with Myotonic Dystrophy Type 1—A Retrospective Cross-Sectional Study. </w:t>
            </w:r>
            <w:r w:rsidRPr="002D1598">
              <w:rPr>
                <w:rStyle w:val="Emphasis"/>
                <w:noProof/>
                <w:color w:val="222222"/>
                <w:sz w:val="20"/>
                <w:szCs w:val="20"/>
                <w:shd w:val="clear" w:color="auto" w:fill="FFFFFF"/>
                <w:lang w:val="sr-Latn-RS"/>
              </w:rPr>
              <w:t>Biomedicines</w:t>
            </w:r>
            <w:r w:rsidRPr="002D1598">
              <w:rPr>
                <w:noProof/>
                <w:color w:val="222222"/>
                <w:sz w:val="20"/>
                <w:szCs w:val="20"/>
                <w:shd w:val="clear" w:color="auto" w:fill="FFFFFF"/>
                <w:lang w:val="sr-Latn-RS"/>
              </w:rPr>
              <w:t xml:space="preserve"> 2025; 13(4):966.  </w:t>
            </w:r>
            <w:r w:rsidRPr="002D1598">
              <w:rPr>
                <w:b/>
                <w:noProof/>
                <w:color w:val="222222"/>
                <w:sz w:val="20"/>
                <w:szCs w:val="20"/>
                <w:shd w:val="clear" w:color="auto" w:fill="FFFFFF"/>
                <w:lang w:val="sr-Latn-RS"/>
              </w:rPr>
              <w:t>M 21; IF 3,9</w:t>
            </w:r>
          </w:p>
          <w:p w14:paraId="38E8B06B" w14:textId="77777777" w:rsidR="005A26D2" w:rsidRPr="00D445C4" w:rsidRDefault="005A26D2" w:rsidP="004A3CB2">
            <w:pPr>
              <w:pStyle w:val="ListParagraph"/>
              <w:numPr>
                <w:ilvl w:val="0"/>
                <w:numId w:val="26"/>
              </w:numPr>
              <w:suppressAutoHyphens/>
              <w:autoSpaceDE w:val="0"/>
              <w:autoSpaceDN w:val="0"/>
              <w:contextualSpacing w:val="0"/>
              <w:jc w:val="both"/>
              <w:rPr>
                <w:rFonts w:asciiTheme="majorBidi" w:hAnsiTheme="majorBidi" w:cstheme="majorBidi"/>
                <w:sz w:val="20"/>
                <w:szCs w:val="20"/>
                <w:lang w:val="sr-Latn-RS"/>
              </w:rPr>
            </w:pPr>
            <w:r w:rsidRPr="002D1598">
              <w:rPr>
                <w:rFonts w:asciiTheme="majorBidi" w:hAnsiTheme="majorBidi" w:cstheme="majorBidi"/>
                <w:noProof/>
                <w:color w:val="222222"/>
                <w:sz w:val="20"/>
                <w:szCs w:val="20"/>
                <w:shd w:val="clear" w:color="auto" w:fill="FFFFFF"/>
                <w:lang w:val="sr-Latn-RS"/>
              </w:rPr>
              <w:t xml:space="preserve">Ilic N, Maric N, Maver A, Armengol L, Kravljanac R, Cirkovic J, Krstic J, Radivojevic D, Cirkovic S, </w:t>
            </w:r>
            <w:r w:rsidRPr="002D1598">
              <w:rPr>
                <w:rFonts w:asciiTheme="majorBidi" w:hAnsiTheme="majorBidi" w:cstheme="majorBidi"/>
                <w:b/>
                <w:bCs/>
                <w:noProof/>
                <w:color w:val="222222"/>
                <w:sz w:val="20"/>
                <w:szCs w:val="20"/>
                <w:shd w:val="clear" w:color="auto" w:fill="FFFFFF"/>
                <w:lang w:val="sr-Latn-RS"/>
              </w:rPr>
              <w:t>Ostojic S</w:t>
            </w:r>
            <w:r w:rsidRPr="002D1598">
              <w:rPr>
                <w:rFonts w:asciiTheme="majorBidi" w:hAnsiTheme="majorBidi" w:cstheme="majorBidi"/>
                <w:noProof/>
                <w:color w:val="222222"/>
                <w:sz w:val="20"/>
                <w:szCs w:val="20"/>
                <w:shd w:val="clear" w:color="auto" w:fill="FFFFFF"/>
                <w:lang w:val="sr-Latn-RS"/>
              </w:rPr>
              <w:t>, Krasic S, Paripovic A, Vukomanovic V, Peterlin B, Maric G, Sarajlija A. Reverse Phenotyping after Whole-Exome Sequencing in Children with Developmental Delay/Intellectual Disability—An Exception or a Necessity? </w:t>
            </w:r>
            <w:r w:rsidRPr="002D1598">
              <w:rPr>
                <w:rStyle w:val="Emphasis"/>
                <w:rFonts w:asciiTheme="majorBidi" w:hAnsiTheme="majorBidi" w:cstheme="majorBidi"/>
                <w:noProof/>
                <w:color w:val="222222"/>
                <w:sz w:val="20"/>
                <w:szCs w:val="20"/>
                <w:shd w:val="clear" w:color="auto" w:fill="FFFFFF"/>
                <w:lang w:val="sr-Latn-RS"/>
              </w:rPr>
              <w:t>Genes</w:t>
            </w:r>
            <w:r w:rsidRPr="00D445C4">
              <w:rPr>
                <w:rFonts w:asciiTheme="majorBidi" w:hAnsiTheme="majorBidi" w:cstheme="majorBidi"/>
                <w:i/>
                <w:iCs/>
                <w:sz w:val="20"/>
                <w:szCs w:val="20"/>
                <w:lang w:val="sr-Latn-RS"/>
              </w:rPr>
              <w:t xml:space="preserve"> </w:t>
            </w:r>
            <w:r w:rsidRPr="00D445C4">
              <w:rPr>
                <w:rFonts w:asciiTheme="majorBidi" w:hAnsiTheme="majorBidi" w:cstheme="majorBidi"/>
                <w:color w:val="222222"/>
                <w:sz w:val="20"/>
                <w:szCs w:val="20"/>
                <w:shd w:val="clear" w:color="auto" w:fill="FFFFFF"/>
                <w:lang w:val="sr-Latn-RS"/>
              </w:rPr>
              <w:t xml:space="preserve">2024; 15(6):789. </w:t>
            </w:r>
            <w:r w:rsidRPr="00D445C4">
              <w:rPr>
                <w:rFonts w:asciiTheme="majorBidi" w:hAnsiTheme="majorBidi" w:cstheme="majorBidi"/>
                <w:b/>
                <w:bCs/>
                <w:color w:val="212121"/>
                <w:sz w:val="20"/>
                <w:szCs w:val="20"/>
                <w:shd w:val="clear" w:color="auto" w:fill="FFFFFF"/>
                <w:lang w:val="sr-Latn-RS"/>
              </w:rPr>
              <w:t xml:space="preserve">M22; IF </w:t>
            </w:r>
            <w:r>
              <w:rPr>
                <w:rFonts w:asciiTheme="majorBidi" w:hAnsiTheme="majorBidi" w:cstheme="majorBidi"/>
                <w:b/>
                <w:bCs/>
                <w:color w:val="212121"/>
                <w:sz w:val="20"/>
                <w:szCs w:val="20"/>
                <w:shd w:val="clear" w:color="auto" w:fill="FFFFFF"/>
                <w:lang w:val="sr-Latn-RS"/>
              </w:rPr>
              <w:t>2,8</w:t>
            </w:r>
          </w:p>
          <w:p w14:paraId="47643C9B" w14:textId="1B01A8B8"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sz w:val="20"/>
                <w:szCs w:val="20"/>
                <w:lang w:val="sr-Cyrl-RS"/>
              </w:rPr>
              <w:t xml:space="preserve">Mandras AD, Sujica M, Stevanovic V, Petrovic SM, Paunovic Z,  </w:t>
            </w:r>
            <w:r w:rsidRPr="00DA2B8A">
              <w:rPr>
                <w:b/>
                <w:bCs/>
                <w:sz w:val="20"/>
                <w:szCs w:val="20"/>
                <w:lang w:val="sr-Cyrl-RS"/>
              </w:rPr>
              <w:t>Ostojic SB</w:t>
            </w:r>
            <w:r w:rsidRPr="00DA2B8A">
              <w:rPr>
                <w:sz w:val="20"/>
                <w:szCs w:val="20"/>
                <w:lang w:val="sr-Cyrl-RS"/>
              </w:rPr>
              <w:t>. Sevoflurane sedation for postoperative endocranial MRI in a six-year-old boy with Moyamoya angiopathy: a case report. Iran J Pediatr 2024; 34(3):e143646.</w:t>
            </w:r>
            <w:r w:rsidRPr="00DA2B8A">
              <w:rPr>
                <w:b/>
                <w:bCs/>
                <w:sz w:val="20"/>
                <w:szCs w:val="20"/>
                <w:shd w:val="clear" w:color="auto" w:fill="FFFFFF"/>
                <w:lang w:val="sr-Cyrl-RS"/>
              </w:rPr>
              <w:t xml:space="preserve"> M23; IF 0,4</w:t>
            </w:r>
          </w:p>
          <w:p w14:paraId="6B75D3B5"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b/>
                <w:bCs/>
                <w:sz w:val="20"/>
                <w:szCs w:val="20"/>
                <w:lang w:val="sr-Cyrl-RS"/>
              </w:rPr>
              <w:t>Ostojić S</w:t>
            </w:r>
            <w:r w:rsidRPr="00DA2B8A">
              <w:rPr>
                <w:sz w:val="20"/>
                <w:szCs w:val="20"/>
                <w:lang w:val="sr-Cyrl-RS"/>
              </w:rPr>
              <w:t xml:space="preserve">, Kovačević G, Meola G, Pešović J, Savić-Pavićević D, Brkušanin M, Kravljanac R, Perić M, Martić J, Pejić K, Ristić S, Perić S. Main features and disease outcome of congenital myotonic dystrophy - experience from a single tertiary center. Neuromuscul Disord 2024;40:16-23. </w:t>
            </w:r>
            <w:r w:rsidRPr="00DA2B8A">
              <w:rPr>
                <w:b/>
                <w:bCs/>
                <w:sz w:val="20"/>
                <w:szCs w:val="20"/>
                <w:lang w:val="sr-Cyrl-RS"/>
              </w:rPr>
              <w:t>M22; IF 2,7</w:t>
            </w:r>
          </w:p>
          <w:p w14:paraId="2247B8F2"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sz w:val="20"/>
                <w:szCs w:val="20"/>
                <w:shd w:val="clear" w:color="auto" w:fill="FFFFFF"/>
                <w:lang w:val="sr-Cyrl-RS"/>
              </w:rPr>
              <w:t xml:space="preserve">Paripović A, Maver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Ilić N, Sarajlija A. Expanding the phenotypic spectrum: chronic kidney disease in a patient with combined oxidative phosphorylation defect 21. Balkan J Med Genet. 2024; 26:59-64. </w:t>
            </w:r>
            <w:r w:rsidRPr="00DA2B8A">
              <w:rPr>
                <w:b/>
                <w:bCs/>
                <w:sz w:val="20"/>
                <w:szCs w:val="20"/>
                <w:lang w:val="sr-Cyrl-RS"/>
              </w:rPr>
              <w:t>M23; IF 0,5</w:t>
            </w:r>
          </w:p>
        </w:tc>
      </w:tr>
      <w:tr w:rsidR="00E0502D" w:rsidRPr="00DA2B8A" w14:paraId="2433F078" w14:textId="77777777" w:rsidTr="000C4DEF">
        <w:tc>
          <w:tcPr>
            <w:tcW w:w="9021" w:type="dxa"/>
            <w:tcMar>
              <w:top w:w="0" w:type="dxa"/>
              <w:left w:w="108" w:type="dxa"/>
              <w:bottom w:w="0" w:type="dxa"/>
              <w:right w:w="108" w:type="dxa"/>
            </w:tcMar>
          </w:tcPr>
          <w:p w14:paraId="6A6E4AAE"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color w:val="212121"/>
                <w:sz w:val="20"/>
                <w:szCs w:val="20"/>
                <w:shd w:val="clear" w:color="auto" w:fill="FFFFFF"/>
                <w:lang w:val="sr-Cyrl-RS"/>
              </w:rPr>
              <w:lastRenderedPageBreak/>
              <w:t xml:space="preserve">Kravljanac R, Golubovic A, Tadic BV, </w:t>
            </w:r>
            <w:r w:rsidRPr="00DA2B8A">
              <w:rPr>
                <w:b/>
                <w:bCs/>
                <w:color w:val="212121"/>
                <w:sz w:val="20"/>
                <w:szCs w:val="20"/>
                <w:shd w:val="clear" w:color="auto" w:fill="FFFFFF"/>
                <w:lang w:val="sr-Cyrl-RS"/>
              </w:rPr>
              <w:t>Ostojic S</w:t>
            </w:r>
            <w:r w:rsidRPr="00DA2B8A">
              <w:rPr>
                <w:color w:val="212121"/>
                <w:sz w:val="20"/>
                <w:szCs w:val="20"/>
                <w:shd w:val="clear" w:color="auto" w:fill="FFFFFF"/>
                <w:lang w:val="sr-Cyrl-RS"/>
              </w:rPr>
              <w:t xml:space="preserve">, Cerovic I, Savkic J. "The red flags" in clinical approach to acute ataxia-the experience in cohort of 76 children. The Cerebellum 2023 Nov 27. doi: 10.1007/s12311-023-01639-w. Epub ahead of print. PMID: 38008790. </w:t>
            </w:r>
            <w:r w:rsidRPr="00DA2B8A">
              <w:rPr>
                <w:b/>
                <w:bCs/>
                <w:color w:val="212121"/>
                <w:sz w:val="20"/>
                <w:szCs w:val="20"/>
                <w:shd w:val="clear" w:color="auto" w:fill="FFFFFF"/>
                <w:lang w:val="sr-Cyrl-RS"/>
              </w:rPr>
              <w:t>M22; IF 2,7</w:t>
            </w:r>
          </w:p>
        </w:tc>
      </w:tr>
      <w:tr w:rsidR="00E0502D" w:rsidRPr="00DA2B8A" w14:paraId="5CBE3251" w14:textId="77777777" w:rsidTr="000C4DEF">
        <w:tc>
          <w:tcPr>
            <w:tcW w:w="9021" w:type="dxa"/>
            <w:tcMar>
              <w:top w:w="0" w:type="dxa"/>
              <w:left w:w="108" w:type="dxa"/>
              <w:bottom w:w="0" w:type="dxa"/>
              <w:right w:w="108" w:type="dxa"/>
            </w:tcMar>
          </w:tcPr>
          <w:p w14:paraId="779CFDB6"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sz w:val="20"/>
                <w:szCs w:val="20"/>
                <w:lang w:val="sr-Cyrl-RS"/>
              </w:rPr>
              <w:t xml:space="preserve">Parezanović M, Ilić N, </w:t>
            </w:r>
            <w:r w:rsidRPr="00DA2B8A">
              <w:rPr>
                <w:b/>
                <w:bCs/>
                <w:sz w:val="20"/>
                <w:szCs w:val="20"/>
                <w:lang w:val="sr-Cyrl-RS"/>
              </w:rPr>
              <w:t>Ostojić S</w:t>
            </w:r>
            <w:r w:rsidRPr="00DA2B8A">
              <w:rPr>
                <w:sz w:val="20"/>
                <w:szCs w:val="20"/>
                <w:lang w:val="sr-Cyrl-RS"/>
              </w:rPr>
              <w:t xml:space="preserve">, Stevanović G, Ječmenica J, Maver A, Sarajlija A.  Sensorineural hearing loss in a child with succinic semialdehyde dehydrogenase deficiency. Balkan J Med Genet 2023; 26(1):63-68. </w:t>
            </w:r>
            <w:r w:rsidRPr="00DA2B8A">
              <w:rPr>
                <w:b/>
                <w:bCs/>
                <w:sz w:val="20"/>
                <w:szCs w:val="20"/>
                <w:lang w:val="sr-Cyrl-RS"/>
              </w:rPr>
              <w:t>M23; IF 0,5</w:t>
            </w:r>
          </w:p>
        </w:tc>
      </w:tr>
      <w:tr w:rsidR="00E0502D" w:rsidRPr="00DA2B8A" w14:paraId="3348A9C1" w14:textId="77777777" w:rsidTr="000C4DEF">
        <w:tc>
          <w:tcPr>
            <w:tcW w:w="9021" w:type="dxa"/>
            <w:tcMar>
              <w:top w:w="0" w:type="dxa"/>
              <w:left w:w="108" w:type="dxa"/>
              <w:bottom w:w="0" w:type="dxa"/>
              <w:right w:w="108" w:type="dxa"/>
            </w:tcMar>
          </w:tcPr>
          <w:p w14:paraId="079D295E"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sz w:val="20"/>
                <w:szCs w:val="20"/>
                <w:lang w:val="sr-Cyrl-RS"/>
              </w:rPr>
              <w:t xml:space="preserve">Kosac A, Pesovic J, Radenkovic L, Brkusanin M, Radovanovic N, Djurisic M, Radivojevic D, Mladenovic J, </w:t>
            </w:r>
            <w:r w:rsidRPr="00DA2B8A">
              <w:rPr>
                <w:b/>
                <w:sz w:val="20"/>
                <w:szCs w:val="20"/>
                <w:lang w:val="sr-Cyrl-RS"/>
              </w:rPr>
              <w:t>Ostojic S</w:t>
            </w:r>
            <w:r w:rsidRPr="00DA2B8A">
              <w:rPr>
                <w:sz w:val="20"/>
                <w:szCs w:val="20"/>
                <w:lang w:val="sr-Cyrl-RS"/>
              </w:rPr>
              <w:t xml:space="preserve">, Kovacevic G, Kravljanac R, Savic Pavicevic D, Milic Rasic V. LTBP4, SPP1, and CD40 Variants: Genetic modifiers of Duchenne muscular dystrophy analyzed in Serbian patients. Genes 2022;13(8):1385(1-15). </w:t>
            </w:r>
            <w:r w:rsidRPr="00DA2B8A">
              <w:rPr>
                <w:b/>
                <w:sz w:val="20"/>
                <w:szCs w:val="20"/>
                <w:lang w:val="sr-Cyrl-RS"/>
              </w:rPr>
              <w:t>M22; IF 3,5</w:t>
            </w:r>
          </w:p>
        </w:tc>
      </w:tr>
      <w:tr w:rsidR="00E0502D" w:rsidRPr="00DA2B8A" w14:paraId="2C50E59B" w14:textId="77777777" w:rsidTr="000C4DEF">
        <w:tc>
          <w:tcPr>
            <w:tcW w:w="9021" w:type="dxa"/>
            <w:tcMar>
              <w:top w:w="0" w:type="dxa"/>
              <w:left w:w="108" w:type="dxa"/>
              <w:bottom w:w="0" w:type="dxa"/>
              <w:right w:w="108" w:type="dxa"/>
            </w:tcMar>
          </w:tcPr>
          <w:p w14:paraId="05A52A35"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
                <w:sz w:val="20"/>
                <w:szCs w:val="20"/>
                <w:shd w:val="clear" w:color="auto" w:fill="FFFFFF"/>
                <w:lang w:val="sr-Cyrl-RS"/>
              </w:rPr>
              <w:t>Ostojic S</w:t>
            </w:r>
            <w:r w:rsidRPr="00DA2B8A">
              <w:rPr>
                <w:rFonts w:eastAsia="Calibri"/>
                <w:sz w:val="20"/>
                <w:szCs w:val="20"/>
                <w:shd w:val="clear" w:color="auto" w:fill="FFFFFF"/>
                <w:lang w:val="sr-Cyrl-RS"/>
              </w:rPr>
              <w:t xml:space="preserve">, Kravljanac R, Kovacevic G, Vucetic Tadic B, Gazikalovic S, Sarajlija A. </w:t>
            </w:r>
            <w:r w:rsidRPr="00DA2B8A">
              <w:rPr>
                <w:sz w:val="20"/>
                <w:szCs w:val="20"/>
                <w:shd w:val="clear" w:color="auto" w:fill="FFFFFF"/>
                <w:lang w:val="sr-Cyrl-RS"/>
              </w:rPr>
              <w:t xml:space="preserve">Acute Disseminated Encephalomyelitis in children and adolescents - 20-year single-center experience in Serbia. Srp Arh celok lek 2022;150 (9-10):544-50. </w:t>
            </w:r>
            <w:r w:rsidRPr="00DA2B8A">
              <w:rPr>
                <w:b/>
                <w:bCs/>
                <w:sz w:val="20"/>
                <w:szCs w:val="20"/>
                <w:shd w:val="clear" w:color="auto" w:fill="FFFFFF"/>
                <w:lang w:val="sr-Cyrl-RS"/>
              </w:rPr>
              <w:t>M23; IF 0,2</w:t>
            </w:r>
          </w:p>
        </w:tc>
      </w:tr>
      <w:tr w:rsidR="00E0502D" w:rsidRPr="00DA2B8A" w14:paraId="32169057" w14:textId="77777777" w:rsidTr="000C4DEF">
        <w:tc>
          <w:tcPr>
            <w:tcW w:w="9021" w:type="dxa"/>
            <w:tcMar>
              <w:top w:w="0" w:type="dxa"/>
              <w:left w:w="108" w:type="dxa"/>
              <w:bottom w:w="0" w:type="dxa"/>
              <w:right w:w="108" w:type="dxa"/>
            </w:tcMar>
          </w:tcPr>
          <w:p w14:paraId="3685478C"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Cs/>
                <w:sz w:val="20"/>
                <w:szCs w:val="20"/>
                <w:shd w:val="clear" w:color="auto" w:fill="FFFFFF"/>
                <w:lang w:val="sr-Cyrl-RS"/>
              </w:rPr>
              <w:t xml:space="preserve">Pergande M, Motameny S, Özdemir Ö, Kreutzer M, Wang H, Daimagüler HS, Becker K, Karakaya M, Ehrhardt H, Elcioglu N,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et al. The genomic and clinical landscape of fetal akinesia. Genet Med 2020;22(3):511-523. </w:t>
            </w:r>
            <w:r w:rsidRPr="00DA2B8A">
              <w:rPr>
                <w:rFonts w:eastAsia="Calibri"/>
                <w:b/>
                <w:sz w:val="20"/>
                <w:szCs w:val="20"/>
                <w:shd w:val="clear" w:color="auto" w:fill="FFFFFF"/>
                <w:lang w:val="sr-Cyrl-RS"/>
              </w:rPr>
              <w:t>M21a; IF 8,822</w:t>
            </w:r>
            <w:r w:rsidRPr="00DA2B8A">
              <w:rPr>
                <w:rFonts w:eastAsia="Calibri"/>
                <w:bCs/>
                <w:sz w:val="20"/>
                <w:szCs w:val="20"/>
                <w:shd w:val="clear" w:color="auto" w:fill="FFFFFF"/>
                <w:lang w:val="sr-Cyrl-RS"/>
              </w:rPr>
              <w:t xml:space="preserve"> </w:t>
            </w:r>
          </w:p>
        </w:tc>
      </w:tr>
      <w:tr w:rsidR="00E0502D" w:rsidRPr="00DA2B8A" w14:paraId="34A94BD5" w14:textId="77777777" w:rsidTr="000C4DEF">
        <w:tc>
          <w:tcPr>
            <w:tcW w:w="9021" w:type="dxa"/>
            <w:tcMar>
              <w:top w:w="0" w:type="dxa"/>
              <w:left w:w="108" w:type="dxa"/>
              <w:bottom w:w="0" w:type="dxa"/>
              <w:right w:w="108" w:type="dxa"/>
            </w:tcMar>
          </w:tcPr>
          <w:p w14:paraId="26AC2236"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Cs/>
                <w:sz w:val="20"/>
                <w:szCs w:val="20"/>
                <w:shd w:val="clear" w:color="auto" w:fill="FFFFFF"/>
                <w:lang w:val="sr-Cyrl-RS"/>
              </w:rPr>
              <w:t xml:space="preserve">Kovacevic G, Stevanovic D, Bogicevic D, Nikolic D,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Vucetic Tadic B, Nikolic B, Bosiocic I, Ivancevic N, Jovanovic K, Samardzic J, Jancic J. A 6-month follow-up of disability, quality of life, and depressive and anxiety symptoms in pediatric migraine with magnesium prophylaxis. Magnes Res 2017; 30 (4): 133-141. </w:t>
            </w:r>
            <w:r w:rsidRPr="00DA2B8A">
              <w:rPr>
                <w:rFonts w:eastAsia="Calibri"/>
                <w:b/>
                <w:sz w:val="20"/>
                <w:szCs w:val="20"/>
                <w:shd w:val="clear" w:color="auto" w:fill="FFFFFF"/>
                <w:lang w:val="sr-Cyrl-RS"/>
              </w:rPr>
              <w:t>M23; IF 1,281</w:t>
            </w:r>
          </w:p>
        </w:tc>
      </w:tr>
      <w:tr w:rsidR="00E0502D" w:rsidRPr="00DA2B8A" w14:paraId="68213E30" w14:textId="77777777" w:rsidTr="000C4DEF">
        <w:tc>
          <w:tcPr>
            <w:tcW w:w="9021" w:type="dxa"/>
            <w:tcMar>
              <w:top w:w="0" w:type="dxa"/>
              <w:left w:w="108" w:type="dxa"/>
              <w:bottom w:w="0" w:type="dxa"/>
              <w:right w:w="108" w:type="dxa"/>
            </w:tcMar>
          </w:tcPr>
          <w:p w14:paraId="5DCEF887"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Vukovic R, Milenkovic T, Mitrovic K, Djuric M, Nikolic Lj.  Alpha coma in adolescent with diabetic ketoacidosis. Turk J Pediatr 2017; 59:316-319. </w:t>
            </w:r>
            <w:r w:rsidRPr="00DA2B8A">
              <w:rPr>
                <w:rFonts w:eastAsia="Calibri"/>
                <w:b/>
                <w:sz w:val="20"/>
                <w:szCs w:val="20"/>
                <w:shd w:val="clear" w:color="auto" w:fill="FFFFFF"/>
                <w:lang w:val="sr-Cyrl-RS"/>
              </w:rPr>
              <w:t>M23; IF 0,187</w:t>
            </w:r>
          </w:p>
        </w:tc>
      </w:tr>
      <w:tr w:rsidR="00E0502D" w:rsidRPr="00DA2B8A" w14:paraId="7E2B310F" w14:textId="77777777" w:rsidTr="000C4DEF">
        <w:tc>
          <w:tcPr>
            <w:tcW w:w="9021" w:type="dxa"/>
            <w:tcMar>
              <w:top w:w="0" w:type="dxa"/>
              <w:left w:w="108" w:type="dxa"/>
              <w:bottom w:w="0" w:type="dxa"/>
              <w:right w:w="108" w:type="dxa"/>
            </w:tcMar>
          </w:tcPr>
          <w:p w14:paraId="5E5BADE6"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Stevanovic D, Jancic J. Quality of life and its correlates in adolescent multiple sclerosis patients. Mult Scler Relat Disord 2016; 10:57-62.  </w:t>
            </w:r>
            <w:r w:rsidRPr="00DA2B8A">
              <w:rPr>
                <w:rFonts w:eastAsia="Calibri"/>
                <w:b/>
                <w:sz w:val="20"/>
                <w:szCs w:val="20"/>
                <w:shd w:val="clear" w:color="auto" w:fill="FFFFFF"/>
                <w:lang w:val="sr-Cyrl-RS"/>
              </w:rPr>
              <w:t>M22; IF 2,349</w:t>
            </w:r>
          </w:p>
        </w:tc>
      </w:tr>
      <w:tr w:rsidR="00E0502D" w:rsidRPr="00DA2B8A" w14:paraId="58EDB97D" w14:textId="77777777" w:rsidTr="000C4DEF">
        <w:tc>
          <w:tcPr>
            <w:tcW w:w="9021" w:type="dxa"/>
            <w:tcMar>
              <w:top w:w="0" w:type="dxa"/>
              <w:left w:w="108" w:type="dxa"/>
              <w:bottom w:w="0" w:type="dxa"/>
              <w:right w:w="108" w:type="dxa"/>
            </w:tcMar>
          </w:tcPr>
          <w:p w14:paraId="5A060ADA" w14:textId="77777777" w:rsidR="00E0502D" w:rsidRPr="00DA2B8A" w:rsidRDefault="00E0502D" w:rsidP="004A3CB2">
            <w:pPr>
              <w:pStyle w:val="ListParagraph"/>
              <w:numPr>
                <w:ilvl w:val="0"/>
                <w:numId w:val="26"/>
              </w:numPr>
              <w:suppressAutoHyphens/>
              <w:autoSpaceDE w:val="0"/>
              <w:autoSpaceDN w:val="0"/>
              <w:contextualSpacing w:val="0"/>
              <w:jc w:val="both"/>
              <w:rPr>
                <w:sz w:val="20"/>
                <w:szCs w:val="20"/>
                <w:lang w:val="sr-Cyrl-RS"/>
              </w:rPr>
            </w:pPr>
            <w:r w:rsidRPr="00DA2B8A">
              <w:rPr>
                <w:rFonts w:eastAsia="Calibri"/>
                <w:bCs/>
                <w:sz w:val="20"/>
                <w:szCs w:val="20"/>
                <w:shd w:val="clear" w:color="auto" w:fill="FFFFFF"/>
                <w:lang w:val="sr-Cyrl-RS"/>
              </w:rPr>
              <w:t xml:space="preserve">Miskovic M, Lalic T, Radivojevic D, Cirkovic S, </w:t>
            </w:r>
            <w:r w:rsidRPr="00DA2B8A">
              <w:rPr>
                <w:rFonts w:eastAsia="Calibri"/>
                <w:b/>
                <w:sz w:val="20"/>
                <w:szCs w:val="20"/>
                <w:shd w:val="clear" w:color="auto" w:fill="FFFFFF"/>
                <w:lang w:val="sr-Cyrl-RS"/>
              </w:rPr>
              <w:t>Ostojic S</w:t>
            </w:r>
            <w:r w:rsidRPr="00DA2B8A">
              <w:rPr>
                <w:rFonts w:eastAsia="Calibri"/>
                <w:bCs/>
                <w:sz w:val="20"/>
                <w:szCs w:val="20"/>
                <w:shd w:val="clear" w:color="auto" w:fill="FFFFFF"/>
                <w:lang w:val="sr-Cyrl-RS"/>
              </w:rPr>
              <w:t xml:space="preserve">, Guc-Scekic M. Ten years of experience in molecular prenatal diagnosis and carrier tetsung for spinal muscular atrophy among families from Serbia. Int J Gynaecol Obstet 2014; 124: 55-58.  </w:t>
            </w:r>
            <w:r w:rsidRPr="00DA2B8A">
              <w:rPr>
                <w:rFonts w:eastAsia="Calibri"/>
                <w:b/>
                <w:sz w:val="20"/>
                <w:szCs w:val="20"/>
                <w:shd w:val="clear" w:color="auto" w:fill="FFFFFF"/>
                <w:lang w:val="sr-Cyrl-RS"/>
              </w:rPr>
              <w:t>M23; IF 1,537</w:t>
            </w:r>
          </w:p>
          <w:p w14:paraId="34DB3785" w14:textId="77777777" w:rsidR="00E0502D" w:rsidRPr="00DA2B8A" w:rsidRDefault="00E0502D" w:rsidP="004A3CB2">
            <w:pPr>
              <w:pStyle w:val="ListParagraph"/>
              <w:autoSpaceDE w:val="0"/>
              <w:jc w:val="both"/>
              <w:rPr>
                <w:sz w:val="20"/>
                <w:szCs w:val="20"/>
                <w:lang w:val="sr-Cyrl-RS"/>
              </w:rPr>
            </w:pPr>
          </w:p>
        </w:tc>
      </w:tr>
    </w:tbl>
    <w:p w14:paraId="32F1D7E3" w14:textId="77777777" w:rsidR="00E0502D" w:rsidRPr="00DA2B8A" w:rsidRDefault="00E0502D" w:rsidP="004A3CB2">
      <w:pPr>
        <w:jc w:val="both"/>
        <w:rPr>
          <w:b/>
          <w:i/>
          <w:color w:val="000000"/>
          <w:sz w:val="20"/>
          <w:szCs w:val="20"/>
          <w:lang w:val="sr-Cyrl-RS"/>
        </w:rPr>
      </w:pPr>
      <w:r w:rsidRPr="00DA2B8A">
        <w:rPr>
          <w:b/>
          <w:i/>
          <w:color w:val="000000"/>
          <w:sz w:val="20"/>
          <w:szCs w:val="20"/>
          <w:lang w:val="sr-Cyrl-RS"/>
        </w:rPr>
        <w:t>ОСТАЛИ РАДОВИ У ЧАСОПИСИМА СА JCR ЛИСТЕ</w:t>
      </w:r>
    </w:p>
    <w:p w14:paraId="02F3F363" w14:textId="77777777" w:rsidR="00E0502D" w:rsidRPr="00DA2B8A" w:rsidRDefault="00E0502D" w:rsidP="004A3CB2">
      <w:pPr>
        <w:numPr>
          <w:ilvl w:val="0"/>
          <w:numId w:val="27"/>
        </w:numPr>
        <w:shd w:val="clear" w:color="auto" w:fill="FFFFFF"/>
        <w:suppressAutoHyphens/>
        <w:autoSpaceDN w:val="0"/>
        <w:ind w:left="629" w:right="379" w:hanging="357"/>
        <w:jc w:val="both"/>
        <w:rPr>
          <w:sz w:val="20"/>
          <w:szCs w:val="20"/>
          <w:lang w:val="sr-Cyrl-RS"/>
        </w:rPr>
      </w:pPr>
      <w:r w:rsidRPr="00DA2B8A">
        <w:rPr>
          <w:color w:val="000000"/>
          <w:sz w:val="20"/>
          <w:szCs w:val="20"/>
          <w:shd w:val="clear" w:color="auto" w:fill="FFFFFF"/>
          <w:lang w:val="sr-Cyrl-RS"/>
        </w:rPr>
        <w:t xml:space="preserve">Hamilton EMC, Tekturk P, Cialdella F, van Rappard DF, Wolf NI, Yalcinkaya C, et al; MLC Research Group </w:t>
      </w:r>
      <w:r w:rsidRPr="00DA2B8A">
        <w:rPr>
          <w:sz w:val="20"/>
          <w:szCs w:val="20"/>
          <w:lang w:val="sr-Cyrl-RS"/>
        </w:rPr>
        <w:t xml:space="preserve">Collaborators Collaborators: </w:t>
      </w:r>
      <w:hyperlink r:id="rId18" w:history="1">
        <w:r w:rsidRPr="00DA2B8A">
          <w:rPr>
            <w:color w:val="000000"/>
            <w:sz w:val="20"/>
            <w:szCs w:val="20"/>
            <w:shd w:val="clear" w:color="auto" w:fill="FFFFFF"/>
            <w:lang w:val="sr-Cyrl-RS"/>
          </w:rPr>
          <w:t>Abarca Barriga HH</w:t>
        </w:r>
      </w:hyperlink>
      <w:r w:rsidRPr="00DA2B8A">
        <w:rPr>
          <w:color w:val="000000"/>
          <w:sz w:val="20"/>
          <w:szCs w:val="20"/>
          <w:shd w:val="clear" w:color="auto" w:fill="FFFFFF"/>
          <w:lang w:val="sr-Cyrl-RS"/>
        </w:rPr>
        <w:t>, </w:t>
      </w:r>
      <w:hyperlink r:id="rId19" w:history="1">
        <w:r w:rsidRPr="00DA2B8A">
          <w:rPr>
            <w:color w:val="000000"/>
            <w:sz w:val="20"/>
            <w:szCs w:val="20"/>
            <w:shd w:val="clear" w:color="auto" w:fill="FFFFFF"/>
            <w:lang w:val="sr-Cyrl-RS"/>
          </w:rPr>
          <w:t>Abdelrazeq S</w:t>
        </w:r>
      </w:hyperlink>
      <w:r w:rsidRPr="00DA2B8A">
        <w:rPr>
          <w:color w:val="000000"/>
          <w:sz w:val="20"/>
          <w:szCs w:val="20"/>
          <w:shd w:val="clear" w:color="auto" w:fill="FFFFFF"/>
          <w:lang w:val="sr-Cyrl-RS"/>
        </w:rPr>
        <w:t>, </w:t>
      </w:r>
      <w:hyperlink r:id="rId20" w:history="1">
        <w:r w:rsidRPr="00DA2B8A">
          <w:rPr>
            <w:color w:val="000000"/>
            <w:sz w:val="20"/>
            <w:szCs w:val="20"/>
            <w:shd w:val="clear" w:color="auto" w:fill="FFFFFF"/>
            <w:lang w:val="sr-Cyrl-RS"/>
          </w:rPr>
          <w:t>Serdaroğlu GA</w:t>
        </w:r>
      </w:hyperlink>
      <w:r w:rsidRPr="00DA2B8A">
        <w:rPr>
          <w:color w:val="000000"/>
          <w:sz w:val="20"/>
          <w:szCs w:val="20"/>
          <w:shd w:val="clear" w:color="auto" w:fill="FFFFFF"/>
          <w:lang w:val="sr-Cyrl-RS"/>
        </w:rPr>
        <w:t>, </w:t>
      </w:r>
      <w:hyperlink r:id="rId21" w:history="1">
        <w:r w:rsidRPr="00DA2B8A">
          <w:rPr>
            <w:color w:val="000000"/>
            <w:sz w:val="20"/>
            <w:szCs w:val="20"/>
            <w:shd w:val="clear" w:color="auto" w:fill="FFFFFF"/>
            <w:lang w:val="sr-Cyrl-RS"/>
          </w:rPr>
          <w:t>Andrews PI</w:t>
        </w:r>
      </w:hyperlink>
      <w:r w:rsidRPr="00DA2B8A">
        <w:rPr>
          <w:color w:val="000000"/>
          <w:sz w:val="20"/>
          <w:szCs w:val="20"/>
          <w:shd w:val="clear" w:color="auto" w:fill="FFFFFF"/>
          <w:lang w:val="sr-Cyrl-RS"/>
        </w:rPr>
        <w:t>, </w:t>
      </w:r>
      <w:hyperlink r:id="rId22" w:history="1">
        <w:r w:rsidRPr="00DA2B8A">
          <w:rPr>
            <w:color w:val="000000"/>
            <w:sz w:val="20"/>
            <w:szCs w:val="20"/>
            <w:shd w:val="clear" w:color="auto" w:fill="FFFFFF"/>
            <w:lang w:val="sr-Cyrl-RS"/>
          </w:rPr>
          <w:t>Appleton R</w:t>
        </w:r>
      </w:hyperlink>
      <w:r w:rsidRPr="00DA2B8A">
        <w:rPr>
          <w:color w:val="000000"/>
          <w:sz w:val="20"/>
          <w:szCs w:val="20"/>
          <w:shd w:val="clear" w:color="auto" w:fill="FFFFFF"/>
          <w:lang w:val="sr-Cyrl-RS"/>
        </w:rPr>
        <w:t>, </w:t>
      </w:r>
      <w:hyperlink r:id="rId23" w:history="1">
        <w:r w:rsidRPr="00DA2B8A">
          <w:rPr>
            <w:color w:val="000000"/>
            <w:sz w:val="20"/>
            <w:szCs w:val="20"/>
            <w:shd w:val="clear" w:color="auto" w:fill="FFFFFF"/>
            <w:lang w:val="sr-Cyrl-RS"/>
          </w:rPr>
          <w:t>Palacios LA</w:t>
        </w:r>
      </w:hyperlink>
      <w:r w:rsidRPr="00DA2B8A">
        <w:rPr>
          <w:color w:val="000000"/>
          <w:sz w:val="20"/>
          <w:szCs w:val="20"/>
          <w:shd w:val="clear" w:color="auto" w:fill="FFFFFF"/>
          <w:lang w:val="sr-Cyrl-RS"/>
        </w:rPr>
        <w:t>, … </w:t>
      </w:r>
      <w:hyperlink r:id="rId24" w:history="1">
        <w:r w:rsidRPr="00DA2B8A">
          <w:rPr>
            <w:b/>
            <w:color w:val="000000"/>
            <w:sz w:val="20"/>
            <w:szCs w:val="20"/>
            <w:shd w:val="clear" w:color="auto" w:fill="FFFFFF"/>
            <w:lang w:val="sr-Cyrl-RS"/>
          </w:rPr>
          <w:t>Ostojic S</w:t>
        </w:r>
      </w:hyperlink>
      <w:r w:rsidRPr="00DA2B8A">
        <w:rPr>
          <w:b/>
          <w:color w:val="000000"/>
          <w:sz w:val="20"/>
          <w:szCs w:val="20"/>
          <w:shd w:val="clear" w:color="auto" w:fill="FFFFFF"/>
          <w:lang w:val="sr-Cyrl-RS"/>
        </w:rPr>
        <w:t>,</w:t>
      </w:r>
      <w:r w:rsidRPr="00DA2B8A">
        <w:rPr>
          <w:color w:val="000000"/>
          <w:sz w:val="20"/>
          <w:szCs w:val="20"/>
          <w:shd w:val="clear" w:color="auto" w:fill="FFFFFF"/>
          <w:lang w:val="sr-Cyrl-RS"/>
        </w:rPr>
        <w:t> </w:t>
      </w:r>
      <w:r w:rsidRPr="00DA2B8A">
        <w:rPr>
          <w:sz w:val="20"/>
          <w:szCs w:val="20"/>
          <w:lang w:val="sr-Cyrl-RS"/>
        </w:rPr>
        <w:t>et al</w:t>
      </w:r>
      <w:r w:rsidRPr="00DA2B8A">
        <w:rPr>
          <w:sz w:val="20"/>
          <w:szCs w:val="20"/>
          <w:shd w:val="clear" w:color="auto" w:fill="FFFFFF"/>
          <w:lang w:val="sr-Cyrl-RS"/>
        </w:rPr>
        <w:t xml:space="preserve">. </w:t>
      </w:r>
      <w:r w:rsidRPr="00DA2B8A">
        <w:rPr>
          <w:color w:val="000000"/>
          <w:sz w:val="20"/>
          <w:szCs w:val="20"/>
          <w:lang w:val="sr-Cyrl-RS"/>
        </w:rPr>
        <w:t xml:space="preserve">Megalencephalic leukoencephalopathy with subcortical cysts: Characterization of disease variants. </w:t>
      </w:r>
      <w:r w:rsidRPr="00DA2B8A">
        <w:rPr>
          <w:color w:val="000000"/>
          <w:sz w:val="20"/>
          <w:szCs w:val="20"/>
          <w:shd w:val="clear" w:color="auto" w:fill="FFFFFF"/>
          <w:lang w:val="sr-Cyrl-RS"/>
        </w:rPr>
        <w:t xml:space="preserve">Neurology 2018; 90 (16):e1395-e1403. </w:t>
      </w:r>
      <w:r w:rsidRPr="00DA2B8A">
        <w:rPr>
          <w:b/>
          <w:color w:val="000000"/>
          <w:sz w:val="20"/>
          <w:szCs w:val="20"/>
          <w:shd w:val="clear" w:color="auto" w:fill="FFFFFF"/>
          <w:lang w:val="sr-Cyrl-RS"/>
        </w:rPr>
        <w:t>M21a; IF 8,689/2=4,344</w:t>
      </w:r>
    </w:p>
    <w:p w14:paraId="63CCE139" w14:textId="77777777" w:rsidR="00E0502D" w:rsidRPr="00DA2B8A" w:rsidRDefault="00E0502D" w:rsidP="004A3CB2">
      <w:pPr>
        <w:shd w:val="clear" w:color="auto" w:fill="FFFFFF"/>
        <w:ind w:left="629" w:right="379"/>
        <w:jc w:val="both"/>
        <w:rPr>
          <w:sz w:val="20"/>
          <w:szCs w:val="20"/>
          <w:lang w:val="sr-Cyrl-RS"/>
        </w:rPr>
      </w:pPr>
    </w:p>
    <w:p w14:paraId="45E933C2" w14:textId="77777777" w:rsidR="00E0502D" w:rsidRPr="00DA2B8A" w:rsidRDefault="00E0502D" w:rsidP="004A3CB2">
      <w:pPr>
        <w:shd w:val="clear" w:color="auto" w:fill="FFFFFF"/>
        <w:ind w:right="379"/>
        <w:jc w:val="both"/>
        <w:rPr>
          <w:b/>
          <w:i/>
          <w:iCs/>
          <w:color w:val="000000"/>
          <w:sz w:val="20"/>
          <w:szCs w:val="20"/>
          <w:shd w:val="clear" w:color="auto" w:fill="FFFFFF"/>
          <w:lang w:val="sr-Cyrl-RS"/>
        </w:rPr>
      </w:pPr>
      <w:r w:rsidRPr="00DA2B8A">
        <w:rPr>
          <w:b/>
          <w:i/>
          <w:iCs/>
          <w:color w:val="000000"/>
          <w:sz w:val="20"/>
          <w:szCs w:val="20"/>
          <w:shd w:val="clear" w:color="auto" w:fill="FFFFFF"/>
          <w:lang w:val="sr-Cyrl-RS"/>
        </w:rPr>
        <w:t>РАД У ЧАСОПИСУ МЕДИЦИНСКА ИСТРАЖИВАЊА</w:t>
      </w:r>
    </w:p>
    <w:p w14:paraId="796389FB" w14:textId="77777777" w:rsidR="005A26D2" w:rsidRPr="00A72588" w:rsidRDefault="005A26D2" w:rsidP="004A3CB2">
      <w:pPr>
        <w:pStyle w:val="ListParagraph"/>
        <w:numPr>
          <w:ilvl w:val="0"/>
          <w:numId w:val="27"/>
        </w:numPr>
        <w:jc w:val="both"/>
        <w:rPr>
          <w:noProof/>
          <w:color w:val="000000"/>
          <w:sz w:val="20"/>
          <w:szCs w:val="20"/>
          <w:lang w:val="sr-Cyrl-BA"/>
        </w:rPr>
      </w:pPr>
      <w:r w:rsidRPr="0077446E">
        <w:rPr>
          <w:noProof/>
          <w:color w:val="000000"/>
          <w:sz w:val="20"/>
          <w:szCs w:val="20"/>
        </w:rPr>
        <w:t>Andri</w:t>
      </w:r>
      <w:r w:rsidRPr="0077446E">
        <w:rPr>
          <w:noProof/>
          <w:color w:val="000000"/>
          <w:sz w:val="20"/>
          <w:szCs w:val="20"/>
          <w:lang w:val="sr-Cyrl-RS"/>
        </w:rPr>
        <w:t xml:space="preserve">ć </w:t>
      </w:r>
      <w:r w:rsidRPr="0077446E">
        <w:rPr>
          <w:noProof/>
          <w:color w:val="000000"/>
          <w:sz w:val="20"/>
          <w:szCs w:val="20"/>
        </w:rPr>
        <w:t>B</w:t>
      </w:r>
      <w:r w:rsidRPr="0077446E">
        <w:rPr>
          <w:noProof/>
          <w:color w:val="000000"/>
          <w:sz w:val="20"/>
          <w:szCs w:val="20"/>
          <w:lang w:val="sr-Cyrl-RS"/>
        </w:rPr>
        <w:t xml:space="preserve">, </w:t>
      </w:r>
      <w:r w:rsidRPr="0077446E">
        <w:rPr>
          <w:b/>
          <w:bCs/>
          <w:noProof/>
          <w:color w:val="000000"/>
          <w:sz w:val="20"/>
          <w:szCs w:val="20"/>
        </w:rPr>
        <w:t>Ostoji</w:t>
      </w:r>
      <w:r w:rsidRPr="0077446E">
        <w:rPr>
          <w:b/>
          <w:bCs/>
          <w:noProof/>
          <w:color w:val="000000"/>
          <w:sz w:val="20"/>
          <w:szCs w:val="20"/>
          <w:lang w:val="sr-Cyrl-RS"/>
        </w:rPr>
        <w:t xml:space="preserve">ć </w:t>
      </w:r>
      <w:r w:rsidRPr="0077446E">
        <w:rPr>
          <w:b/>
          <w:bCs/>
          <w:noProof/>
          <w:color w:val="000000"/>
          <w:sz w:val="20"/>
          <w:szCs w:val="20"/>
        </w:rPr>
        <w:t>S</w:t>
      </w:r>
      <w:r w:rsidRPr="0077446E">
        <w:rPr>
          <w:b/>
          <w:bCs/>
          <w:noProof/>
          <w:color w:val="000000"/>
          <w:sz w:val="20"/>
          <w:szCs w:val="20"/>
          <w:lang w:val="sr-Cyrl-RS"/>
        </w:rPr>
        <w:t>,</w:t>
      </w:r>
      <w:r w:rsidRPr="0077446E">
        <w:rPr>
          <w:noProof/>
          <w:color w:val="000000"/>
          <w:sz w:val="20"/>
          <w:szCs w:val="20"/>
          <w:lang w:val="sr-Cyrl-RS"/>
        </w:rPr>
        <w:t xml:space="preserve"> Š</w:t>
      </w:r>
      <w:r w:rsidRPr="0077446E">
        <w:rPr>
          <w:noProof/>
          <w:color w:val="000000"/>
          <w:sz w:val="20"/>
          <w:szCs w:val="20"/>
        </w:rPr>
        <w:t>erbi</w:t>
      </w:r>
      <w:r w:rsidRPr="0077446E">
        <w:rPr>
          <w:noProof/>
          <w:color w:val="000000"/>
          <w:sz w:val="20"/>
          <w:szCs w:val="20"/>
          <w:lang w:val="sr-Cyrl-RS"/>
        </w:rPr>
        <w:t xml:space="preserve">ć </w:t>
      </w:r>
      <w:r w:rsidRPr="0077446E">
        <w:rPr>
          <w:noProof/>
          <w:color w:val="000000"/>
          <w:sz w:val="20"/>
          <w:szCs w:val="20"/>
        </w:rPr>
        <w:t>O</w:t>
      </w:r>
      <w:r w:rsidRPr="0077446E">
        <w:rPr>
          <w:noProof/>
          <w:color w:val="000000"/>
          <w:sz w:val="20"/>
          <w:szCs w:val="20"/>
          <w:lang w:val="sr-Cyrl-RS"/>
        </w:rPr>
        <w:t xml:space="preserve">, </w:t>
      </w:r>
      <w:r w:rsidRPr="0077446E">
        <w:rPr>
          <w:noProof/>
          <w:color w:val="000000"/>
          <w:sz w:val="20"/>
          <w:szCs w:val="20"/>
        </w:rPr>
        <w:t>Radonji</w:t>
      </w:r>
      <w:r w:rsidRPr="0077446E">
        <w:rPr>
          <w:noProof/>
          <w:color w:val="000000"/>
          <w:sz w:val="20"/>
          <w:szCs w:val="20"/>
          <w:lang w:val="sr-Cyrl-RS"/>
        </w:rPr>
        <w:t xml:space="preserve">ć </w:t>
      </w:r>
      <w:r w:rsidRPr="0077446E">
        <w:rPr>
          <w:noProof/>
          <w:color w:val="000000"/>
          <w:sz w:val="20"/>
          <w:szCs w:val="20"/>
        </w:rPr>
        <w:t>Z</w:t>
      </w:r>
      <w:r w:rsidRPr="0077446E">
        <w:rPr>
          <w:noProof/>
          <w:color w:val="000000"/>
          <w:sz w:val="20"/>
          <w:szCs w:val="20"/>
          <w:lang w:val="sr-Cyrl-RS"/>
        </w:rPr>
        <w:t xml:space="preserve">, </w:t>
      </w:r>
      <w:r w:rsidRPr="0077446E">
        <w:rPr>
          <w:noProof/>
          <w:color w:val="000000"/>
          <w:sz w:val="20"/>
          <w:szCs w:val="20"/>
        </w:rPr>
        <w:t>Kova</w:t>
      </w:r>
      <w:r w:rsidRPr="0077446E">
        <w:rPr>
          <w:noProof/>
          <w:color w:val="000000"/>
          <w:sz w:val="20"/>
          <w:szCs w:val="20"/>
          <w:lang w:val="sr-Cyrl-RS"/>
        </w:rPr>
        <w:t>č</w:t>
      </w:r>
      <w:r w:rsidRPr="0077446E">
        <w:rPr>
          <w:noProof/>
          <w:color w:val="000000"/>
          <w:sz w:val="20"/>
          <w:szCs w:val="20"/>
        </w:rPr>
        <w:t>evi</w:t>
      </w:r>
      <w:r w:rsidRPr="0077446E">
        <w:rPr>
          <w:noProof/>
          <w:color w:val="000000"/>
          <w:sz w:val="20"/>
          <w:szCs w:val="20"/>
          <w:lang w:val="sr-Cyrl-RS"/>
        </w:rPr>
        <w:t xml:space="preserve">ć </w:t>
      </w:r>
      <w:r w:rsidRPr="0077446E">
        <w:rPr>
          <w:noProof/>
          <w:color w:val="000000"/>
          <w:sz w:val="20"/>
          <w:szCs w:val="20"/>
        </w:rPr>
        <w:t>G</w:t>
      </w:r>
      <w:r w:rsidRPr="0077446E">
        <w:rPr>
          <w:noProof/>
          <w:color w:val="000000"/>
          <w:sz w:val="20"/>
          <w:szCs w:val="20"/>
          <w:lang w:val="sr-Cyrl-RS"/>
        </w:rPr>
        <w:t xml:space="preserve">, </w:t>
      </w:r>
      <w:r w:rsidRPr="0077446E">
        <w:rPr>
          <w:noProof/>
          <w:color w:val="000000"/>
          <w:sz w:val="20"/>
          <w:szCs w:val="20"/>
        </w:rPr>
        <w:t>Vu</w:t>
      </w:r>
      <w:r w:rsidRPr="0077446E">
        <w:rPr>
          <w:noProof/>
          <w:color w:val="000000"/>
          <w:sz w:val="20"/>
          <w:szCs w:val="20"/>
          <w:lang w:val="sr-Cyrl-RS"/>
        </w:rPr>
        <w:t>č</w:t>
      </w:r>
      <w:r w:rsidRPr="0077446E">
        <w:rPr>
          <w:noProof/>
          <w:color w:val="000000"/>
          <w:sz w:val="20"/>
          <w:szCs w:val="20"/>
        </w:rPr>
        <w:t>eti</w:t>
      </w:r>
      <w:r w:rsidRPr="0077446E">
        <w:rPr>
          <w:noProof/>
          <w:color w:val="000000"/>
          <w:sz w:val="20"/>
          <w:szCs w:val="20"/>
          <w:lang w:val="sr-Cyrl-RS"/>
        </w:rPr>
        <w:t xml:space="preserve">ć </w:t>
      </w:r>
      <w:r w:rsidRPr="0077446E">
        <w:rPr>
          <w:noProof/>
          <w:color w:val="000000"/>
          <w:sz w:val="20"/>
          <w:szCs w:val="20"/>
        </w:rPr>
        <w:t>Tadi</w:t>
      </w:r>
      <w:r w:rsidRPr="0077446E">
        <w:rPr>
          <w:noProof/>
          <w:color w:val="000000"/>
          <w:sz w:val="20"/>
          <w:szCs w:val="20"/>
          <w:lang w:val="sr-Cyrl-RS"/>
        </w:rPr>
        <w:t xml:space="preserve">ć </w:t>
      </w:r>
      <w:r w:rsidRPr="0077446E">
        <w:rPr>
          <w:noProof/>
          <w:color w:val="000000"/>
          <w:sz w:val="20"/>
          <w:szCs w:val="20"/>
        </w:rPr>
        <w:t>B</w:t>
      </w:r>
      <w:r w:rsidRPr="0077446E">
        <w:rPr>
          <w:noProof/>
          <w:color w:val="000000"/>
          <w:sz w:val="20"/>
          <w:szCs w:val="20"/>
          <w:lang w:val="sr-Cyrl-RS"/>
        </w:rPr>
        <w:t xml:space="preserve">, </w:t>
      </w:r>
      <w:r w:rsidRPr="0077446E">
        <w:rPr>
          <w:noProof/>
          <w:color w:val="000000"/>
          <w:sz w:val="20"/>
          <w:szCs w:val="20"/>
        </w:rPr>
        <w:t>et</w:t>
      </w:r>
      <w:r w:rsidRPr="0077446E">
        <w:rPr>
          <w:noProof/>
          <w:color w:val="000000"/>
          <w:sz w:val="20"/>
          <w:szCs w:val="20"/>
          <w:lang w:val="sr-Cyrl-RS"/>
        </w:rPr>
        <w:t xml:space="preserve"> </w:t>
      </w:r>
      <w:r w:rsidRPr="0077446E">
        <w:rPr>
          <w:noProof/>
          <w:color w:val="000000"/>
          <w:sz w:val="20"/>
          <w:szCs w:val="20"/>
        </w:rPr>
        <w:t>al</w:t>
      </w:r>
      <w:r w:rsidRPr="0077446E">
        <w:rPr>
          <w:noProof/>
          <w:color w:val="000000"/>
          <w:sz w:val="20"/>
          <w:szCs w:val="20"/>
          <w:lang w:val="sr-Cyrl-RS"/>
        </w:rPr>
        <w:t xml:space="preserve">. </w:t>
      </w:r>
      <w:r w:rsidRPr="0077446E">
        <w:rPr>
          <w:noProof/>
          <w:color w:val="000000"/>
          <w:sz w:val="20"/>
          <w:szCs w:val="20"/>
          <w:lang w:val="sr-Cyrl-BA"/>
        </w:rPr>
        <w:t>Successful use of delayed therapeutic plasma exchange in seronegative pediatric autoimmune encephalitis.</w:t>
      </w:r>
      <w:r w:rsidRPr="0077446E">
        <w:rPr>
          <w:noProof/>
          <w:color w:val="000000"/>
          <w:sz w:val="20"/>
          <w:szCs w:val="20"/>
          <w:lang w:val="sr-Cyrl-RS"/>
        </w:rPr>
        <w:t xml:space="preserve"> </w:t>
      </w:r>
      <w:r w:rsidRPr="0077446E">
        <w:rPr>
          <w:noProof/>
          <w:color w:val="000000"/>
          <w:sz w:val="20"/>
          <w:szCs w:val="20"/>
        </w:rPr>
        <w:t>Medicinska istraživanja 2025;58(3):213-7. doi: </w:t>
      </w:r>
      <w:hyperlink r:id="rId25" w:tgtFrame="_blank" w:history="1">
        <w:r w:rsidRPr="0077446E">
          <w:rPr>
            <w:rStyle w:val="Hyperlink"/>
            <w:noProof/>
            <w:sz w:val="20"/>
            <w:szCs w:val="20"/>
          </w:rPr>
          <w:t>10.5937/medi0-55875</w:t>
        </w:r>
      </w:hyperlink>
    </w:p>
    <w:p w14:paraId="1E73611C" w14:textId="7AB162E8" w:rsidR="00E0502D" w:rsidRPr="005A26D2" w:rsidRDefault="00E0502D" w:rsidP="004A3CB2">
      <w:pPr>
        <w:pStyle w:val="ListParagraph"/>
        <w:numPr>
          <w:ilvl w:val="3"/>
          <w:numId w:val="27"/>
        </w:numPr>
        <w:shd w:val="clear" w:color="auto" w:fill="FFFFFF"/>
        <w:tabs>
          <w:tab w:val="left" w:pos="426"/>
        </w:tabs>
        <w:suppressAutoHyphens/>
        <w:autoSpaceDN w:val="0"/>
        <w:ind w:left="709" w:right="379"/>
        <w:contextualSpacing w:val="0"/>
        <w:jc w:val="both"/>
        <w:rPr>
          <w:b/>
          <w:color w:val="000000"/>
          <w:sz w:val="20"/>
          <w:szCs w:val="20"/>
          <w:shd w:val="clear" w:color="auto" w:fill="FFFFFF"/>
          <w:lang w:val="sr-Cyrl-RS"/>
        </w:rPr>
      </w:pPr>
      <w:r w:rsidRPr="00DA2B8A">
        <w:rPr>
          <w:b/>
          <w:color w:val="000000"/>
          <w:sz w:val="20"/>
          <w:szCs w:val="20"/>
          <w:shd w:val="clear" w:color="auto" w:fill="FFFFFF"/>
          <w:lang w:val="sr-Cyrl-RS"/>
        </w:rPr>
        <w:t xml:space="preserve">Ostojić S, </w:t>
      </w:r>
      <w:r w:rsidRPr="00DA2B8A">
        <w:rPr>
          <w:bCs/>
          <w:color w:val="000000"/>
          <w:sz w:val="20"/>
          <w:szCs w:val="20"/>
          <w:shd w:val="clear" w:color="auto" w:fill="FFFFFF"/>
          <w:lang w:val="sr-Cyrl-RS"/>
        </w:rPr>
        <w:t>Kravljanac R, Kovačević G, Vučetić Tadić B, Kuzmanović M, Prijić S, Gazikalović S, Paripović A, Sarajlija A. Complications of pneumococcal meningitis in a child with Proteus syndrome: a case report and literature review. Medicinska istraživanja 2024; 57(2):121-126.</w:t>
      </w:r>
    </w:p>
    <w:p w14:paraId="4B613B86" w14:textId="77777777" w:rsidR="00E0502D" w:rsidRPr="00DA2B8A" w:rsidRDefault="00E0502D" w:rsidP="004A3CB2">
      <w:pPr>
        <w:shd w:val="clear" w:color="auto" w:fill="FFFFFF"/>
        <w:ind w:left="629" w:right="379"/>
        <w:jc w:val="both"/>
        <w:rPr>
          <w:sz w:val="20"/>
          <w:szCs w:val="20"/>
          <w:lang w:val="sr-Cyrl-RS"/>
        </w:rPr>
      </w:pPr>
    </w:p>
    <w:p w14:paraId="6C35610A" w14:textId="77777777" w:rsidR="00E0502D" w:rsidRPr="00DA2B8A" w:rsidRDefault="00E0502D" w:rsidP="004A3CB2">
      <w:pPr>
        <w:jc w:val="both"/>
        <w:rPr>
          <w:b/>
          <w:bCs/>
          <w:i/>
          <w:iCs/>
          <w:sz w:val="20"/>
          <w:szCs w:val="20"/>
          <w:lang w:val="sr-Cyrl-RS"/>
        </w:rPr>
      </w:pPr>
      <w:r w:rsidRPr="00DA2B8A">
        <w:rPr>
          <w:b/>
          <w:bCs/>
          <w:i/>
          <w:iCs/>
          <w:sz w:val="20"/>
          <w:szCs w:val="20"/>
          <w:lang w:val="sr-Cyrl-RS"/>
        </w:rPr>
        <w:t>ЦЕО РАД У ЧАСОПИСУ КОЈИ НИЈЕ УКЉУЧЕН У ГОРЕ ПОМЕНУТЕ БАЗЕ ПОДАТАКА</w:t>
      </w:r>
    </w:p>
    <w:p w14:paraId="56D8A2E9" w14:textId="77777777" w:rsidR="00E0502D" w:rsidRPr="00DA2B8A" w:rsidRDefault="00E0502D" w:rsidP="004A3CB2">
      <w:pPr>
        <w:numPr>
          <w:ilvl w:val="0"/>
          <w:numId w:val="28"/>
        </w:numPr>
        <w:suppressAutoHyphens/>
        <w:autoSpaceDE w:val="0"/>
        <w:autoSpaceDN w:val="0"/>
        <w:jc w:val="both"/>
        <w:rPr>
          <w:sz w:val="20"/>
          <w:szCs w:val="20"/>
          <w:lang w:val="sr-Cyrl-RS"/>
        </w:rPr>
      </w:pPr>
      <w:r w:rsidRPr="00DA2B8A">
        <w:rPr>
          <w:sz w:val="20"/>
          <w:szCs w:val="20"/>
          <w:shd w:val="clear" w:color="auto" w:fill="FFFFFF"/>
          <w:lang w:val="sr-Cyrl-RS"/>
        </w:rPr>
        <w:t xml:space="preserve">Paripović A, Stajić N, Putnik J, </w:t>
      </w:r>
      <w:r w:rsidRPr="00DA2B8A">
        <w:rPr>
          <w:b/>
          <w:bCs/>
          <w:sz w:val="20"/>
          <w:szCs w:val="20"/>
          <w:shd w:val="clear" w:color="auto" w:fill="FFFFFF"/>
          <w:lang w:val="sr-Cyrl-RS"/>
        </w:rPr>
        <w:t>Ostojić S</w:t>
      </w:r>
      <w:r w:rsidRPr="00DA2B8A">
        <w:rPr>
          <w:sz w:val="20"/>
          <w:szCs w:val="20"/>
          <w:shd w:val="clear" w:color="auto" w:fill="FFFFFF"/>
          <w:lang w:val="sr-Cyrl-RS"/>
        </w:rPr>
        <w:t xml:space="preserve">, Alimpić B, Sarajlija A. Chronic kidney disease in TARS2-related mitochondrial disease – a case report. Global Pediatrics 2024; 100145. </w:t>
      </w:r>
      <w:r w:rsidRPr="00DA2B8A">
        <w:rPr>
          <w:b/>
          <w:bCs/>
          <w:sz w:val="20"/>
          <w:szCs w:val="20"/>
          <w:shd w:val="clear" w:color="auto" w:fill="FFFFFF"/>
          <w:lang w:val="sr-Cyrl-RS"/>
        </w:rPr>
        <w:t>M51</w:t>
      </w:r>
    </w:p>
    <w:p w14:paraId="4FEE9C3C" w14:textId="77777777" w:rsidR="00E0502D" w:rsidRPr="00DA2B8A" w:rsidRDefault="00E0502D" w:rsidP="004A3CB2">
      <w:pPr>
        <w:numPr>
          <w:ilvl w:val="0"/>
          <w:numId w:val="28"/>
        </w:numPr>
        <w:suppressAutoHyphens/>
        <w:autoSpaceDE w:val="0"/>
        <w:autoSpaceDN w:val="0"/>
        <w:jc w:val="both"/>
        <w:rPr>
          <w:sz w:val="20"/>
          <w:szCs w:val="20"/>
          <w:lang w:val="sr-Cyrl-RS"/>
        </w:rPr>
      </w:pPr>
      <w:r w:rsidRPr="00DA2B8A">
        <w:rPr>
          <w:sz w:val="20"/>
          <w:szCs w:val="20"/>
          <w:shd w:val="clear" w:color="auto" w:fill="FFFFFF"/>
          <w:lang w:val="sr-Cyrl-RS"/>
        </w:rPr>
        <w:t xml:space="preserve">Kovačević G, Kravljanac R, Tadić BV, </w:t>
      </w:r>
      <w:r w:rsidRPr="00DA2B8A">
        <w:rPr>
          <w:b/>
          <w:bCs/>
          <w:sz w:val="20"/>
          <w:szCs w:val="20"/>
          <w:shd w:val="clear" w:color="auto" w:fill="FFFFFF"/>
          <w:lang w:val="sr-Cyrl-RS"/>
        </w:rPr>
        <w:t>Ostojić S</w:t>
      </w:r>
      <w:r w:rsidRPr="00DA2B8A">
        <w:rPr>
          <w:sz w:val="20"/>
          <w:szCs w:val="20"/>
          <w:shd w:val="clear" w:color="auto" w:fill="FFFFFF"/>
          <w:lang w:val="sr-Cyrl-RS"/>
        </w:rPr>
        <w:t xml:space="preserve">, Ryu SW. Schinzel-Giedion syndrome: a rare cause of psychomotor delay and refractory seizures. Global Pediatrics 2024; 7:100124. </w:t>
      </w:r>
      <w:r w:rsidRPr="00DA2B8A">
        <w:rPr>
          <w:b/>
          <w:bCs/>
          <w:sz w:val="20"/>
          <w:szCs w:val="20"/>
          <w:shd w:val="clear" w:color="auto" w:fill="FFFFFF"/>
          <w:lang w:val="sr-Cyrl-RS"/>
        </w:rPr>
        <w:t>M51</w:t>
      </w:r>
    </w:p>
    <w:p w14:paraId="0FEC909A" w14:textId="77777777" w:rsidR="00E0502D" w:rsidRPr="00DA2B8A" w:rsidRDefault="00E0502D" w:rsidP="004A3CB2">
      <w:pPr>
        <w:numPr>
          <w:ilvl w:val="0"/>
          <w:numId w:val="28"/>
        </w:numPr>
        <w:suppressAutoHyphens/>
        <w:autoSpaceDE w:val="0"/>
        <w:autoSpaceDN w:val="0"/>
        <w:jc w:val="both"/>
        <w:rPr>
          <w:sz w:val="20"/>
          <w:szCs w:val="20"/>
          <w:lang w:val="sr-Cyrl-RS"/>
        </w:rPr>
      </w:pPr>
      <w:r w:rsidRPr="00DA2B8A">
        <w:rPr>
          <w:sz w:val="20"/>
          <w:szCs w:val="20"/>
          <w:shd w:val="clear" w:color="auto" w:fill="FFFFFF"/>
          <w:lang w:val="sr-Cyrl-RS"/>
        </w:rPr>
        <w:t xml:space="preserve">Knežević M, Mladenović J, Kovačević G, </w:t>
      </w:r>
      <w:r w:rsidRPr="00DA2B8A">
        <w:rPr>
          <w:b/>
          <w:sz w:val="20"/>
          <w:szCs w:val="20"/>
          <w:shd w:val="clear" w:color="auto" w:fill="FFFFFF"/>
          <w:lang w:val="sr-Cyrl-RS"/>
        </w:rPr>
        <w:t>Ostojić S</w:t>
      </w:r>
      <w:r w:rsidRPr="00DA2B8A">
        <w:rPr>
          <w:sz w:val="20"/>
          <w:szCs w:val="20"/>
          <w:shd w:val="clear" w:color="auto" w:fill="FFFFFF"/>
          <w:lang w:val="sr-Cyrl-RS"/>
        </w:rPr>
        <w:t xml:space="preserve">, Milin-Lazovića J, Milić-Rašić V. Genetip-fenotip korelacija kod spinalne mišićne atrofije (SMA). Materia medica. 2015; 31(3):1337- 1344. </w:t>
      </w:r>
    </w:p>
    <w:p w14:paraId="01741F84" w14:textId="77777777" w:rsidR="00E0502D" w:rsidRPr="00DA2B8A" w:rsidRDefault="00E0502D" w:rsidP="004A3CB2">
      <w:pPr>
        <w:autoSpaceDE w:val="0"/>
        <w:ind w:left="720"/>
        <w:jc w:val="both"/>
        <w:rPr>
          <w:sz w:val="20"/>
          <w:szCs w:val="20"/>
          <w:shd w:val="clear" w:color="auto" w:fill="FFFFFF"/>
          <w:lang w:val="sr-Cyrl-RS"/>
        </w:rPr>
      </w:pPr>
    </w:p>
    <w:p w14:paraId="5EE9CDF0" w14:textId="77777777" w:rsidR="00E0502D" w:rsidRPr="00DA2B8A" w:rsidRDefault="00E0502D" w:rsidP="004A3CB2">
      <w:pPr>
        <w:jc w:val="both"/>
        <w:rPr>
          <w:sz w:val="20"/>
          <w:szCs w:val="20"/>
          <w:lang w:val="sr-Cyrl-RS"/>
        </w:rPr>
      </w:pPr>
      <w:r w:rsidRPr="00DA2B8A">
        <w:rPr>
          <w:b/>
          <w:bCs/>
          <w:i/>
          <w:iCs/>
          <w:sz w:val="20"/>
          <w:szCs w:val="20"/>
          <w:lang w:val="sr-Cyrl-RS"/>
        </w:rPr>
        <w:t>ЦЕО РАД У ЗБОРНИКУ НАЦИОНАЛНОГ СКУПА</w:t>
      </w:r>
    </w:p>
    <w:tbl>
      <w:tblPr>
        <w:tblW w:w="9214" w:type="dxa"/>
        <w:tblInd w:w="-147" w:type="dxa"/>
        <w:tblCellMar>
          <w:left w:w="10" w:type="dxa"/>
          <w:right w:w="10" w:type="dxa"/>
        </w:tblCellMar>
        <w:tblLook w:val="04A0" w:firstRow="1" w:lastRow="0" w:firstColumn="1" w:lastColumn="0" w:noHBand="0" w:noVBand="1"/>
      </w:tblPr>
      <w:tblGrid>
        <w:gridCol w:w="9214"/>
      </w:tblGrid>
      <w:tr w:rsidR="00E0502D" w:rsidRPr="00DA2B8A" w14:paraId="51F3F212" w14:textId="77777777" w:rsidTr="000C4DEF">
        <w:tc>
          <w:tcPr>
            <w:tcW w:w="9214" w:type="dxa"/>
            <w:tcMar>
              <w:top w:w="0" w:type="dxa"/>
              <w:left w:w="108" w:type="dxa"/>
              <w:bottom w:w="0" w:type="dxa"/>
              <w:right w:w="108" w:type="dxa"/>
            </w:tcMar>
          </w:tcPr>
          <w:p w14:paraId="47343134" w14:textId="77777777" w:rsidR="00E522A2" w:rsidRDefault="00E522A2" w:rsidP="004A3CB2">
            <w:pPr>
              <w:pStyle w:val="ListParagraph"/>
              <w:numPr>
                <w:ilvl w:val="0"/>
                <w:numId w:val="29"/>
              </w:numPr>
              <w:suppressAutoHyphens/>
              <w:autoSpaceDN w:val="0"/>
              <w:spacing w:line="254" w:lineRule="auto"/>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Kovačević G</w:t>
            </w:r>
            <w:r>
              <w:rPr>
                <w:rFonts w:asciiTheme="majorBidi" w:hAnsiTheme="majorBidi" w:cstheme="majorBidi"/>
                <w:sz w:val="20"/>
                <w:szCs w:val="20"/>
                <w:lang w:val="sr-Latn-BA"/>
              </w:rPr>
              <w:t>,</w:t>
            </w:r>
            <w:r w:rsidRPr="00F931B1">
              <w:rPr>
                <w:rFonts w:asciiTheme="majorBidi" w:hAnsiTheme="majorBidi" w:cstheme="majorBidi"/>
                <w:b/>
                <w:sz w:val="20"/>
                <w:szCs w:val="20"/>
                <w:lang w:val="sr-Cyrl-RS"/>
              </w:rPr>
              <w:t xml:space="preserve"> Ostojić S,</w:t>
            </w:r>
            <w:r w:rsidRPr="00F931B1">
              <w:rPr>
                <w:rFonts w:asciiTheme="majorBidi" w:hAnsiTheme="majorBidi" w:cstheme="majorBidi"/>
                <w:sz w:val="20"/>
                <w:szCs w:val="20"/>
                <w:lang w:val="sr-Cyrl-RS"/>
              </w:rPr>
              <w:t xml:space="preserve"> Kravljanac </w:t>
            </w:r>
            <w:r>
              <w:rPr>
                <w:rFonts w:asciiTheme="majorBidi" w:hAnsiTheme="majorBidi" w:cstheme="majorBidi"/>
                <w:sz w:val="20"/>
                <w:szCs w:val="20"/>
                <w:lang w:val="sr-Cyrl-RS"/>
              </w:rPr>
              <w:t>R,</w:t>
            </w:r>
            <w:r>
              <w:rPr>
                <w:rFonts w:asciiTheme="majorBidi" w:hAnsiTheme="majorBidi" w:cstheme="majorBidi"/>
                <w:sz w:val="20"/>
                <w:szCs w:val="20"/>
                <w:lang w:val="sr-Latn-BA"/>
              </w:rPr>
              <w:t xml:space="preserve"> Lalić T, </w:t>
            </w:r>
            <w:r>
              <w:rPr>
                <w:rFonts w:asciiTheme="majorBidi" w:hAnsiTheme="majorBidi" w:cstheme="majorBidi"/>
                <w:sz w:val="20"/>
                <w:szCs w:val="20"/>
                <w:lang w:val="sr-Cyrl-RS"/>
              </w:rPr>
              <w:t>Vučetić</w:t>
            </w:r>
            <w:r>
              <w:rPr>
                <w:rFonts w:asciiTheme="majorBidi" w:hAnsiTheme="majorBidi" w:cstheme="majorBidi"/>
                <w:sz w:val="20"/>
                <w:szCs w:val="20"/>
                <w:lang w:val="sr-Latn-BA"/>
              </w:rPr>
              <w:t xml:space="preserve"> </w:t>
            </w:r>
            <w:r>
              <w:rPr>
                <w:rFonts w:asciiTheme="majorBidi" w:hAnsiTheme="majorBidi" w:cstheme="majorBidi"/>
                <w:sz w:val="20"/>
                <w:szCs w:val="20"/>
                <w:lang w:val="sr-Cyrl-RS"/>
              </w:rPr>
              <w:t>B</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Latn-BA"/>
              </w:rPr>
              <w:t>Novine u lečenju Dišenove mišićne distrofije</w:t>
            </w:r>
            <w:r w:rsidRPr="00F931B1">
              <w:rPr>
                <w:rFonts w:asciiTheme="majorBidi" w:hAnsiTheme="majorBidi" w:cstheme="majorBidi"/>
                <w:sz w:val="20"/>
                <w:szCs w:val="20"/>
                <w:lang w:val="sr-Cyrl-RS"/>
              </w:rPr>
              <w:t>. U: Miloš Kuzmanović,</w:t>
            </w:r>
            <w:r>
              <w:rPr>
                <w:rFonts w:asciiTheme="majorBidi" w:hAnsiTheme="majorBidi" w:cstheme="majorBidi"/>
                <w:sz w:val="20"/>
                <w:szCs w:val="20"/>
                <w:lang w:val="sr-Latn-BA"/>
              </w:rPr>
              <w:t xml:space="preserve"> </w:t>
            </w:r>
            <w:r w:rsidRPr="00F931B1">
              <w:rPr>
                <w:rFonts w:asciiTheme="majorBidi" w:hAnsiTheme="majorBidi" w:cstheme="majorBidi"/>
                <w:sz w:val="20"/>
                <w:szCs w:val="20"/>
                <w:lang w:val="sr-Cyrl-RS"/>
              </w:rPr>
              <w:t>Ružica Kravljanac</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uredni</w:t>
            </w:r>
            <w:r>
              <w:rPr>
                <w:rFonts w:asciiTheme="majorBidi" w:hAnsiTheme="majorBidi" w:cstheme="majorBidi"/>
                <w:sz w:val="20"/>
                <w:szCs w:val="20"/>
                <w:lang w:val="sr-Cyrl-RS"/>
              </w:rPr>
              <w:t>ci. Problemi u pedijatriji 202</w:t>
            </w:r>
            <w:r>
              <w:rPr>
                <w:rFonts w:asciiTheme="majorBidi" w:hAnsiTheme="majorBidi" w:cstheme="majorBidi"/>
                <w:sz w:val="20"/>
                <w:szCs w:val="20"/>
                <w:lang w:val="sr-Latn-BA"/>
              </w:rPr>
              <w:t>3</w:t>
            </w:r>
            <w:r w:rsidRPr="00F931B1">
              <w:rPr>
                <w:rFonts w:asciiTheme="majorBidi" w:hAnsiTheme="majorBidi" w:cstheme="majorBidi"/>
                <w:sz w:val="20"/>
                <w:szCs w:val="20"/>
                <w:lang w:val="sr-Cyrl-RS"/>
              </w:rPr>
              <w:t>. Beograd: Medicinski fakultet Uni</w:t>
            </w:r>
            <w:r>
              <w:rPr>
                <w:rFonts w:asciiTheme="majorBidi" w:hAnsiTheme="majorBidi" w:cstheme="majorBidi"/>
                <w:sz w:val="20"/>
                <w:szCs w:val="20"/>
                <w:lang w:val="sr-Cyrl-RS"/>
              </w:rPr>
              <w:t>verziteta u Beogradu, CIBID 202</w:t>
            </w:r>
            <w:r>
              <w:rPr>
                <w:rFonts w:asciiTheme="majorBidi" w:hAnsiTheme="majorBidi" w:cstheme="majorBidi"/>
                <w:sz w:val="20"/>
                <w:szCs w:val="20"/>
                <w:lang w:val="sr-Latn-BA"/>
              </w:rPr>
              <w:t>4</w:t>
            </w:r>
            <w:r w:rsidRPr="00F931B1">
              <w:rPr>
                <w:rFonts w:asciiTheme="majorBidi" w:hAnsiTheme="majorBidi" w:cstheme="majorBidi"/>
                <w:sz w:val="20"/>
                <w:szCs w:val="20"/>
                <w:lang w:val="sr-Cyrl-RS"/>
              </w:rPr>
              <w:t>; 1</w:t>
            </w:r>
            <w:r>
              <w:rPr>
                <w:rFonts w:asciiTheme="majorBidi" w:hAnsiTheme="majorBidi" w:cstheme="majorBidi"/>
                <w:sz w:val="20"/>
                <w:szCs w:val="20"/>
                <w:lang w:val="sr-Latn-BA"/>
              </w:rPr>
              <w:t>71</w:t>
            </w:r>
            <w:r w:rsidRPr="00F931B1">
              <w:rPr>
                <w:rFonts w:asciiTheme="majorBidi" w:hAnsiTheme="majorBidi" w:cstheme="majorBidi"/>
                <w:sz w:val="20"/>
                <w:szCs w:val="20"/>
                <w:lang w:val="sr-Cyrl-RS"/>
              </w:rPr>
              <w:t>-1</w:t>
            </w:r>
            <w:r>
              <w:rPr>
                <w:rFonts w:asciiTheme="majorBidi" w:hAnsiTheme="majorBidi" w:cstheme="majorBidi"/>
                <w:sz w:val="20"/>
                <w:szCs w:val="20"/>
                <w:lang w:val="sr-Latn-BA"/>
              </w:rPr>
              <w:t>83</w:t>
            </w:r>
            <w:r w:rsidRPr="00F931B1">
              <w:rPr>
                <w:rFonts w:asciiTheme="majorBidi" w:hAnsiTheme="majorBidi" w:cstheme="majorBidi"/>
                <w:sz w:val="20"/>
                <w:szCs w:val="20"/>
                <w:lang w:val="sr-Cyrl-RS"/>
              </w:rPr>
              <w:t>.</w:t>
            </w:r>
          </w:p>
          <w:p w14:paraId="38506238" w14:textId="77777777" w:rsidR="00E522A2" w:rsidRDefault="00E522A2" w:rsidP="004A3CB2">
            <w:pPr>
              <w:pStyle w:val="ListParagraph"/>
              <w:numPr>
                <w:ilvl w:val="0"/>
                <w:numId w:val="29"/>
              </w:numPr>
              <w:suppressAutoHyphens/>
              <w:autoSpaceDN w:val="0"/>
              <w:spacing w:line="254" w:lineRule="auto"/>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Vučetić Tadić B</w:t>
            </w:r>
            <w:r>
              <w:rPr>
                <w:rFonts w:asciiTheme="majorBidi" w:hAnsiTheme="majorBidi" w:cstheme="majorBidi"/>
                <w:sz w:val="20"/>
                <w:szCs w:val="20"/>
                <w:lang w:val="sr-Latn-BA"/>
              </w:rPr>
              <w:t>,</w:t>
            </w:r>
            <w:r w:rsidRPr="00F931B1">
              <w:rPr>
                <w:rFonts w:asciiTheme="majorBidi" w:hAnsiTheme="majorBidi" w:cstheme="majorBidi"/>
                <w:b/>
                <w:sz w:val="20"/>
                <w:szCs w:val="20"/>
                <w:lang w:val="sr-Cyrl-RS"/>
              </w:rPr>
              <w:t xml:space="preserve"> </w:t>
            </w:r>
            <w:r w:rsidRPr="00F931B1">
              <w:rPr>
                <w:rFonts w:asciiTheme="majorBidi" w:hAnsiTheme="majorBidi" w:cstheme="majorBidi"/>
                <w:sz w:val="20"/>
                <w:szCs w:val="20"/>
                <w:lang w:val="sr-Cyrl-RS"/>
              </w:rPr>
              <w:t xml:space="preserve">Kravljanac </w:t>
            </w:r>
            <w:r>
              <w:rPr>
                <w:rFonts w:asciiTheme="majorBidi" w:hAnsiTheme="majorBidi" w:cstheme="majorBidi"/>
                <w:sz w:val="20"/>
                <w:szCs w:val="20"/>
                <w:lang w:val="sr-Cyrl-RS"/>
              </w:rPr>
              <w:t>R, Kovačević G,</w:t>
            </w:r>
            <w:r w:rsidRPr="00F931B1">
              <w:rPr>
                <w:rFonts w:asciiTheme="majorBidi" w:hAnsiTheme="majorBidi" w:cstheme="majorBidi"/>
                <w:b/>
                <w:sz w:val="20"/>
                <w:szCs w:val="20"/>
                <w:lang w:val="sr-Cyrl-RS"/>
              </w:rPr>
              <w:t xml:space="preserve"> </w:t>
            </w:r>
            <w:r>
              <w:rPr>
                <w:rFonts w:asciiTheme="majorBidi" w:hAnsiTheme="majorBidi" w:cstheme="majorBidi"/>
                <w:b/>
                <w:sz w:val="20"/>
                <w:szCs w:val="20"/>
                <w:lang w:val="sr-Cyrl-RS"/>
              </w:rPr>
              <w:t>Ostojić S</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Latn-BA"/>
              </w:rPr>
              <w:t>Uloga pedijatra u praćenju dece na antiepileptičkoj terapiji</w:t>
            </w:r>
            <w:r w:rsidRPr="00F931B1">
              <w:rPr>
                <w:rFonts w:asciiTheme="majorBidi" w:hAnsiTheme="majorBidi" w:cstheme="majorBidi"/>
                <w:sz w:val="20"/>
                <w:szCs w:val="20"/>
                <w:lang w:val="sr-Cyrl-RS"/>
              </w:rPr>
              <w:t>. U: Miloš Kuzmanović,</w:t>
            </w:r>
            <w:r>
              <w:rPr>
                <w:rFonts w:asciiTheme="majorBidi" w:hAnsiTheme="majorBidi" w:cstheme="majorBidi"/>
                <w:sz w:val="20"/>
                <w:szCs w:val="20"/>
                <w:lang w:val="sr-Latn-BA"/>
              </w:rPr>
              <w:t xml:space="preserve"> </w:t>
            </w:r>
            <w:r w:rsidRPr="00F931B1">
              <w:rPr>
                <w:rFonts w:asciiTheme="majorBidi" w:hAnsiTheme="majorBidi" w:cstheme="majorBidi"/>
                <w:sz w:val="20"/>
                <w:szCs w:val="20"/>
                <w:lang w:val="sr-Cyrl-RS"/>
              </w:rPr>
              <w:t>Ružica Kravljanac</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uredni</w:t>
            </w:r>
            <w:r>
              <w:rPr>
                <w:rFonts w:asciiTheme="majorBidi" w:hAnsiTheme="majorBidi" w:cstheme="majorBidi"/>
                <w:sz w:val="20"/>
                <w:szCs w:val="20"/>
                <w:lang w:val="sr-Cyrl-RS"/>
              </w:rPr>
              <w:t>ci. Problemi u pedijatriji 202</w:t>
            </w:r>
            <w:r>
              <w:rPr>
                <w:rFonts w:asciiTheme="majorBidi" w:hAnsiTheme="majorBidi" w:cstheme="majorBidi"/>
                <w:sz w:val="20"/>
                <w:szCs w:val="20"/>
                <w:lang w:val="sr-Latn-BA"/>
              </w:rPr>
              <w:t>3</w:t>
            </w:r>
            <w:r w:rsidRPr="00F931B1">
              <w:rPr>
                <w:rFonts w:asciiTheme="majorBidi" w:hAnsiTheme="majorBidi" w:cstheme="majorBidi"/>
                <w:sz w:val="20"/>
                <w:szCs w:val="20"/>
                <w:lang w:val="sr-Cyrl-RS"/>
              </w:rPr>
              <w:t>. Beograd: Medicinski fakultet Uni</w:t>
            </w:r>
            <w:r>
              <w:rPr>
                <w:rFonts w:asciiTheme="majorBidi" w:hAnsiTheme="majorBidi" w:cstheme="majorBidi"/>
                <w:sz w:val="20"/>
                <w:szCs w:val="20"/>
                <w:lang w:val="sr-Cyrl-RS"/>
              </w:rPr>
              <w:t>verziteta u Beogradu, CIBID 202</w:t>
            </w:r>
            <w:r>
              <w:rPr>
                <w:rFonts w:asciiTheme="majorBidi" w:hAnsiTheme="majorBidi" w:cstheme="majorBidi"/>
                <w:sz w:val="20"/>
                <w:szCs w:val="20"/>
                <w:lang w:val="sr-Latn-BA"/>
              </w:rPr>
              <w:t>4</w:t>
            </w:r>
            <w:r w:rsidRPr="00F931B1">
              <w:rPr>
                <w:rFonts w:asciiTheme="majorBidi" w:hAnsiTheme="majorBidi" w:cstheme="majorBidi"/>
                <w:sz w:val="20"/>
                <w:szCs w:val="20"/>
                <w:lang w:val="sr-Cyrl-RS"/>
              </w:rPr>
              <w:t>; 1</w:t>
            </w:r>
            <w:r>
              <w:rPr>
                <w:rFonts w:asciiTheme="majorBidi" w:hAnsiTheme="majorBidi" w:cstheme="majorBidi"/>
                <w:sz w:val="20"/>
                <w:szCs w:val="20"/>
                <w:lang w:val="sr-Latn-BA"/>
              </w:rPr>
              <w:t>39</w:t>
            </w:r>
            <w:r w:rsidRPr="00F931B1">
              <w:rPr>
                <w:rFonts w:asciiTheme="majorBidi" w:hAnsiTheme="majorBidi" w:cstheme="majorBidi"/>
                <w:sz w:val="20"/>
                <w:szCs w:val="20"/>
                <w:lang w:val="sr-Cyrl-RS"/>
              </w:rPr>
              <w:t>-1</w:t>
            </w:r>
            <w:r>
              <w:rPr>
                <w:rFonts w:asciiTheme="majorBidi" w:hAnsiTheme="majorBidi" w:cstheme="majorBidi"/>
                <w:sz w:val="20"/>
                <w:szCs w:val="20"/>
                <w:lang w:val="sr-Latn-BA"/>
              </w:rPr>
              <w:t>55</w:t>
            </w:r>
            <w:r w:rsidRPr="00F931B1">
              <w:rPr>
                <w:rFonts w:asciiTheme="majorBidi" w:hAnsiTheme="majorBidi" w:cstheme="majorBidi"/>
                <w:sz w:val="20"/>
                <w:szCs w:val="20"/>
                <w:lang w:val="sr-Cyrl-RS"/>
              </w:rPr>
              <w:t>.</w:t>
            </w:r>
          </w:p>
          <w:p w14:paraId="7ED4DF5F" w14:textId="77777777" w:rsidR="00E522A2" w:rsidRDefault="00E522A2" w:rsidP="004A3CB2">
            <w:pPr>
              <w:pStyle w:val="ListParagraph"/>
              <w:numPr>
                <w:ilvl w:val="0"/>
                <w:numId w:val="29"/>
              </w:numPr>
              <w:suppressAutoHyphens/>
              <w:autoSpaceDN w:val="0"/>
              <w:spacing w:line="254" w:lineRule="auto"/>
              <w:contextualSpacing w:val="0"/>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 xml:space="preserve">Kravljanac </w:t>
            </w:r>
            <w:r>
              <w:rPr>
                <w:rFonts w:asciiTheme="majorBidi" w:hAnsiTheme="majorBidi" w:cstheme="majorBidi"/>
                <w:sz w:val="20"/>
                <w:szCs w:val="20"/>
                <w:lang w:val="sr-Cyrl-RS"/>
              </w:rPr>
              <w:t>R, Vučetić Tadić B</w:t>
            </w:r>
            <w:r>
              <w:rPr>
                <w:rFonts w:asciiTheme="majorBidi" w:hAnsiTheme="majorBidi" w:cstheme="majorBidi"/>
                <w:sz w:val="20"/>
                <w:szCs w:val="20"/>
                <w:lang w:val="sr-Latn-BA"/>
              </w:rPr>
              <w:t>,</w:t>
            </w:r>
            <w:r w:rsidRPr="00F931B1">
              <w:rPr>
                <w:rFonts w:asciiTheme="majorBidi" w:hAnsiTheme="majorBidi" w:cstheme="majorBidi"/>
                <w:b/>
                <w:sz w:val="20"/>
                <w:szCs w:val="20"/>
                <w:lang w:val="sr-Cyrl-RS"/>
              </w:rPr>
              <w:t xml:space="preserve"> </w:t>
            </w:r>
            <w:r>
              <w:rPr>
                <w:rFonts w:asciiTheme="majorBidi" w:hAnsiTheme="majorBidi" w:cstheme="majorBidi"/>
                <w:sz w:val="20"/>
                <w:szCs w:val="20"/>
                <w:lang w:val="sr-Cyrl-RS"/>
              </w:rPr>
              <w:t>Kovačević G,</w:t>
            </w:r>
            <w:r w:rsidRPr="00F931B1">
              <w:rPr>
                <w:rFonts w:asciiTheme="majorBidi" w:hAnsiTheme="majorBidi" w:cstheme="majorBidi"/>
                <w:b/>
                <w:sz w:val="20"/>
                <w:szCs w:val="20"/>
                <w:lang w:val="sr-Cyrl-RS"/>
              </w:rPr>
              <w:t xml:space="preserve"> </w:t>
            </w:r>
            <w:r>
              <w:rPr>
                <w:rFonts w:asciiTheme="majorBidi" w:hAnsiTheme="majorBidi" w:cstheme="majorBidi"/>
                <w:b/>
                <w:sz w:val="20"/>
                <w:szCs w:val="20"/>
                <w:lang w:val="sr-Cyrl-RS"/>
              </w:rPr>
              <w:t>Ostojić S</w:t>
            </w:r>
            <w:r>
              <w:rPr>
                <w:rFonts w:asciiTheme="majorBidi" w:hAnsiTheme="majorBidi" w:cstheme="majorBidi"/>
                <w:sz w:val="20"/>
                <w:szCs w:val="20"/>
                <w:lang w:val="sr-Latn-BA"/>
              </w:rPr>
              <w:t>. Terapijski pristup kod dece sa epilepsijom</w:t>
            </w:r>
            <w:r w:rsidRPr="00F931B1">
              <w:rPr>
                <w:rFonts w:asciiTheme="majorBidi" w:hAnsiTheme="majorBidi" w:cstheme="majorBidi"/>
                <w:sz w:val="20"/>
                <w:szCs w:val="20"/>
                <w:lang w:val="sr-Cyrl-RS"/>
              </w:rPr>
              <w:t>. U: Miloš Kuzmanović,</w:t>
            </w:r>
            <w:r>
              <w:rPr>
                <w:rFonts w:asciiTheme="majorBidi" w:hAnsiTheme="majorBidi" w:cstheme="majorBidi"/>
                <w:sz w:val="20"/>
                <w:szCs w:val="20"/>
                <w:lang w:val="sr-Latn-BA"/>
              </w:rPr>
              <w:t xml:space="preserve"> </w:t>
            </w:r>
            <w:r w:rsidRPr="00F931B1">
              <w:rPr>
                <w:rFonts w:asciiTheme="majorBidi" w:hAnsiTheme="majorBidi" w:cstheme="majorBidi"/>
                <w:sz w:val="20"/>
                <w:szCs w:val="20"/>
                <w:lang w:val="sr-Cyrl-RS"/>
              </w:rPr>
              <w:t>Ružica Kravljanac</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uredni</w:t>
            </w:r>
            <w:r>
              <w:rPr>
                <w:rFonts w:asciiTheme="majorBidi" w:hAnsiTheme="majorBidi" w:cstheme="majorBidi"/>
                <w:sz w:val="20"/>
                <w:szCs w:val="20"/>
                <w:lang w:val="sr-Cyrl-RS"/>
              </w:rPr>
              <w:t>ci. Problemi u pedijatriji 202</w:t>
            </w:r>
            <w:r>
              <w:rPr>
                <w:rFonts w:asciiTheme="majorBidi" w:hAnsiTheme="majorBidi" w:cstheme="majorBidi"/>
                <w:sz w:val="20"/>
                <w:szCs w:val="20"/>
                <w:lang w:val="sr-Latn-BA"/>
              </w:rPr>
              <w:t>3</w:t>
            </w:r>
            <w:r w:rsidRPr="00F931B1">
              <w:rPr>
                <w:rFonts w:asciiTheme="majorBidi" w:hAnsiTheme="majorBidi" w:cstheme="majorBidi"/>
                <w:sz w:val="20"/>
                <w:szCs w:val="20"/>
                <w:lang w:val="sr-Cyrl-RS"/>
              </w:rPr>
              <w:t>. Beograd: Medicinski fakultet Uni</w:t>
            </w:r>
            <w:r>
              <w:rPr>
                <w:rFonts w:asciiTheme="majorBidi" w:hAnsiTheme="majorBidi" w:cstheme="majorBidi"/>
                <w:sz w:val="20"/>
                <w:szCs w:val="20"/>
                <w:lang w:val="sr-Cyrl-RS"/>
              </w:rPr>
              <w:t>verziteta u Beogradu, CIBID 202</w:t>
            </w:r>
            <w:r>
              <w:rPr>
                <w:rFonts w:asciiTheme="majorBidi" w:hAnsiTheme="majorBidi" w:cstheme="majorBidi"/>
                <w:sz w:val="20"/>
                <w:szCs w:val="20"/>
                <w:lang w:val="sr-Latn-BA"/>
              </w:rPr>
              <w:t>4</w:t>
            </w:r>
            <w:r w:rsidRPr="00F931B1">
              <w:rPr>
                <w:rFonts w:asciiTheme="majorBidi" w:hAnsiTheme="majorBidi" w:cstheme="majorBidi"/>
                <w:sz w:val="20"/>
                <w:szCs w:val="20"/>
                <w:lang w:val="sr-Cyrl-RS"/>
              </w:rPr>
              <w:t>; 1</w:t>
            </w:r>
            <w:r>
              <w:rPr>
                <w:rFonts w:asciiTheme="majorBidi" w:hAnsiTheme="majorBidi" w:cstheme="majorBidi"/>
                <w:sz w:val="20"/>
                <w:szCs w:val="20"/>
                <w:lang w:val="sr-Latn-BA"/>
              </w:rPr>
              <w:t>23</w:t>
            </w:r>
            <w:r w:rsidRPr="00F931B1">
              <w:rPr>
                <w:rFonts w:asciiTheme="majorBidi" w:hAnsiTheme="majorBidi" w:cstheme="majorBidi"/>
                <w:sz w:val="20"/>
                <w:szCs w:val="20"/>
                <w:lang w:val="sr-Cyrl-RS"/>
              </w:rPr>
              <w:t>-1</w:t>
            </w:r>
            <w:r>
              <w:rPr>
                <w:rFonts w:asciiTheme="majorBidi" w:hAnsiTheme="majorBidi" w:cstheme="majorBidi"/>
                <w:sz w:val="20"/>
                <w:szCs w:val="20"/>
                <w:lang w:val="sr-Latn-BA"/>
              </w:rPr>
              <w:t>37</w:t>
            </w:r>
            <w:r w:rsidRPr="00F931B1">
              <w:rPr>
                <w:rFonts w:asciiTheme="majorBidi" w:hAnsiTheme="majorBidi" w:cstheme="majorBidi"/>
                <w:sz w:val="20"/>
                <w:szCs w:val="20"/>
                <w:lang w:val="sr-Cyrl-RS"/>
              </w:rPr>
              <w:t>.</w:t>
            </w:r>
          </w:p>
          <w:p w14:paraId="478A4855" w14:textId="77777777" w:rsidR="00E522A2" w:rsidRDefault="00E522A2" w:rsidP="004A3CB2">
            <w:pPr>
              <w:pStyle w:val="ListParagraph"/>
              <w:numPr>
                <w:ilvl w:val="0"/>
                <w:numId w:val="29"/>
              </w:numPr>
              <w:suppressAutoHyphens/>
              <w:autoSpaceDN w:val="0"/>
              <w:spacing w:line="254" w:lineRule="auto"/>
              <w:contextualSpacing w:val="0"/>
              <w:jc w:val="both"/>
              <w:rPr>
                <w:rFonts w:asciiTheme="majorBidi" w:hAnsiTheme="majorBidi" w:cstheme="majorBidi"/>
                <w:sz w:val="20"/>
                <w:szCs w:val="20"/>
                <w:lang w:val="sr-Cyrl-RS"/>
              </w:rPr>
            </w:pPr>
            <w:r w:rsidRPr="00F931B1">
              <w:rPr>
                <w:rFonts w:asciiTheme="majorBidi" w:hAnsiTheme="majorBidi" w:cstheme="majorBidi"/>
                <w:b/>
                <w:sz w:val="20"/>
                <w:szCs w:val="20"/>
                <w:lang w:val="sr-Cyrl-RS"/>
              </w:rPr>
              <w:lastRenderedPageBreak/>
              <w:t>Ostojić S,</w:t>
            </w:r>
            <w:r w:rsidRPr="00F931B1">
              <w:rPr>
                <w:rFonts w:asciiTheme="majorBidi" w:hAnsiTheme="majorBidi" w:cstheme="majorBidi"/>
                <w:sz w:val="20"/>
                <w:szCs w:val="20"/>
                <w:lang w:val="sr-Cyrl-RS"/>
              </w:rPr>
              <w:t xml:space="preserve"> Kravljanac </w:t>
            </w:r>
            <w:r>
              <w:rPr>
                <w:rFonts w:asciiTheme="majorBidi" w:hAnsiTheme="majorBidi" w:cstheme="majorBidi"/>
                <w:sz w:val="20"/>
                <w:szCs w:val="20"/>
                <w:lang w:val="sr-Cyrl-RS"/>
              </w:rPr>
              <w:t xml:space="preserve">R, Kovačević G, Vučetić Tadić B, </w:t>
            </w:r>
            <w:r>
              <w:rPr>
                <w:rFonts w:asciiTheme="majorBidi" w:hAnsiTheme="majorBidi" w:cstheme="majorBidi"/>
                <w:sz w:val="20"/>
                <w:szCs w:val="20"/>
                <w:lang w:val="sr-Latn-BA"/>
              </w:rPr>
              <w:t>Mišković M.</w:t>
            </w: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Latn-BA"/>
              </w:rPr>
              <w:t>Novine u lečenju spinalne mišićne atrofije</w:t>
            </w:r>
            <w:r w:rsidRPr="00F931B1">
              <w:rPr>
                <w:rFonts w:asciiTheme="majorBidi" w:hAnsiTheme="majorBidi" w:cstheme="majorBidi"/>
                <w:sz w:val="20"/>
                <w:szCs w:val="20"/>
                <w:lang w:val="sr-Cyrl-RS"/>
              </w:rPr>
              <w:t>. U: Miloš Kuzmanović,</w:t>
            </w:r>
            <w:r>
              <w:rPr>
                <w:rFonts w:asciiTheme="majorBidi" w:hAnsiTheme="majorBidi" w:cstheme="majorBidi"/>
                <w:sz w:val="20"/>
                <w:szCs w:val="20"/>
                <w:lang w:val="sr-Latn-BA"/>
              </w:rPr>
              <w:t xml:space="preserve"> </w:t>
            </w:r>
            <w:r w:rsidRPr="00F931B1">
              <w:rPr>
                <w:rFonts w:asciiTheme="majorBidi" w:hAnsiTheme="majorBidi" w:cstheme="majorBidi"/>
                <w:sz w:val="20"/>
                <w:szCs w:val="20"/>
                <w:lang w:val="sr-Cyrl-RS"/>
              </w:rPr>
              <w:t>Ružica Kravljanac</w:t>
            </w:r>
            <w:r>
              <w:rPr>
                <w:rFonts w:asciiTheme="majorBidi" w:hAnsiTheme="majorBidi" w:cstheme="majorBidi"/>
                <w:sz w:val="20"/>
                <w:szCs w:val="20"/>
                <w:lang w:val="sr-Latn-BA"/>
              </w:rPr>
              <w:t>,</w:t>
            </w:r>
            <w:r w:rsidRPr="00F931B1">
              <w:rPr>
                <w:rFonts w:asciiTheme="majorBidi" w:hAnsiTheme="majorBidi" w:cstheme="majorBidi"/>
                <w:sz w:val="20"/>
                <w:szCs w:val="20"/>
                <w:lang w:val="sr-Cyrl-RS"/>
              </w:rPr>
              <w:t xml:space="preserve"> uredni</w:t>
            </w:r>
            <w:r>
              <w:rPr>
                <w:rFonts w:asciiTheme="majorBidi" w:hAnsiTheme="majorBidi" w:cstheme="majorBidi"/>
                <w:sz w:val="20"/>
                <w:szCs w:val="20"/>
                <w:lang w:val="sr-Cyrl-RS"/>
              </w:rPr>
              <w:t>ci. Problemi u pedijatriji 202</w:t>
            </w:r>
            <w:r>
              <w:rPr>
                <w:rFonts w:asciiTheme="majorBidi" w:hAnsiTheme="majorBidi" w:cstheme="majorBidi"/>
                <w:sz w:val="20"/>
                <w:szCs w:val="20"/>
                <w:lang w:val="sr-Latn-BA"/>
              </w:rPr>
              <w:t>3</w:t>
            </w:r>
            <w:r w:rsidRPr="00F931B1">
              <w:rPr>
                <w:rFonts w:asciiTheme="majorBidi" w:hAnsiTheme="majorBidi" w:cstheme="majorBidi"/>
                <w:sz w:val="20"/>
                <w:szCs w:val="20"/>
                <w:lang w:val="sr-Cyrl-RS"/>
              </w:rPr>
              <w:t>. Beograd: Medicinski fakultet Uni</w:t>
            </w:r>
            <w:r>
              <w:rPr>
                <w:rFonts w:asciiTheme="majorBidi" w:hAnsiTheme="majorBidi" w:cstheme="majorBidi"/>
                <w:sz w:val="20"/>
                <w:szCs w:val="20"/>
                <w:lang w:val="sr-Cyrl-RS"/>
              </w:rPr>
              <w:t>verziteta u Beogradu, CIBID 202</w:t>
            </w:r>
            <w:r>
              <w:rPr>
                <w:rFonts w:asciiTheme="majorBidi" w:hAnsiTheme="majorBidi" w:cstheme="majorBidi"/>
                <w:sz w:val="20"/>
                <w:szCs w:val="20"/>
                <w:lang w:val="sr-Latn-BA"/>
              </w:rPr>
              <w:t>4</w:t>
            </w:r>
            <w:r w:rsidRPr="00F931B1">
              <w:rPr>
                <w:rFonts w:asciiTheme="majorBidi" w:hAnsiTheme="majorBidi" w:cstheme="majorBidi"/>
                <w:sz w:val="20"/>
                <w:szCs w:val="20"/>
                <w:lang w:val="sr-Cyrl-RS"/>
              </w:rPr>
              <w:t>; 1</w:t>
            </w:r>
            <w:r>
              <w:rPr>
                <w:rFonts w:asciiTheme="majorBidi" w:hAnsiTheme="majorBidi" w:cstheme="majorBidi"/>
                <w:sz w:val="20"/>
                <w:szCs w:val="20"/>
                <w:lang w:val="sr-Latn-BA"/>
              </w:rPr>
              <w:t>57</w:t>
            </w:r>
            <w:r w:rsidRPr="00F931B1">
              <w:rPr>
                <w:rFonts w:asciiTheme="majorBidi" w:hAnsiTheme="majorBidi" w:cstheme="majorBidi"/>
                <w:sz w:val="20"/>
                <w:szCs w:val="20"/>
                <w:lang w:val="sr-Cyrl-RS"/>
              </w:rPr>
              <w:t>-1</w:t>
            </w:r>
            <w:r>
              <w:rPr>
                <w:rFonts w:asciiTheme="majorBidi" w:hAnsiTheme="majorBidi" w:cstheme="majorBidi"/>
                <w:sz w:val="20"/>
                <w:szCs w:val="20"/>
                <w:lang w:val="sr-Latn-BA"/>
              </w:rPr>
              <w:t>70</w:t>
            </w:r>
            <w:r w:rsidRPr="00F931B1">
              <w:rPr>
                <w:rFonts w:asciiTheme="majorBidi" w:hAnsiTheme="majorBidi" w:cstheme="majorBidi"/>
                <w:sz w:val="20"/>
                <w:szCs w:val="20"/>
                <w:lang w:val="sr-Cyrl-RS"/>
              </w:rPr>
              <w:t>.</w:t>
            </w:r>
          </w:p>
          <w:p w14:paraId="4A8E58DD" w14:textId="4A015FAF"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Neurofibromatoza. U: Ružica Kravljanac, Miloš Kuzmanović, urednici.  Problemi u pedijatriji 2022. Beograd: Medicinski fakultet Univerziteta u Beogradu, CIBID 2023; 127-142.</w:t>
            </w:r>
          </w:p>
        </w:tc>
      </w:tr>
      <w:tr w:rsidR="00E0502D" w:rsidRPr="00DA2B8A" w14:paraId="41AA7728" w14:textId="77777777" w:rsidTr="000C4DEF">
        <w:tc>
          <w:tcPr>
            <w:tcW w:w="9214" w:type="dxa"/>
            <w:tcMar>
              <w:top w:w="0" w:type="dxa"/>
              <w:left w:w="108" w:type="dxa"/>
              <w:bottom w:w="0" w:type="dxa"/>
              <w:right w:w="108" w:type="dxa"/>
            </w:tcMar>
          </w:tcPr>
          <w:p w14:paraId="169A89F0"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lastRenderedPageBreak/>
              <w:t xml:space="preserve">Kovačević G, Kravljanac R, </w:t>
            </w:r>
            <w:r w:rsidRPr="00DA2B8A">
              <w:rPr>
                <w:b/>
                <w:sz w:val="20"/>
                <w:szCs w:val="20"/>
                <w:lang w:val="sr-Cyrl-RS"/>
              </w:rPr>
              <w:t>Ostojic S</w:t>
            </w:r>
            <w:r w:rsidRPr="00DA2B8A">
              <w:rPr>
                <w:sz w:val="20"/>
                <w:szCs w:val="20"/>
                <w:lang w:val="sr-Cyrl-RS"/>
              </w:rPr>
              <w:t>, Vučetić Tadić B. Neurokutani poremećaji – patogeneza i klasifikacija. U: Ružica Kravljanac, Miloš Kuzmanović, urednici.  Problemi u pedijatriji 2022. Beograd: Medicinski fakultet Univerziteta u Beogradu, CIBID 2023; 115-126.</w:t>
            </w:r>
          </w:p>
        </w:tc>
      </w:tr>
      <w:tr w:rsidR="00E0502D" w:rsidRPr="00DA2B8A" w14:paraId="6E6E186A" w14:textId="77777777" w:rsidTr="000C4DEF">
        <w:tc>
          <w:tcPr>
            <w:tcW w:w="9214" w:type="dxa"/>
            <w:tcMar>
              <w:top w:w="0" w:type="dxa"/>
              <w:left w:w="108" w:type="dxa"/>
              <w:bottom w:w="0" w:type="dxa"/>
              <w:right w:w="108" w:type="dxa"/>
            </w:tcMar>
          </w:tcPr>
          <w:p w14:paraId="43AA117F" w14:textId="77777777" w:rsidR="00E0502D" w:rsidRPr="00DA2B8A" w:rsidRDefault="00E0502D" w:rsidP="004A3CB2">
            <w:pPr>
              <w:pStyle w:val="ListParagraph"/>
              <w:numPr>
                <w:ilvl w:val="0"/>
                <w:numId w:val="29"/>
              </w:numPr>
              <w:suppressAutoHyphens/>
              <w:autoSpaceDN w:val="0"/>
              <w:spacing w:line="254" w:lineRule="auto"/>
              <w:ind w:right="175"/>
              <w:contextualSpacing w:val="0"/>
              <w:jc w:val="both"/>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 xml:space="preserve">Ostojic S. </w:t>
            </w:r>
            <w:r w:rsidRPr="00DA2B8A">
              <w:rPr>
                <w:bCs/>
                <w:sz w:val="20"/>
                <w:szCs w:val="20"/>
                <w:lang w:val="sr-Cyrl-RS"/>
              </w:rPr>
              <w:t>Epilepsija kod dece sa neurokutanim poremećajima.</w:t>
            </w:r>
            <w:r w:rsidRPr="00DA2B8A">
              <w:rPr>
                <w:b/>
                <w:sz w:val="20"/>
                <w:szCs w:val="20"/>
                <w:lang w:val="sr-Cyrl-RS"/>
              </w:rPr>
              <w:t xml:space="preserve"> </w:t>
            </w:r>
            <w:r w:rsidRPr="00DA2B8A">
              <w:rPr>
                <w:sz w:val="20"/>
                <w:szCs w:val="20"/>
                <w:lang w:val="sr-Cyrl-RS"/>
              </w:rPr>
              <w:t>U: Ružica Kravljanac, Miloš Kuzmanović, urednici.  Problemi u pedijatriji 2022. Beograd: Medicinski fakultet Univerziteta u Beogradu, CIBID 2023; 161-178.</w:t>
            </w:r>
          </w:p>
        </w:tc>
      </w:tr>
      <w:tr w:rsidR="00E0502D" w:rsidRPr="00DA2B8A" w14:paraId="207AFF64" w14:textId="77777777" w:rsidTr="000C4DEF">
        <w:tc>
          <w:tcPr>
            <w:tcW w:w="9214" w:type="dxa"/>
            <w:tcMar>
              <w:top w:w="0" w:type="dxa"/>
              <w:left w:w="108" w:type="dxa"/>
              <w:bottom w:w="0" w:type="dxa"/>
              <w:right w:w="108" w:type="dxa"/>
            </w:tcMar>
          </w:tcPr>
          <w:p w14:paraId="10AB8E33"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Retki neurokutani poremećaji. U: Ružica Kravljanac, Miloš Kuzmanović, urednici.  Problemi u pedijatriji 2022. Beograd: Medicinski fakultet Univerziteta u Beogradu, CIBID 2023; 143-159.</w:t>
            </w:r>
          </w:p>
        </w:tc>
      </w:tr>
      <w:tr w:rsidR="00E0502D" w:rsidRPr="00DA2B8A" w14:paraId="1F9F1F4C" w14:textId="77777777" w:rsidTr="000C4DEF">
        <w:tc>
          <w:tcPr>
            <w:tcW w:w="9214" w:type="dxa"/>
            <w:tcMar>
              <w:top w:w="0" w:type="dxa"/>
              <w:left w:w="108" w:type="dxa"/>
              <w:bottom w:w="0" w:type="dxa"/>
              <w:right w:w="108" w:type="dxa"/>
            </w:tcMar>
          </w:tcPr>
          <w:p w14:paraId="29A45009"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Kovačević G, Milenkovic T, Kravljanac R, </w:t>
            </w:r>
            <w:r w:rsidRPr="00DA2B8A">
              <w:rPr>
                <w:b/>
                <w:sz w:val="20"/>
                <w:szCs w:val="20"/>
                <w:lang w:val="sr-Cyrl-RS"/>
              </w:rPr>
              <w:t>Ostojic S</w:t>
            </w:r>
            <w:r w:rsidRPr="00DA2B8A">
              <w:rPr>
                <w:sz w:val="20"/>
                <w:szCs w:val="20"/>
                <w:lang w:val="sr-Cyrl-RS"/>
              </w:rPr>
              <w:t>, Vučetić Tadić B. Prader-Wilijev sindrom. Kako postaviti dijagnozu što ranije? U: Miloš Kuzmanović, Ružica Kravljanac, urednici.  Problemi u pedijatriji 2021. Beograd: Medicinski fakultet Univerziteta u Beogradu, CIBID 2022; 91-100.</w:t>
            </w:r>
          </w:p>
        </w:tc>
      </w:tr>
      <w:tr w:rsidR="00E0502D" w:rsidRPr="00DA2B8A" w14:paraId="74D6321E" w14:textId="77777777" w:rsidTr="000C4DEF">
        <w:tc>
          <w:tcPr>
            <w:tcW w:w="9214" w:type="dxa"/>
            <w:tcMar>
              <w:top w:w="0" w:type="dxa"/>
              <w:left w:w="108" w:type="dxa"/>
              <w:bottom w:w="0" w:type="dxa"/>
              <w:right w:w="108" w:type="dxa"/>
            </w:tcMar>
          </w:tcPr>
          <w:p w14:paraId="368058AA"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Vučetić Tadić B,</w:t>
            </w:r>
            <w:r w:rsidRPr="00DA2B8A">
              <w:rPr>
                <w:b/>
                <w:sz w:val="20"/>
                <w:szCs w:val="20"/>
                <w:lang w:val="sr-Cyrl-RS"/>
              </w:rPr>
              <w:t xml:space="preserve"> </w:t>
            </w:r>
            <w:r w:rsidRPr="00DA2B8A">
              <w:rPr>
                <w:sz w:val="20"/>
                <w:szCs w:val="20"/>
                <w:lang w:val="sr-Cyrl-RS"/>
              </w:rPr>
              <w:t xml:space="preserve">Kravljanac R, Kovačević G, </w:t>
            </w:r>
            <w:r w:rsidRPr="00DA2B8A">
              <w:rPr>
                <w:b/>
                <w:sz w:val="20"/>
                <w:szCs w:val="20"/>
                <w:lang w:val="sr-Cyrl-RS"/>
              </w:rPr>
              <w:t>Ostojic S</w:t>
            </w:r>
            <w:r w:rsidRPr="00DA2B8A">
              <w:rPr>
                <w:sz w:val="20"/>
                <w:szCs w:val="20"/>
                <w:lang w:val="sr-Cyrl-RS"/>
              </w:rPr>
              <w:t>, Dimic A, Gazikalovic S. Rano kliničko prepoznavanje tumora mozga kod dece. U: Miloš Kuzmanović, Ružica Kravljanac, urednici.  Problemi u pedijatriji 2021. Beograd: Medicinski fakultet Univerziteta u Beogradu, CIBID 2022; 1-15.</w:t>
            </w:r>
          </w:p>
        </w:tc>
      </w:tr>
      <w:tr w:rsidR="00E0502D" w:rsidRPr="00DA2B8A" w14:paraId="36883A54" w14:textId="77777777" w:rsidTr="000C4DEF">
        <w:tc>
          <w:tcPr>
            <w:tcW w:w="9214" w:type="dxa"/>
            <w:tcMar>
              <w:top w:w="0" w:type="dxa"/>
              <w:left w:w="108" w:type="dxa"/>
              <w:bottom w:w="0" w:type="dxa"/>
              <w:right w:w="108" w:type="dxa"/>
            </w:tcMar>
          </w:tcPr>
          <w:p w14:paraId="584DAA39"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Kravljanac R, Vučetić Tadić B, Kovačević G, </w:t>
            </w:r>
            <w:r w:rsidRPr="00DA2B8A">
              <w:rPr>
                <w:b/>
                <w:sz w:val="20"/>
                <w:szCs w:val="20"/>
                <w:lang w:val="sr-Cyrl-RS"/>
              </w:rPr>
              <w:t>Ostojic S</w:t>
            </w:r>
            <w:r w:rsidRPr="00DA2B8A">
              <w:rPr>
                <w:sz w:val="20"/>
                <w:szCs w:val="20"/>
                <w:lang w:val="sr-Cyrl-RS"/>
              </w:rPr>
              <w:t>. Akutna ataksija kod dece. U: Miloš Kuzmanović, Ružica Kravljanac, urednici.  Problemi u pedijatriji 2021. Beograd: Medicinski fakultet Univerziteta u Beogradu, CIBID 2022; 61-75.</w:t>
            </w:r>
          </w:p>
        </w:tc>
      </w:tr>
      <w:tr w:rsidR="00E0502D" w:rsidRPr="00DA2B8A" w14:paraId="62415FEE" w14:textId="77777777" w:rsidTr="000C4DEF">
        <w:tc>
          <w:tcPr>
            <w:tcW w:w="9214" w:type="dxa"/>
            <w:tcMar>
              <w:top w:w="0" w:type="dxa"/>
              <w:left w:w="108" w:type="dxa"/>
              <w:bottom w:w="0" w:type="dxa"/>
              <w:right w:w="108" w:type="dxa"/>
            </w:tcMar>
          </w:tcPr>
          <w:p w14:paraId="23327864"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Povišen intrakranijalni pritisak. U: Miloš Kuzmanović, Ružica Kravljanac, urednici.  Problemi u pedijatriji 2021. Beograd: Medicinski fakultet Univerziteta u Beogradu, CIBID 2022; 43-60.</w:t>
            </w:r>
          </w:p>
        </w:tc>
      </w:tr>
      <w:tr w:rsidR="00E0502D" w:rsidRPr="00DA2B8A" w14:paraId="7A5C3468" w14:textId="77777777" w:rsidTr="000C4DEF">
        <w:tc>
          <w:tcPr>
            <w:tcW w:w="9214" w:type="dxa"/>
            <w:tcMar>
              <w:top w:w="0" w:type="dxa"/>
              <w:left w:w="108" w:type="dxa"/>
              <w:bottom w:w="0" w:type="dxa"/>
              <w:right w:w="108" w:type="dxa"/>
            </w:tcMar>
          </w:tcPr>
          <w:p w14:paraId="010A11DE" w14:textId="77777777" w:rsidR="00E0502D" w:rsidRPr="00DA2B8A" w:rsidRDefault="00E0502D" w:rsidP="004A3CB2">
            <w:pPr>
              <w:pStyle w:val="ListParagraph"/>
              <w:numPr>
                <w:ilvl w:val="0"/>
                <w:numId w:val="29"/>
              </w:numPr>
              <w:suppressAutoHyphens/>
              <w:autoSpaceDN w:val="0"/>
              <w:spacing w:line="254" w:lineRule="auto"/>
              <w:ind w:right="175"/>
              <w:contextualSpacing w:val="0"/>
              <w:jc w:val="both"/>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Akutna flakcidna paraliza. U: Miloš Kuzmanović, Ružica Kravljanac, urednici.  Problemi u pedijatriji 2020. Beograd: Medicinski fakultet Univerziteta u Beogradu, CIBID 2021; 27-40.</w:t>
            </w:r>
          </w:p>
        </w:tc>
      </w:tr>
      <w:tr w:rsidR="00E0502D" w:rsidRPr="00DA2B8A" w14:paraId="2292C03C" w14:textId="77777777" w:rsidTr="000C4DEF">
        <w:tc>
          <w:tcPr>
            <w:tcW w:w="9214" w:type="dxa"/>
            <w:tcMar>
              <w:top w:w="0" w:type="dxa"/>
              <w:left w:w="108" w:type="dxa"/>
              <w:bottom w:w="0" w:type="dxa"/>
              <w:right w:w="108" w:type="dxa"/>
            </w:tcMar>
          </w:tcPr>
          <w:p w14:paraId="3E5373EA"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Vučetić Tadić B, Kravljanac R, Kovačević G,</w:t>
            </w:r>
            <w:r w:rsidRPr="00DA2B8A">
              <w:rPr>
                <w:b/>
                <w:sz w:val="20"/>
                <w:szCs w:val="20"/>
                <w:lang w:val="sr-Cyrl-RS"/>
              </w:rPr>
              <w:t xml:space="preserve"> Ostojić S</w:t>
            </w:r>
            <w:r w:rsidRPr="00DA2B8A">
              <w:rPr>
                <w:sz w:val="20"/>
                <w:szCs w:val="20"/>
                <w:lang w:val="sr-Cyrl-RS"/>
              </w:rPr>
              <w:t>. Akutni poremećaji svesti. U: Miloš Kuzmanović, Ružica Kravljanac, urednici.  Problemi u pedijatriji 2020. Beograd: Medicinski fakultet Univerziteta u Beogradu, CIBID 2021; 13-26.</w:t>
            </w:r>
          </w:p>
        </w:tc>
      </w:tr>
      <w:tr w:rsidR="00E0502D" w:rsidRPr="00DA2B8A" w14:paraId="6B05D042" w14:textId="77777777" w:rsidTr="000C4DEF">
        <w:tc>
          <w:tcPr>
            <w:tcW w:w="9214" w:type="dxa"/>
            <w:tcMar>
              <w:top w:w="0" w:type="dxa"/>
              <w:left w:w="108" w:type="dxa"/>
              <w:bottom w:w="0" w:type="dxa"/>
              <w:right w:w="108" w:type="dxa"/>
            </w:tcMar>
          </w:tcPr>
          <w:p w14:paraId="72E58AAC"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Kravljanac R, Vučetić Tadić B, Kovačević G,</w:t>
            </w:r>
            <w:r w:rsidRPr="00DA2B8A">
              <w:rPr>
                <w:b/>
                <w:sz w:val="20"/>
                <w:szCs w:val="20"/>
                <w:lang w:val="sr-Cyrl-RS"/>
              </w:rPr>
              <w:t xml:space="preserve"> Ostojić S</w:t>
            </w:r>
            <w:r w:rsidRPr="00DA2B8A">
              <w:rPr>
                <w:sz w:val="20"/>
                <w:szCs w:val="20"/>
                <w:lang w:val="sr-Cyrl-RS"/>
              </w:rPr>
              <w:t>. Status epilepticus – novine u definiciji, klasifikaciji i terminologiji. U: Miloš Kuzmanović, Ružica Kravljanac, urednici.  Problemi u pedijatriji 2020. Beograd: Medicinski fakultet Univerziteta u Beogradu, CIBID 2021; 1-12.</w:t>
            </w:r>
          </w:p>
        </w:tc>
      </w:tr>
      <w:tr w:rsidR="00E0502D" w:rsidRPr="00DA2B8A" w14:paraId="57EA36A6" w14:textId="77777777" w:rsidTr="000C4DEF">
        <w:tc>
          <w:tcPr>
            <w:tcW w:w="9214" w:type="dxa"/>
            <w:tcMar>
              <w:top w:w="0" w:type="dxa"/>
              <w:left w:w="108" w:type="dxa"/>
              <w:bottom w:w="0" w:type="dxa"/>
              <w:right w:w="108" w:type="dxa"/>
            </w:tcMar>
          </w:tcPr>
          <w:p w14:paraId="591363D8"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Akutne mijelopatije. U: Miloš Kuzmanović, Ružica Kravljanac, urednici.  Problemi u pedijatriji 2020. Beograd: Medicinski fakultet Univerziteta u Beogradu, CIBID 2021; 41-54.</w:t>
            </w:r>
          </w:p>
        </w:tc>
      </w:tr>
      <w:tr w:rsidR="00E0502D" w:rsidRPr="00DA2B8A" w14:paraId="4F868E2F" w14:textId="77777777" w:rsidTr="000C4DEF">
        <w:tc>
          <w:tcPr>
            <w:tcW w:w="9214" w:type="dxa"/>
            <w:tcMar>
              <w:top w:w="0" w:type="dxa"/>
              <w:left w:w="108" w:type="dxa"/>
              <w:bottom w:w="0" w:type="dxa"/>
              <w:right w:w="108" w:type="dxa"/>
            </w:tcMar>
          </w:tcPr>
          <w:p w14:paraId="4F3F6EB2"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Kovačević G,</w:t>
            </w:r>
            <w:r w:rsidRPr="00DA2B8A">
              <w:rPr>
                <w:b/>
                <w:sz w:val="20"/>
                <w:szCs w:val="20"/>
                <w:lang w:val="sr-Cyrl-RS"/>
              </w:rPr>
              <w:t xml:space="preserve"> </w:t>
            </w:r>
            <w:r w:rsidRPr="00DA2B8A">
              <w:rPr>
                <w:sz w:val="20"/>
                <w:szCs w:val="20"/>
                <w:lang w:val="sr-Cyrl-RS"/>
              </w:rPr>
              <w:t xml:space="preserve">Kravljanac R, </w:t>
            </w:r>
            <w:r w:rsidRPr="00DA2B8A">
              <w:rPr>
                <w:b/>
                <w:sz w:val="20"/>
                <w:szCs w:val="20"/>
                <w:lang w:val="sr-Cyrl-RS"/>
              </w:rPr>
              <w:t xml:space="preserve">Ostojić S, </w:t>
            </w:r>
            <w:r w:rsidRPr="00DA2B8A">
              <w:rPr>
                <w:sz w:val="20"/>
                <w:szCs w:val="20"/>
                <w:lang w:val="sr-Cyrl-RS"/>
              </w:rPr>
              <w:t>Vučetić Tadić B. Migrena kod dece. U: Miloš Kuzmanović, Ružica Kravljanac, urednici.  Problemi u pedijatriji 2019. Beograd: Medicinski fakultet Univerziteta u Beogradu, CIBID 2020; 93-107.</w:t>
            </w:r>
          </w:p>
        </w:tc>
      </w:tr>
      <w:tr w:rsidR="00E0502D" w:rsidRPr="00DA2B8A" w14:paraId="2280295C" w14:textId="77777777" w:rsidTr="000C4DEF">
        <w:tc>
          <w:tcPr>
            <w:tcW w:w="9214" w:type="dxa"/>
            <w:tcMar>
              <w:top w:w="0" w:type="dxa"/>
              <w:left w:w="108" w:type="dxa"/>
              <w:bottom w:w="0" w:type="dxa"/>
              <w:right w:w="108" w:type="dxa"/>
            </w:tcMar>
          </w:tcPr>
          <w:p w14:paraId="78099403"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Kravljanac R, Đorđevic M, Vučetić Tadić B,</w:t>
            </w:r>
            <w:r w:rsidRPr="00DA2B8A">
              <w:rPr>
                <w:b/>
                <w:sz w:val="20"/>
                <w:szCs w:val="20"/>
                <w:lang w:val="sr-Cyrl-RS"/>
              </w:rPr>
              <w:t xml:space="preserve"> </w:t>
            </w:r>
            <w:r w:rsidRPr="00DA2B8A">
              <w:rPr>
                <w:sz w:val="20"/>
                <w:szCs w:val="20"/>
                <w:lang w:val="sr-Cyrl-RS"/>
              </w:rPr>
              <w:t>Kovačević G,</w:t>
            </w:r>
            <w:r w:rsidRPr="00DA2B8A">
              <w:rPr>
                <w:b/>
                <w:sz w:val="20"/>
                <w:szCs w:val="20"/>
                <w:lang w:val="sr-Cyrl-RS"/>
              </w:rPr>
              <w:t xml:space="preserve"> Ostojić S</w:t>
            </w:r>
            <w:r w:rsidRPr="00DA2B8A">
              <w:rPr>
                <w:sz w:val="20"/>
                <w:szCs w:val="20"/>
                <w:lang w:val="sr-Cyrl-RS"/>
              </w:rPr>
              <w:t>. Epileptički napadi kod dece sa progresivnim miokloničkim epilepsijama. U: Miloš Kuzmanović, Ružica Kravljanac, urednici.  Problemi u pedijatriji 2019. Beograd: Medicinski fakultet Univerziteta u Beogradu, CIBID 2020; 71-92.</w:t>
            </w:r>
          </w:p>
        </w:tc>
      </w:tr>
      <w:tr w:rsidR="00E0502D" w:rsidRPr="00DA2B8A" w14:paraId="2E2145F8" w14:textId="77777777" w:rsidTr="000C4DEF">
        <w:tc>
          <w:tcPr>
            <w:tcW w:w="9214" w:type="dxa"/>
            <w:tcMar>
              <w:top w:w="0" w:type="dxa"/>
              <w:left w:w="108" w:type="dxa"/>
              <w:bottom w:w="0" w:type="dxa"/>
              <w:right w:w="108" w:type="dxa"/>
            </w:tcMar>
          </w:tcPr>
          <w:p w14:paraId="29BF620D"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Kravljanac R, Basta I, Koprivšek K, Kovačević G, </w:t>
            </w:r>
            <w:r w:rsidRPr="00DA2B8A">
              <w:rPr>
                <w:b/>
                <w:sz w:val="20"/>
                <w:szCs w:val="20"/>
                <w:lang w:val="sr-Cyrl-RS"/>
              </w:rPr>
              <w:t>Ostojić S</w:t>
            </w:r>
            <w:r w:rsidRPr="00DA2B8A">
              <w:rPr>
                <w:sz w:val="20"/>
                <w:szCs w:val="20"/>
                <w:lang w:val="sr-Cyrl-RS"/>
              </w:rPr>
              <w:t>, Vučetić Tadić B. Imunološki posredovani encefalitisi - klinička slika i lečenje. U: Miloš Kuzmanović, Ružica Kravljanac, urednici.  Problemi u pedijatriji 2018. Beograd: Zavod za udžbenike 2019; 113-124.</w:t>
            </w:r>
          </w:p>
        </w:tc>
      </w:tr>
      <w:tr w:rsidR="00E0502D" w:rsidRPr="00DA2B8A" w14:paraId="2A907580" w14:textId="77777777" w:rsidTr="000C4DEF">
        <w:tc>
          <w:tcPr>
            <w:tcW w:w="9214" w:type="dxa"/>
            <w:tcMar>
              <w:top w:w="0" w:type="dxa"/>
              <w:left w:w="108" w:type="dxa"/>
              <w:bottom w:w="0" w:type="dxa"/>
              <w:right w:w="108" w:type="dxa"/>
            </w:tcMar>
          </w:tcPr>
          <w:p w14:paraId="4D860C3E"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Multipla skleroza kod dece i adolescenata. U: Miloš Kuzmanović, Ružica Kravljanac, urednici.  Problemi u pedijatriji 2018. Beograd: Zavod za udžbenike 2019; 125-38.</w:t>
            </w:r>
          </w:p>
        </w:tc>
      </w:tr>
      <w:tr w:rsidR="00E0502D" w:rsidRPr="00DA2B8A" w14:paraId="108F04C0" w14:textId="77777777" w:rsidTr="000C4DEF">
        <w:tc>
          <w:tcPr>
            <w:tcW w:w="9214" w:type="dxa"/>
            <w:tcMar>
              <w:top w:w="0" w:type="dxa"/>
              <w:left w:w="108" w:type="dxa"/>
              <w:bottom w:w="0" w:type="dxa"/>
              <w:right w:w="108" w:type="dxa"/>
            </w:tcMar>
          </w:tcPr>
          <w:p w14:paraId="02F87437"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xml:space="preserve"> Kravljanac R, Kovačević G, Vučetić Tadić B, Grkinić Jovanović M. Klinička primena evociranih potencijala u pedijatriji. U: Maja Đorđević Milošević, urednik.  Problemi u pedijatriji 2017. Beograd: Zavod za udžbenike 2018; 64-75.</w:t>
            </w:r>
          </w:p>
        </w:tc>
      </w:tr>
      <w:tr w:rsidR="00E0502D" w:rsidRPr="00DA2B8A" w14:paraId="34F8A020" w14:textId="77777777" w:rsidTr="000C4DEF">
        <w:tc>
          <w:tcPr>
            <w:tcW w:w="9214" w:type="dxa"/>
            <w:tcMar>
              <w:top w:w="0" w:type="dxa"/>
              <w:left w:w="108" w:type="dxa"/>
              <w:bottom w:w="0" w:type="dxa"/>
              <w:right w:w="108" w:type="dxa"/>
            </w:tcMar>
          </w:tcPr>
          <w:p w14:paraId="59B5F804"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Vučetić Tadić B, Kravljanac R, Kovačević G, </w:t>
            </w:r>
            <w:r w:rsidRPr="00DA2B8A">
              <w:rPr>
                <w:b/>
                <w:sz w:val="20"/>
                <w:szCs w:val="20"/>
                <w:lang w:val="sr-Cyrl-RS"/>
              </w:rPr>
              <w:t xml:space="preserve">Ostojić S. </w:t>
            </w:r>
            <w:r w:rsidRPr="00DA2B8A">
              <w:rPr>
                <w:sz w:val="20"/>
                <w:szCs w:val="20"/>
                <w:lang w:val="sr-Cyrl-RS"/>
              </w:rPr>
              <w:t>Uloga video elektroencefalografije u dijagnostikovanju epileptičkih napada.</w:t>
            </w:r>
            <w:r w:rsidRPr="00DA2B8A">
              <w:rPr>
                <w:b/>
                <w:sz w:val="20"/>
                <w:szCs w:val="20"/>
                <w:lang w:val="sr-Cyrl-RS"/>
              </w:rPr>
              <w:t xml:space="preserve"> </w:t>
            </w:r>
            <w:r w:rsidRPr="00DA2B8A">
              <w:rPr>
                <w:sz w:val="20"/>
                <w:szCs w:val="20"/>
                <w:lang w:val="sr-Cyrl-RS"/>
              </w:rPr>
              <w:t>U: Maja Đorđević Milošević, urednik. Problemi u pedijatriji 2017. Beograd: Zavod za udžbenike 2018; 43-63.</w:t>
            </w:r>
          </w:p>
        </w:tc>
      </w:tr>
      <w:tr w:rsidR="00E0502D" w:rsidRPr="00DA2B8A" w14:paraId="103C475E" w14:textId="77777777" w:rsidTr="000C4DEF">
        <w:tc>
          <w:tcPr>
            <w:tcW w:w="9214" w:type="dxa"/>
            <w:tcMar>
              <w:top w:w="0" w:type="dxa"/>
              <w:left w:w="108" w:type="dxa"/>
              <w:bottom w:w="0" w:type="dxa"/>
              <w:right w:w="108" w:type="dxa"/>
            </w:tcMar>
          </w:tcPr>
          <w:p w14:paraId="4123A9F7"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Kovačević G, </w:t>
            </w:r>
            <w:r w:rsidRPr="00DA2B8A">
              <w:rPr>
                <w:b/>
                <w:sz w:val="20"/>
                <w:szCs w:val="20"/>
                <w:lang w:val="sr-Cyrl-RS"/>
              </w:rPr>
              <w:t xml:space="preserve">Ostojić S, </w:t>
            </w:r>
            <w:r w:rsidRPr="00DA2B8A">
              <w:rPr>
                <w:sz w:val="20"/>
                <w:szCs w:val="20"/>
                <w:lang w:val="sr-Cyrl-RS"/>
              </w:rPr>
              <w:t>Kravljanac R, Vučetić Tadić B, Grkinić Jovanović M. Diferencijalna dijagnoza sindroma mlitavog odojčeta. U: Maja Đorđević Milošević, urednik. Problemi u pedijatriji 2017. Beograd: Zavod za udžbenike 2018; 27-42.</w:t>
            </w:r>
          </w:p>
        </w:tc>
      </w:tr>
      <w:tr w:rsidR="00E0502D" w:rsidRPr="00DA2B8A" w14:paraId="28D31483" w14:textId="77777777" w:rsidTr="000C4DEF">
        <w:tc>
          <w:tcPr>
            <w:tcW w:w="9214" w:type="dxa"/>
            <w:tcMar>
              <w:top w:w="0" w:type="dxa"/>
              <w:left w:w="108" w:type="dxa"/>
              <w:bottom w:w="0" w:type="dxa"/>
              <w:right w:w="108" w:type="dxa"/>
            </w:tcMar>
          </w:tcPr>
          <w:p w14:paraId="738AA46E"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lastRenderedPageBreak/>
              <w:t xml:space="preserve">Kravljanac R, Vučetić Tadić B, Kovačević G, </w:t>
            </w:r>
            <w:r w:rsidRPr="00DA2B8A">
              <w:rPr>
                <w:b/>
                <w:sz w:val="20"/>
                <w:szCs w:val="20"/>
                <w:lang w:val="sr-Cyrl-RS"/>
              </w:rPr>
              <w:t>Ostojić S</w:t>
            </w:r>
            <w:r w:rsidRPr="00DA2B8A">
              <w:rPr>
                <w:sz w:val="20"/>
                <w:szCs w:val="20"/>
                <w:lang w:val="sr-Cyrl-RS"/>
              </w:rPr>
              <w:t>. Vitamini u lečenju konvulzija u ranom uzrastu. U: Maja Đorđević Milošević, urednik. Problemi u pedijatriji 2017. Beograd: Zavod za udžbenike 2018; 14-26.</w:t>
            </w:r>
          </w:p>
        </w:tc>
      </w:tr>
      <w:tr w:rsidR="00E0502D" w:rsidRPr="00DA2B8A" w14:paraId="13C81D62" w14:textId="77777777" w:rsidTr="000C4DEF">
        <w:tc>
          <w:tcPr>
            <w:tcW w:w="9214" w:type="dxa"/>
            <w:tcMar>
              <w:top w:w="0" w:type="dxa"/>
              <w:left w:w="108" w:type="dxa"/>
              <w:bottom w:w="0" w:type="dxa"/>
              <w:right w:w="108" w:type="dxa"/>
            </w:tcMar>
          </w:tcPr>
          <w:p w14:paraId="44C6A581"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Kravljanac R, Kovačević G, </w:t>
            </w:r>
            <w:r w:rsidRPr="00DA2B8A">
              <w:rPr>
                <w:b/>
                <w:sz w:val="20"/>
                <w:szCs w:val="20"/>
                <w:lang w:val="sr-Cyrl-RS"/>
              </w:rPr>
              <w:t>Ostojić S</w:t>
            </w:r>
            <w:r w:rsidRPr="00DA2B8A">
              <w:rPr>
                <w:sz w:val="20"/>
                <w:szCs w:val="20"/>
                <w:lang w:val="sr-Cyrl-RS"/>
              </w:rPr>
              <w:t>, Tadić B. Palijativno zbrinjavanje neuroloških bolesnika. U: Maja Đorđević, urednik. Problemi u pedijatriji 2016. Zavod za udžbenike i nastavna sredstva, Beograd 2017; 37:313-28.</w:t>
            </w:r>
          </w:p>
        </w:tc>
      </w:tr>
      <w:tr w:rsidR="00E0502D" w:rsidRPr="00DA2B8A" w14:paraId="6E228297" w14:textId="77777777" w:rsidTr="000C4DEF">
        <w:tc>
          <w:tcPr>
            <w:tcW w:w="9214" w:type="dxa"/>
            <w:tcMar>
              <w:top w:w="0" w:type="dxa"/>
              <w:left w:w="108" w:type="dxa"/>
              <w:bottom w:w="0" w:type="dxa"/>
              <w:right w:w="108" w:type="dxa"/>
            </w:tcMar>
          </w:tcPr>
          <w:p w14:paraId="7F1BF211"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color w:val="000000"/>
                <w:sz w:val="20"/>
                <w:szCs w:val="20"/>
                <w:shd w:val="clear" w:color="auto" w:fill="FFFFFF"/>
                <w:lang w:val="sr-Cyrl-RS"/>
              </w:rPr>
              <w:t xml:space="preserve">Tadić B, 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Neuroborelioza.</w:t>
            </w:r>
            <w:r w:rsidRPr="00DA2B8A">
              <w:rPr>
                <w:sz w:val="20"/>
                <w:szCs w:val="20"/>
                <w:lang w:val="sr-Cyrl-RS"/>
              </w:rPr>
              <w:t>U: Maja Đorđević, urednik. Problemi u pedijatriji 2015. Beograd: Zavod za udžbenike 2016; 54-72.</w:t>
            </w:r>
          </w:p>
        </w:tc>
      </w:tr>
      <w:tr w:rsidR="00E0502D" w:rsidRPr="00DA2B8A" w14:paraId="2E834808" w14:textId="77777777" w:rsidTr="000C4DEF">
        <w:tc>
          <w:tcPr>
            <w:tcW w:w="9214" w:type="dxa"/>
            <w:tcMar>
              <w:top w:w="0" w:type="dxa"/>
              <w:left w:w="108" w:type="dxa"/>
              <w:bottom w:w="0" w:type="dxa"/>
              <w:right w:w="108" w:type="dxa"/>
            </w:tcMar>
          </w:tcPr>
          <w:p w14:paraId="3CF8C3FB"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Kravljanac R, Kovačević G, Tadić B, Đurić M. Tuberkuloza centralnog nervnog sistema – dijagnostički i terapijski pristup.</w:t>
            </w:r>
            <w:r w:rsidRPr="00DA2B8A">
              <w:rPr>
                <w:sz w:val="20"/>
                <w:szCs w:val="20"/>
                <w:lang w:val="sr-Cyrl-RS"/>
              </w:rPr>
              <w:t>U: Maja Đorđević, urednik. Problemi u pedijatriji 2015. Beograd: Zavod za udžbenike 2016; 36-53.</w:t>
            </w:r>
          </w:p>
        </w:tc>
      </w:tr>
      <w:tr w:rsidR="00E0502D" w:rsidRPr="00DA2B8A" w14:paraId="2A002655" w14:textId="77777777" w:rsidTr="000C4DEF">
        <w:tc>
          <w:tcPr>
            <w:tcW w:w="9214" w:type="dxa"/>
            <w:tcMar>
              <w:top w:w="0" w:type="dxa"/>
              <w:left w:w="108" w:type="dxa"/>
              <w:bottom w:w="0" w:type="dxa"/>
              <w:right w:w="108" w:type="dxa"/>
            </w:tcMar>
          </w:tcPr>
          <w:p w14:paraId="7D6F1832"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color w:val="000000"/>
                <w:sz w:val="20"/>
                <w:szCs w:val="20"/>
                <w:shd w:val="clear" w:color="auto" w:fill="FFFFFF"/>
                <w:lang w:val="sr-Cyrl-RS"/>
              </w:rPr>
              <w:t xml:space="preserve">Kovačević G, Kravljanac R,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Bakterijski meningitis.</w:t>
            </w:r>
            <w:r w:rsidRPr="00DA2B8A">
              <w:rPr>
                <w:sz w:val="20"/>
                <w:szCs w:val="20"/>
                <w:lang w:val="sr-Cyrl-RS"/>
              </w:rPr>
              <w:t>U: Maja Đorđević, urednik. Problemi u pedijatriji 2015. Beograd: Zavod za udžbenike 2016; 18-35.</w:t>
            </w:r>
          </w:p>
        </w:tc>
      </w:tr>
      <w:tr w:rsidR="00E0502D" w:rsidRPr="00DA2B8A" w14:paraId="2F6AFDF3" w14:textId="77777777" w:rsidTr="000C4DEF">
        <w:tc>
          <w:tcPr>
            <w:tcW w:w="9214" w:type="dxa"/>
            <w:tcMar>
              <w:top w:w="0" w:type="dxa"/>
              <w:left w:w="108" w:type="dxa"/>
              <w:bottom w:w="0" w:type="dxa"/>
              <w:right w:w="108" w:type="dxa"/>
            </w:tcMar>
          </w:tcPr>
          <w:p w14:paraId="62CB6192"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color w:val="000000"/>
                <w:sz w:val="20"/>
                <w:szCs w:val="20"/>
                <w:shd w:val="clear" w:color="auto" w:fill="FFFFFF"/>
                <w:lang w:val="sr-Cyrl-RS"/>
              </w:rPr>
              <w:t xml:space="preserve">Kravljanac R, Kovačević G, </w:t>
            </w:r>
            <w:r w:rsidRPr="00DA2B8A">
              <w:rPr>
                <w:b/>
                <w:color w:val="000000"/>
                <w:sz w:val="20"/>
                <w:szCs w:val="20"/>
                <w:shd w:val="clear" w:color="auto" w:fill="FFFFFF"/>
                <w:lang w:val="sr-Cyrl-RS"/>
              </w:rPr>
              <w:t>Ostojić S</w:t>
            </w:r>
            <w:r w:rsidRPr="00DA2B8A">
              <w:rPr>
                <w:color w:val="000000"/>
                <w:sz w:val="20"/>
                <w:szCs w:val="20"/>
                <w:shd w:val="clear" w:color="auto" w:fill="FFFFFF"/>
                <w:lang w:val="sr-Cyrl-RS"/>
              </w:rPr>
              <w:t>, Tadić B. Akutni encefalitis – klinički pristup.</w:t>
            </w:r>
            <w:r w:rsidRPr="00DA2B8A">
              <w:rPr>
                <w:sz w:val="20"/>
                <w:szCs w:val="20"/>
                <w:lang w:val="sr-Cyrl-RS"/>
              </w:rPr>
              <w:t xml:space="preserve">U: Maja Đorđević, urednik. Problemi u pedijatriji 2015. Beograd: Zavod za udžbenike 2016; 1-17. </w:t>
            </w:r>
          </w:p>
        </w:tc>
      </w:tr>
      <w:tr w:rsidR="00E0502D" w:rsidRPr="00DA2B8A" w14:paraId="43F8CAAE" w14:textId="77777777" w:rsidTr="000C4DEF">
        <w:tc>
          <w:tcPr>
            <w:tcW w:w="9214" w:type="dxa"/>
            <w:tcMar>
              <w:top w:w="0" w:type="dxa"/>
              <w:left w:w="108" w:type="dxa"/>
              <w:bottom w:w="0" w:type="dxa"/>
              <w:right w:w="108" w:type="dxa"/>
            </w:tcMar>
          </w:tcPr>
          <w:p w14:paraId="369D19F0"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Đurić M, Vlahović G, Zamurović D, Kravljanac R. Paralitički strabizam kod dece. U: Dragan Zdravković, Maja Đorđević, urednici. Problemi u pedijatriji 2013. Beograd: Zavod za udžbenike i nastavna sredstva 2014; 313-29.</w:t>
            </w:r>
          </w:p>
        </w:tc>
      </w:tr>
      <w:tr w:rsidR="00E0502D" w:rsidRPr="00DA2B8A" w14:paraId="7DE85946" w14:textId="77777777" w:rsidTr="000C4DEF">
        <w:tc>
          <w:tcPr>
            <w:tcW w:w="9214" w:type="dxa"/>
            <w:tcMar>
              <w:top w:w="0" w:type="dxa"/>
              <w:left w:w="108" w:type="dxa"/>
              <w:bottom w:w="0" w:type="dxa"/>
              <w:right w:w="108" w:type="dxa"/>
            </w:tcMar>
          </w:tcPr>
          <w:p w14:paraId="3A843B6B"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Kovačević G, Đurić M, Zamurović D, Vučetić B,</w:t>
            </w:r>
            <w:r w:rsidRPr="00DA2B8A">
              <w:rPr>
                <w:b/>
                <w:sz w:val="20"/>
                <w:szCs w:val="20"/>
                <w:lang w:val="sr-Cyrl-RS"/>
              </w:rPr>
              <w:t xml:space="preserve"> Ostojić S</w:t>
            </w:r>
            <w:r w:rsidRPr="00DA2B8A">
              <w:rPr>
                <w:sz w:val="20"/>
                <w:szCs w:val="20"/>
                <w:lang w:val="sr-Cyrl-RS"/>
              </w:rPr>
              <w:t>. Autni simptomski napadi kod infekcija centralnog nervnog sistema. U: Dragan Zdravković, Maja Đorđević, urednici. Problemi u pedijatriji 2013. Beograd: Zavod za udžbenike i nastavna sredstva 2014; 225-242.</w:t>
            </w:r>
          </w:p>
        </w:tc>
      </w:tr>
      <w:tr w:rsidR="00E0502D" w:rsidRPr="00DA2B8A" w14:paraId="3C21D9CE" w14:textId="77777777" w:rsidTr="000C4DEF">
        <w:tc>
          <w:tcPr>
            <w:tcW w:w="9214" w:type="dxa"/>
            <w:tcMar>
              <w:top w:w="0" w:type="dxa"/>
              <w:left w:w="108" w:type="dxa"/>
              <w:bottom w:w="0" w:type="dxa"/>
              <w:right w:w="108" w:type="dxa"/>
            </w:tcMar>
          </w:tcPr>
          <w:p w14:paraId="55B5D7BA"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Đurić M, Vlahović G. Mikrocefalija. U: Dragan Zdravković, urednik. Problemi u pedijatriji 2011. Beograd: Zavod za udžbenike i nastavna sredstva 2012; 311-323.</w:t>
            </w:r>
          </w:p>
        </w:tc>
      </w:tr>
      <w:tr w:rsidR="00E0502D" w:rsidRPr="00DA2B8A" w14:paraId="115AA072" w14:textId="77777777" w:rsidTr="000C4DEF">
        <w:tc>
          <w:tcPr>
            <w:tcW w:w="9214" w:type="dxa"/>
            <w:tcMar>
              <w:top w:w="0" w:type="dxa"/>
              <w:left w:w="108" w:type="dxa"/>
              <w:bottom w:w="0" w:type="dxa"/>
              <w:right w:w="108" w:type="dxa"/>
            </w:tcMar>
          </w:tcPr>
          <w:p w14:paraId="79AD8880"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sz w:val="20"/>
                <w:szCs w:val="20"/>
                <w:lang w:val="sr-Cyrl-RS"/>
              </w:rPr>
              <w:t xml:space="preserve">Vlahović G, Zamurović D, </w:t>
            </w:r>
            <w:r w:rsidRPr="00DA2B8A">
              <w:rPr>
                <w:b/>
                <w:sz w:val="20"/>
                <w:szCs w:val="20"/>
                <w:lang w:val="sr-Cyrl-RS"/>
              </w:rPr>
              <w:t>Ostojić S</w:t>
            </w:r>
            <w:r w:rsidRPr="00DA2B8A">
              <w:rPr>
                <w:sz w:val="20"/>
                <w:szCs w:val="20"/>
                <w:lang w:val="sr-Cyrl-RS"/>
              </w:rPr>
              <w:t>. Novine u lečenju Dišenove mišićne distrofije. U: Dragan Zdravković, urednik. Problemi u pedijatriji 2008. Beograd: Zavod za udžbenike  i nastavna sredstva 2009; 159-170.</w:t>
            </w:r>
          </w:p>
        </w:tc>
      </w:tr>
      <w:tr w:rsidR="00E0502D" w:rsidRPr="00DA2B8A" w14:paraId="4B4869DC" w14:textId="77777777" w:rsidTr="000C4DEF">
        <w:tc>
          <w:tcPr>
            <w:tcW w:w="9214" w:type="dxa"/>
            <w:tcMar>
              <w:top w:w="0" w:type="dxa"/>
              <w:left w:w="108" w:type="dxa"/>
              <w:bottom w:w="0" w:type="dxa"/>
              <w:right w:w="108" w:type="dxa"/>
            </w:tcMar>
          </w:tcPr>
          <w:p w14:paraId="5CC9F853"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Zamurović D, Đurić M, Vlahović G. Akutni diseminovani encefalomijelitis. U: Dragan Zdravković, urednik. Problemi u pedijatriji 2008. Beograd: Zavod za udžbenike  i nastavna sredstva 2009;  207-218.</w:t>
            </w:r>
          </w:p>
        </w:tc>
      </w:tr>
      <w:tr w:rsidR="00E0502D" w:rsidRPr="00DA2B8A" w14:paraId="2F6571D3" w14:textId="77777777" w:rsidTr="000C4DEF">
        <w:tc>
          <w:tcPr>
            <w:tcW w:w="9214" w:type="dxa"/>
            <w:tcMar>
              <w:top w:w="0" w:type="dxa"/>
              <w:left w:w="108" w:type="dxa"/>
              <w:bottom w:w="0" w:type="dxa"/>
              <w:right w:w="108" w:type="dxa"/>
            </w:tcMar>
          </w:tcPr>
          <w:p w14:paraId="3411F15E" w14:textId="77777777" w:rsidR="00E0502D" w:rsidRPr="00DA2B8A" w:rsidRDefault="00E0502D" w:rsidP="004A3CB2">
            <w:pPr>
              <w:pStyle w:val="ListParagraph"/>
              <w:numPr>
                <w:ilvl w:val="0"/>
                <w:numId w:val="29"/>
              </w:numPr>
              <w:suppressAutoHyphens/>
              <w:autoSpaceDN w:val="0"/>
              <w:spacing w:line="254" w:lineRule="auto"/>
              <w:contextualSpacing w:val="0"/>
              <w:jc w:val="both"/>
              <w:rPr>
                <w:sz w:val="20"/>
                <w:szCs w:val="20"/>
                <w:lang w:val="sr-Cyrl-RS"/>
              </w:rPr>
            </w:pPr>
            <w:r w:rsidRPr="00DA2B8A">
              <w:rPr>
                <w:b/>
                <w:sz w:val="20"/>
                <w:szCs w:val="20"/>
                <w:lang w:val="sr-Cyrl-RS"/>
              </w:rPr>
              <w:t>Ostojić S</w:t>
            </w:r>
            <w:r w:rsidRPr="00DA2B8A">
              <w:rPr>
                <w:sz w:val="20"/>
                <w:szCs w:val="20"/>
                <w:lang w:val="sr-Cyrl-RS"/>
              </w:rPr>
              <w:t>, Vlahović G, Zamurović D, Đurić M. Tremor-dijagnoza i diferenijalna dijagnoza. U: Dragan Zdravković, urednik. Problemi u pedijatriji 2007. Beograd: Zavod za udžbenike i nastavna sredstva 2008; 183-196.</w:t>
            </w:r>
          </w:p>
        </w:tc>
      </w:tr>
    </w:tbl>
    <w:p w14:paraId="61CC7ADA" w14:textId="77777777" w:rsidR="00E0502D" w:rsidRPr="00DA2B8A" w:rsidRDefault="00E0502D" w:rsidP="004A3CB2">
      <w:pPr>
        <w:ind w:left="629" w:hanging="357"/>
        <w:jc w:val="both"/>
        <w:rPr>
          <w:b/>
          <w:bCs/>
          <w:i/>
          <w:iCs/>
          <w:sz w:val="20"/>
          <w:szCs w:val="20"/>
          <w:lang w:val="sr-Cyrl-RS"/>
        </w:rPr>
      </w:pPr>
    </w:p>
    <w:p w14:paraId="4C37A6EE" w14:textId="77777777" w:rsidR="00A55366" w:rsidRDefault="00A55366" w:rsidP="004A3CB2">
      <w:pPr>
        <w:ind w:left="629" w:hanging="357"/>
        <w:jc w:val="both"/>
        <w:rPr>
          <w:b/>
          <w:bCs/>
          <w:i/>
          <w:iCs/>
          <w:sz w:val="20"/>
          <w:szCs w:val="20"/>
          <w:lang w:val="sr-Cyrl-RS"/>
        </w:rPr>
      </w:pPr>
    </w:p>
    <w:p w14:paraId="7C91D6CE" w14:textId="65B0D711" w:rsidR="00E0502D" w:rsidRPr="00DA2B8A" w:rsidRDefault="00E0502D" w:rsidP="004A3CB2">
      <w:pPr>
        <w:ind w:left="629" w:hanging="357"/>
        <w:jc w:val="both"/>
        <w:rPr>
          <w:rFonts w:eastAsia="Calibri"/>
          <w:sz w:val="20"/>
          <w:szCs w:val="20"/>
          <w:lang w:val="sr-Cyrl-RS"/>
        </w:rPr>
      </w:pPr>
      <w:r w:rsidRPr="00DA2B8A">
        <w:rPr>
          <w:b/>
          <w:bCs/>
          <w:i/>
          <w:iCs/>
          <w:sz w:val="20"/>
          <w:szCs w:val="20"/>
          <w:lang w:val="sr-Cyrl-RS"/>
        </w:rPr>
        <w:t>ИЗВОД У ЗБОРНИКУ МЕЂУНАРОДНОГ СКУПА</w:t>
      </w:r>
    </w:p>
    <w:tbl>
      <w:tblPr>
        <w:tblW w:w="9351" w:type="dxa"/>
        <w:tblCellMar>
          <w:left w:w="10" w:type="dxa"/>
          <w:right w:w="10" w:type="dxa"/>
        </w:tblCellMar>
        <w:tblLook w:val="04A0" w:firstRow="1" w:lastRow="0" w:firstColumn="1" w:lastColumn="0" w:noHBand="0" w:noVBand="1"/>
      </w:tblPr>
      <w:tblGrid>
        <w:gridCol w:w="9567"/>
      </w:tblGrid>
      <w:tr w:rsidR="00E522A2" w:rsidRPr="00DA2B8A" w14:paraId="21FBCA58" w14:textId="77777777" w:rsidTr="000C4DEF">
        <w:tc>
          <w:tcPr>
            <w:tcW w:w="9351" w:type="dxa"/>
            <w:tcMar>
              <w:top w:w="0" w:type="dxa"/>
              <w:left w:w="108" w:type="dxa"/>
              <w:bottom w:w="0" w:type="dxa"/>
              <w:right w:w="108" w:type="dxa"/>
            </w:tcMar>
          </w:tcPr>
          <w:p w14:paraId="01EAA655" w14:textId="4E34CB8D" w:rsidR="00E522A2" w:rsidRPr="00DA2B8A" w:rsidRDefault="00E522A2" w:rsidP="004A3CB2">
            <w:pPr>
              <w:pStyle w:val="ListParagraph"/>
              <w:numPr>
                <w:ilvl w:val="0"/>
                <w:numId w:val="30"/>
              </w:numPr>
              <w:suppressAutoHyphens/>
              <w:autoSpaceDE w:val="0"/>
              <w:autoSpaceDN w:val="0"/>
              <w:ind w:right="182"/>
              <w:contextualSpacing w:val="0"/>
              <w:jc w:val="both"/>
              <w:rPr>
                <w:sz w:val="20"/>
                <w:szCs w:val="20"/>
                <w:lang w:val="sr-Cyrl-RS"/>
              </w:rPr>
            </w:pPr>
            <w:r w:rsidRPr="004B69AE">
              <w:rPr>
                <w:bCs/>
                <w:noProof/>
                <w:sz w:val="20"/>
                <w:szCs w:val="20"/>
                <w:lang w:val="sr-Cyrl-BA"/>
              </w:rPr>
              <w:t xml:space="preserve">Oparnica V, Kravljanac R, Kovačević G, </w:t>
            </w:r>
            <w:r w:rsidRPr="004B69AE">
              <w:rPr>
                <w:b/>
                <w:noProof/>
                <w:sz w:val="20"/>
                <w:szCs w:val="20"/>
                <w:lang w:val="sr-Cyrl-BA"/>
              </w:rPr>
              <w:t>Ostojić S</w:t>
            </w:r>
            <w:r w:rsidRPr="004B69AE">
              <w:rPr>
                <w:bCs/>
                <w:noProof/>
                <w:sz w:val="20"/>
                <w:szCs w:val="20"/>
                <w:lang w:val="sr-Cyrl-BA"/>
              </w:rPr>
              <w:t>, Vučetić Tadić B, Beđik J, Popović S. Status epilepticus in children with developmental and epileptic encephalopathies. The First international congress of neuropediatrics. Belgrade, Serbia 2025, Book of abstracts, p. 41.</w:t>
            </w:r>
          </w:p>
        </w:tc>
      </w:tr>
      <w:tr w:rsidR="00E522A2" w:rsidRPr="00DA2B8A" w14:paraId="18ED76D6" w14:textId="77777777" w:rsidTr="000C4DEF">
        <w:tc>
          <w:tcPr>
            <w:tcW w:w="9351" w:type="dxa"/>
            <w:tcMar>
              <w:top w:w="0" w:type="dxa"/>
              <w:left w:w="108" w:type="dxa"/>
              <w:bottom w:w="0" w:type="dxa"/>
              <w:right w:w="108" w:type="dxa"/>
            </w:tcMar>
          </w:tcPr>
          <w:p w14:paraId="538E660A" w14:textId="5A3AAF9E" w:rsidR="00E522A2" w:rsidRPr="00DA2B8A" w:rsidRDefault="00E522A2" w:rsidP="004A3CB2">
            <w:pPr>
              <w:pStyle w:val="ListParagraph"/>
              <w:numPr>
                <w:ilvl w:val="0"/>
                <w:numId w:val="30"/>
              </w:numPr>
              <w:suppressAutoHyphens/>
              <w:autoSpaceDE w:val="0"/>
              <w:autoSpaceDN w:val="0"/>
              <w:ind w:right="182"/>
              <w:contextualSpacing w:val="0"/>
              <w:jc w:val="both"/>
              <w:rPr>
                <w:sz w:val="20"/>
                <w:szCs w:val="20"/>
                <w:lang w:val="sr-Cyrl-RS"/>
              </w:rPr>
            </w:pPr>
            <w:r w:rsidRPr="004B69AE">
              <w:rPr>
                <w:bCs/>
                <w:noProof/>
                <w:sz w:val="20"/>
                <w:szCs w:val="20"/>
                <w:lang w:val="sr-Cyrl-BA"/>
              </w:rPr>
              <w:t xml:space="preserve">Bedjik J, Kravljanac R, Vučetić Tadić B, Kovačević G, </w:t>
            </w:r>
            <w:r w:rsidRPr="004B69AE">
              <w:rPr>
                <w:b/>
                <w:noProof/>
                <w:sz w:val="20"/>
                <w:szCs w:val="20"/>
                <w:lang w:val="sr-Cyrl-BA"/>
              </w:rPr>
              <w:t>Ostojić S</w:t>
            </w:r>
            <w:r w:rsidRPr="004B69AE">
              <w:rPr>
                <w:bCs/>
                <w:noProof/>
                <w:sz w:val="20"/>
                <w:szCs w:val="20"/>
                <w:lang w:val="sr-Cyrl-BA"/>
              </w:rPr>
              <w:t>. Clinical presentation of neurocutaneous syndromes-tertiary center experience. The First international congress of neuropediatrics. Belgrade, Serbia 2025, Book of abstracts, p. 38.</w:t>
            </w:r>
          </w:p>
        </w:tc>
      </w:tr>
      <w:tr w:rsidR="00E522A2" w:rsidRPr="00DA2B8A" w14:paraId="0C48EB78" w14:textId="77777777" w:rsidTr="000C4DEF">
        <w:tc>
          <w:tcPr>
            <w:tcW w:w="9351" w:type="dxa"/>
            <w:tcMar>
              <w:top w:w="0" w:type="dxa"/>
              <w:left w:w="108" w:type="dxa"/>
              <w:bottom w:w="0" w:type="dxa"/>
              <w:right w:w="108" w:type="dxa"/>
            </w:tcMar>
          </w:tcPr>
          <w:p w14:paraId="68F4A41D" w14:textId="22910678" w:rsidR="00E522A2" w:rsidRPr="00DA2B8A" w:rsidRDefault="00E522A2" w:rsidP="004A3CB2">
            <w:pPr>
              <w:pStyle w:val="ListParagraph"/>
              <w:numPr>
                <w:ilvl w:val="0"/>
                <w:numId w:val="30"/>
              </w:numPr>
              <w:suppressAutoHyphens/>
              <w:autoSpaceDE w:val="0"/>
              <w:autoSpaceDN w:val="0"/>
              <w:ind w:right="180"/>
              <w:contextualSpacing w:val="0"/>
              <w:jc w:val="both"/>
              <w:rPr>
                <w:sz w:val="20"/>
                <w:szCs w:val="20"/>
                <w:lang w:val="sr-Cyrl-RS"/>
              </w:rPr>
            </w:pPr>
            <w:r w:rsidRPr="004B69AE">
              <w:rPr>
                <w:bCs/>
                <w:noProof/>
                <w:sz w:val="20"/>
                <w:szCs w:val="20"/>
                <w:lang w:val="sr-Cyrl-BA"/>
              </w:rPr>
              <w:t xml:space="preserve">Bedjik J, Kravljanac R, Kovacevic G, Vucetic B, </w:t>
            </w:r>
            <w:r w:rsidRPr="004B69AE">
              <w:rPr>
                <w:b/>
                <w:noProof/>
                <w:sz w:val="20"/>
                <w:szCs w:val="20"/>
                <w:lang w:val="sr-Cyrl-BA"/>
              </w:rPr>
              <w:t>Ostojic S</w:t>
            </w:r>
            <w:r w:rsidRPr="004B69AE">
              <w:rPr>
                <w:bCs/>
                <w:noProof/>
                <w:sz w:val="20"/>
                <w:szCs w:val="20"/>
                <w:lang w:val="sr-Cyrl-BA"/>
              </w:rPr>
              <w:t>. Involuntary movements in children with pontocerebellar hypoplasia. International symposium Neurodevelopmental syndromes and movement disorders. Barcelona 2025, Abstract Book, P57.</w:t>
            </w:r>
          </w:p>
        </w:tc>
      </w:tr>
      <w:tr w:rsidR="00E522A2" w:rsidRPr="00DA2B8A" w14:paraId="5133EE20" w14:textId="77777777" w:rsidTr="000C4DEF">
        <w:tc>
          <w:tcPr>
            <w:tcW w:w="9351" w:type="dxa"/>
            <w:tcMar>
              <w:top w:w="0" w:type="dxa"/>
              <w:left w:w="108" w:type="dxa"/>
              <w:bottom w:w="0" w:type="dxa"/>
              <w:right w:w="108" w:type="dxa"/>
            </w:tcMar>
          </w:tcPr>
          <w:p w14:paraId="647E0287" w14:textId="340D3B1B"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noProof/>
                <w:sz w:val="20"/>
                <w:szCs w:val="20"/>
                <w:lang w:val="sr-Cyrl-BA"/>
              </w:rPr>
              <w:t xml:space="preserve">Maric N, Kecman B, </w:t>
            </w:r>
            <w:r w:rsidRPr="004B69AE">
              <w:rPr>
                <w:b/>
                <w:noProof/>
                <w:sz w:val="20"/>
                <w:szCs w:val="20"/>
                <w:lang w:val="sr-Cyrl-BA"/>
              </w:rPr>
              <w:t>Ostojic S</w:t>
            </w:r>
            <w:r w:rsidRPr="004B69AE">
              <w:rPr>
                <w:noProof/>
                <w:sz w:val="20"/>
                <w:szCs w:val="20"/>
                <w:lang w:val="sr-Cyrl-BA"/>
              </w:rPr>
              <w:t>. Novel deep intronic variant in GALC gene in the patient with infantile Krabbe disease. The 57</w:t>
            </w:r>
            <w:r w:rsidRPr="004B69AE">
              <w:rPr>
                <w:noProof/>
                <w:sz w:val="20"/>
                <w:szCs w:val="20"/>
                <w:vertAlign w:val="superscript"/>
                <w:lang w:val="sr-Cyrl-BA"/>
              </w:rPr>
              <w:t xml:space="preserve">th </w:t>
            </w:r>
            <w:r w:rsidRPr="004B69AE">
              <w:rPr>
                <w:noProof/>
                <w:sz w:val="20"/>
                <w:szCs w:val="20"/>
                <w:lang w:val="sr-Cyrl-BA"/>
              </w:rPr>
              <w:t>European Society of Human Genetics (ESHG) Conference. Berlin, Germany 2024. Abstracts Collection, Volume 32 (Suppl 2), p. 1030-1031.</w:t>
            </w:r>
          </w:p>
        </w:tc>
      </w:tr>
      <w:tr w:rsidR="00E522A2" w:rsidRPr="00DA2B8A" w14:paraId="3C8F52BA" w14:textId="77777777" w:rsidTr="000C4DEF">
        <w:tc>
          <w:tcPr>
            <w:tcW w:w="9351" w:type="dxa"/>
            <w:tcMar>
              <w:top w:w="0" w:type="dxa"/>
              <w:left w:w="108" w:type="dxa"/>
              <w:bottom w:w="0" w:type="dxa"/>
              <w:right w:w="108" w:type="dxa"/>
            </w:tcMar>
          </w:tcPr>
          <w:p w14:paraId="50432FD8" w14:textId="19EE7957" w:rsidR="00E522A2" w:rsidRPr="00DA2B8A" w:rsidRDefault="00E522A2" w:rsidP="004A3CB2">
            <w:pPr>
              <w:pStyle w:val="ListParagraph"/>
              <w:numPr>
                <w:ilvl w:val="0"/>
                <w:numId w:val="30"/>
              </w:numPr>
              <w:suppressAutoHyphens/>
              <w:autoSpaceDE w:val="0"/>
              <w:autoSpaceDN w:val="0"/>
              <w:ind w:right="-279"/>
              <w:contextualSpacing w:val="0"/>
              <w:jc w:val="both"/>
              <w:rPr>
                <w:sz w:val="20"/>
                <w:szCs w:val="20"/>
                <w:lang w:val="sr-Cyrl-RS"/>
              </w:rPr>
            </w:pPr>
            <w:r w:rsidRPr="004B69AE">
              <w:rPr>
                <w:bCs/>
                <w:noProof/>
                <w:sz w:val="20"/>
                <w:szCs w:val="20"/>
                <w:lang w:val="sr-Cyrl-BA"/>
              </w:rPr>
              <w:t xml:space="preserve">Kravljanac R, Vucetic Tadic B, </w:t>
            </w:r>
            <w:r w:rsidRPr="004B69AE">
              <w:rPr>
                <w:b/>
                <w:noProof/>
                <w:sz w:val="20"/>
                <w:szCs w:val="20"/>
                <w:lang w:val="sr-Cyrl-BA"/>
              </w:rPr>
              <w:t>Ostojic S</w:t>
            </w:r>
            <w:r w:rsidRPr="004B69AE">
              <w:rPr>
                <w:bCs/>
                <w:noProof/>
                <w:sz w:val="20"/>
                <w:szCs w:val="20"/>
                <w:lang w:val="sr-Cyrl-BA"/>
              </w:rPr>
              <w:t>, Savkic J, Nikolic L. Developmental and/or epileptic encephalopathy with spike-wave activation in sleep (D/EE-SWAS)-Aetiology, clinical characteristics, and treatment response in a cohort of 50 children. 15th European epilepsy Congress. Rome, Italy 2024. Abstract Book, p. 398.</w:t>
            </w:r>
          </w:p>
        </w:tc>
      </w:tr>
      <w:tr w:rsidR="00E522A2" w:rsidRPr="00DA2B8A" w14:paraId="0D1BF415" w14:textId="77777777" w:rsidTr="000C4DEF">
        <w:tc>
          <w:tcPr>
            <w:tcW w:w="9351" w:type="dxa"/>
            <w:tcMar>
              <w:top w:w="0" w:type="dxa"/>
              <w:left w:w="108" w:type="dxa"/>
              <w:bottom w:w="0" w:type="dxa"/>
              <w:right w:w="108" w:type="dxa"/>
            </w:tcMar>
          </w:tcPr>
          <w:p w14:paraId="61657A91" w14:textId="7C876D91" w:rsidR="00E522A2" w:rsidRPr="00DA2B8A" w:rsidRDefault="00E522A2" w:rsidP="004A3CB2">
            <w:pPr>
              <w:pStyle w:val="ListParagraph"/>
              <w:numPr>
                <w:ilvl w:val="0"/>
                <w:numId w:val="30"/>
              </w:numPr>
              <w:suppressAutoHyphens/>
              <w:autoSpaceDE w:val="0"/>
              <w:autoSpaceDN w:val="0"/>
              <w:ind w:right="175"/>
              <w:contextualSpacing w:val="0"/>
              <w:jc w:val="both"/>
              <w:rPr>
                <w:sz w:val="20"/>
                <w:szCs w:val="20"/>
                <w:lang w:val="sr-Cyrl-RS"/>
              </w:rPr>
            </w:pPr>
            <w:r w:rsidRPr="004B69AE">
              <w:rPr>
                <w:bCs/>
                <w:noProof/>
                <w:sz w:val="20"/>
                <w:szCs w:val="20"/>
                <w:lang w:val="sr-Cyrl-BA"/>
              </w:rPr>
              <w:t xml:space="preserve">Vucetic Tadic B, Kravljanac R, Kovacevic G, </w:t>
            </w:r>
            <w:r w:rsidRPr="004B69AE">
              <w:rPr>
                <w:b/>
                <w:noProof/>
                <w:sz w:val="20"/>
                <w:szCs w:val="20"/>
                <w:lang w:val="sr-Cyrl-BA"/>
              </w:rPr>
              <w:t>Ostojic S</w:t>
            </w:r>
            <w:r w:rsidRPr="004B69AE">
              <w:rPr>
                <w:bCs/>
                <w:noProof/>
                <w:sz w:val="20"/>
                <w:szCs w:val="20"/>
                <w:lang w:val="sr-Cyrl-BA"/>
              </w:rPr>
              <w:t>, Bedik J. Insights into paediatric epilepsy: A sinle-centre ex</w:t>
            </w:r>
            <w:r w:rsidRPr="004B69AE">
              <w:rPr>
                <w:bCs/>
                <w:noProof/>
                <w:sz w:val="20"/>
                <w:szCs w:val="20"/>
                <w:lang w:val="sr-Latn-RS"/>
              </w:rPr>
              <w:t>p</w:t>
            </w:r>
            <w:r w:rsidRPr="004B69AE">
              <w:rPr>
                <w:bCs/>
                <w:noProof/>
                <w:sz w:val="20"/>
                <w:szCs w:val="20"/>
                <w:lang w:val="sr-Cyrl-BA"/>
              </w:rPr>
              <w:t>loration of malformations of cortical development. 15th European epilepsy Congress. Rome, Italy 2024. Abstract Book, p. 401.</w:t>
            </w:r>
          </w:p>
        </w:tc>
      </w:tr>
      <w:tr w:rsidR="00E522A2" w:rsidRPr="00DA2B8A" w14:paraId="4230DCBA" w14:textId="77777777" w:rsidTr="000C4DEF">
        <w:tc>
          <w:tcPr>
            <w:tcW w:w="9351" w:type="dxa"/>
            <w:tcMar>
              <w:top w:w="0" w:type="dxa"/>
              <w:left w:w="108" w:type="dxa"/>
              <w:bottom w:w="0" w:type="dxa"/>
              <w:right w:w="108" w:type="dxa"/>
            </w:tcMar>
          </w:tcPr>
          <w:p w14:paraId="046F7039" w14:textId="33582EEF" w:rsidR="00E522A2" w:rsidRPr="00DA2B8A" w:rsidRDefault="00E522A2" w:rsidP="004A3CB2">
            <w:pPr>
              <w:pStyle w:val="ListParagraph"/>
              <w:numPr>
                <w:ilvl w:val="0"/>
                <w:numId w:val="30"/>
              </w:numPr>
              <w:suppressAutoHyphens/>
              <w:autoSpaceDE w:val="0"/>
              <w:autoSpaceDN w:val="0"/>
              <w:ind w:right="180"/>
              <w:contextualSpacing w:val="0"/>
              <w:jc w:val="both"/>
              <w:rPr>
                <w:sz w:val="20"/>
                <w:szCs w:val="20"/>
                <w:lang w:val="sr-Cyrl-RS"/>
              </w:rPr>
            </w:pPr>
            <w:r w:rsidRPr="004B69AE">
              <w:rPr>
                <w:b/>
                <w:noProof/>
                <w:sz w:val="20"/>
                <w:szCs w:val="20"/>
                <w:lang w:val="sr-Cyrl-BA"/>
              </w:rPr>
              <w:t>Ostojić S</w:t>
            </w:r>
            <w:r w:rsidRPr="004B69AE">
              <w:rPr>
                <w:bCs/>
                <w:noProof/>
                <w:sz w:val="20"/>
                <w:szCs w:val="20"/>
                <w:lang w:val="sr-Cyrl-BA"/>
              </w:rPr>
              <w:t>, Kravljanac R, Kovačević G, Vučetić Tadić B, Beđik J. Diferencijalna dijagnoza hipotonije. 4. Kongres Internacionalnog udruženja za preventivnu pedijatriju. Beograd, Srbija 2024. Knjiga apstarkata, str. 24.</w:t>
            </w:r>
          </w:p>
        </w:tc>
      </w:tr>
      <w:tr w:rsidR="00E522A2" w:rsidRPr="00DA2B8A" w14:paraId="3012E241" w14:textId="77777777" w:rsidTr="000C4DEF">
        <w:tc>
          <w:tcPr>
            <w:tcW w:w="9351" w:type="dxa"/>
            <w:tcMar>
              <w:top w:w="0" w:type="dxa"/>
              <w:left w:w="108" w:type="dxa"/>
              <w:bottom w:w="0" w:type="dxa"/>
              <w:right w:w="108" w:type="dxa"/>
            </w:tcMar>
          </w:tcPr>
          <w:p w14:paraId="679090E0" w14:textId="7095B330" w:rsidR="00E522A2" w:rsidRPr="00DA2B8A" w:rsidRDefault="00E522A2" w:rsidP="004A3CB2">
            <w:pPr>
              <w:pStyle w:val="ListParagraph"/>
              <w:numPr>
                <w:ilvl w:val="0"/>
                <w:numId w:val="30"/>
              </w:numPr>
              <w:suppressAutoHyphens/>
              <w:autoSpaceDE w:val="0"/>
              <w:autoSpaceDN w:val="0"/>
              <w:ind w:right="40"/>
              <w:contextualSpacing w:val="0"/>
              <w:jc w:val="both"/>
              <w:rPr>
                <w:sz w:val="20"/>
                <w:szCs w:val="20"/>
                <w:lang w:val="sr-Cyrl-RS"/>
              </w:rPr>
            </w:pPr>
            <w:r w:rsidRPr="004B69AE">
              <w:rPr>
                <w:bCs/>
                <w:noProof/>
                <w:sz w:val="20"/>
                <w:szCs w:val="20"/>
                <w:lang w:val="sr-Cyrl-BA"/>
              </w:rPr>
              <w:t xml:space="preserve">Kovačević G, Kravljanac R, </w:t>
            </w:r>
            <w:r w:rsidRPr="004B69AE">
              <w:rPr>
                <w:b/>
                <w:noProof/>
                <w:sz w:val="20"/>
                <w:szCs w:val="20"/>
                <w:lang w:val="sr-Cyrl-BA"/>
              </w:rPr>
              <w:t>Ostojić S</w:t>
            </w:r>
            <w:r w:rsidRPr="004B69AE">
              <w:rPr>
                <w:bCs/>
                <w:noProof/>
                <w:sz w:val="20"/>
                <w:szCs w:val="20"/>
                <w:lang w:val="sr-Cyrl-BA"/>
              </w:rPr>
              <w:t>, Vučetić Tadić B, Dimić A, Beđik J. Glavobolja kod dece/kad ima razloga za brigu. 4. Kongres Internacionalnog udruženja za preventivnu pedijatriju Beograd, Srbija 2024. Knjiga apstarkata, str. 6.</w:t>
            </w:r>
          </w:p>
        </w:tc>
      </w:tr>
      <w:tr w:rsidR="00E522A2" w:rsidRPr="00DA2B8A" w14:paraId="1717A719" w14:textId="77777777" w:rsidTr="000C4DEF">
        <w:tc>
          <w:tcPr>
            <w:tcW w:w="9351" w:type="dxa"/>
            <w:tcMar>
              <w:top w:w="0" w:type="dxa"/>
              <w:left w:w="108" w:type="dxa"/>
              <w:bottom w:w="0" w:type="dxa"/>
              <w:right w:w="108" w:type="dxa"/>
            </w:tcMar>
          </w:tcPr>
          <w:p w14:paraId="5F7E9B46" w14:textId="653022D4"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Cs/>
                <w:noProof/>
                <w:sz w:val="20"/>
                <w:szCs w:val="20"/>
                <w:lang w:val="sr-Cyrl-BA"/>
              </w:rPr>
              <w:t xml:space="preserve">Beđik J, Kravljanac R, Vucetit Tadic B, Kovacevic G, </w:t>
            </w:r>
            <w:r w:rsidRPr="004B69AE">
              <w:rPr>
                <w:b/>
                <w:noProof/>
                <w:sz w:val="20"/>
                <w:szCs w:val="20"/>
                <w:lang w:val="sr-Cyrl-BA"/>
              </w:rPr>
              <w:t>Ostojic S</w:t>
            </w:r>
            <w:r w:rsidRPr="004B69AE">
              <w:rPr>
                <w:bCs/>
                <w:noProof/>
                <w:sz w:val="20"/>
                <w:szCs w:val="20"/>
                <w:lang w:val="sr-Cyrl-BA"/>
              </w:rPr>
              <w:t>. The early recognition of pontocerebellar hypoplasia in children. 4th Congress of The International association of preventive pediatrics. Belgrade, Serbia 2024. Book of Abstracts, p.71</w:t>
            </w:r>
          </w:p>
        </w:tc>
      </w:tr>
      <w:tr w:rsidR="00E522A2" w:rsidRPr="00DA2B8A" w14:paraId="10A896DA" w14:textId="77777777" w:rsidTr="000C4DEF">
        <w:tc>
          <w:tcPr>
            <w:tcW w:w="9351" w:type="dxa"/>
            <w:tcMar>
              <w:top w:w="0" w:type="dxa"/>
              <w:left w:w="108" w:type="dxa"/>
              <w:bottom w:w="0" w:type="dxa"/>
              <w:right w:w="108" w:type="dxa"/>
            </w:tcMar>
          </w:tcPr>
          <w:p w14:paraId="01721552" w14:textId="759605E4" w:rsidR="00E522A2" w:rsidRPr="00DA2B8A" w:rsidRDefault="00E522A2" w:rsidP="004A3CB2">
            <w:pPr>
              <w:pStyle w:val="ListParagraph"/>
              <w:numPr>
                <w:ilvl w:val="0"/>
                <w:numId w:val="30"/>
              </w:numPr>
              <w:suppressAutoHyphens/>
              <w:autoSpaceDE w:val="0"/>
              <w:autoSpaceDN w:val="0"/>
              <w:ind w:right="-279"/>
              <w:contextualSpacing w:val="0"/>
              <w:jc w:val="both"/>
              <w:rPr>
                <w:sz w:val="20"/>
                <w:szCs w:val="20"/>
                <w:lang w:val="sr-Cyrl-RS"/>
              </w:rPr>
            </w:pPr>
            <w:r w:rsidRPr="004B69AE">
              <w:rPr>
                <w:bCs/>
                <w:noProof/>
                <w:sz w:val="20"/>
                <w:szCs w:val="20"/>
                <w:lang w:val="sr-Cyrl-BA"/>
              </w:rPr>
              <w:lastRenderedPageBreak/>
              <w:t xml:space="preserve">Vučetić Tadić B, Kravljanac R, Kovačević G, </w:t>
            </w:r>
            <w:r w:rsidRPr="004B69AE">
              <w:rPr>
                <w:b/>
                <w:noProof/>
                <w:sz w:val="20"/>
                <w:szCs w:val="20"/>
                <w:lang w:val="sr-Cyrl-BA"/>
              </w:rPr>
              <w:t>Ostojić S</w:t>
            </w:r>
            <w:r w:rsidRPr="004B69AE">
              <w:rPr>
                <w:bCs/>
                <w:noProof/>
                <w:sz w:val="20"/>
                <w:szCs w:val="20"/>
                <w:lang w:val="sr-Cyrl-BA"/>
              </w:rPr>
              <w:t xml:space="preserve">, Beđik J. Insights into paediatric epilepsy: A single-centre exploration of malformations of cortical development. Epilepsia 2024; p 941. </w:t>
            </w:r>
          </w:p>
        </w:tc>
      </w:tr>
      <w:tr w:rsidR="00E522A2" w:rsidRPr="00DA2B8A" w14:paraId="2A921C98" w14:textId="77777777" w:rsidTr="000C4DEF">
        <w:tc>
          <w:tcPr>
            <w:tcW w:w="9351" w:type="dxa"/>
            <w:tcMar>
              <w:top w:w="0" w:type="dxa"/>
              <w:left w:w="108" w:type="dxa"/>
              <w:bottom w:w="0" w:type="dxa"/>
              <w:right w:w="108" w:type="dxa"/>
            </w:tcMar>
          </w:tcPr>
          <w:p w14:paraId="2EAFD52E" w14:textId="46D1F869"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Kravljanac R, Vučetić Tadić B, </w:t>
            </w:r>
            <w:r w:rsidRPr="004B69AE">
              <w:rPr>
                <w:b/>
                <w:noProof/>
                <w:sz w:val="20"/>
                <w:szCs w:val="20"/>
                <w:lang w:val="sr-Cyrl-BA"/>
              </w:rPr>
              <w:t>Ostojić S</w:t>
            </w:r>
            <w:r w:rsidRPr="004B69AE">
              <w:rPr>
                <w:bCs/>
                <w:noProof/>
                <w:sz w:val="20"/>
                <w:szCs w:val="20"/>
                <w:lang w:val="sr-Cyrl-BA"/>
              </w:rPr>
              <w:t xml:space="preserve">, Savkić J, Nikolić L. Developmental and/or elpileptic encephalopathy with spike-wave activation in sleep (D/EE-SWAS) – Aetiology, clinical characteristics and treatment response in a cohort of 50 children. Epilepsia 2024; p 889. </w:t>
            </w:r>
          </w:p>
        </w:tc>
      </w:tr>
      <w:tr w:rsidR="00E522A2" w:rsidRPr="00DA2B8A" w14:paraId="6B3014E6" w14:textId="77777777" w:rsidTr="000C4DEF">
        <w:tc>
          <w:tcPr>
            <w:tcW w:w="9351" w:type="dxa"/>
            <w:tcMar>
              <w:top w:w="0" w:type="dxa"/>
              <w:left w:w="108" w:type="dxa"/>
              <w:bottom w:w="0" w:type="dxa"/>
              <w:right w:w="108" w:type="dxa"/>
            </w:tcMar>
          </w:tcPr>
          <w:p w14:paraId="425FAB01" w14:textId="5C21B1A3" w:rsidR="00E522A2" w:rsidRPr="00DA2B8A" w:rsidRDefault="00E522A2" w:rsidP="004A3CB2">
            <w:pPr>
              <w:pStyle w:val="ListParagraph"/>
              <w:numPr>
                <w:ilvl w:val="0"/>
                <w:numId w:val="30"/>
              </w:numPr>
              <w:suppressAutoHyphens/>
              <w:autoSpaceDE w:val="0"/>
              <w:autoSpaceDN w:val="0"/>
              <w:ind w:right="182"/>
              <w:contextualSpacing w:val="0"/>
              <w:jc w:val="both"/>
              <w:rPr>
                <w:sz w:val="20"/>
                <w:szCs w:val="20"/>
                <w:lang w:val="sr-Cyrl-RS"/>
              </w:rPr>
            </w:pPr>
            <w:r w:rsidRPr="004B69AE">
              <w:rPr>
                <w:bCs/>
                <w:noProof/>
                <w:sz w:val="20"/>
                <w:szCs w:val="20"/>
                <w:lang w:val="sr-Cyrl-BA"/>
              </w:rPr>
              <w:t xml:space="preserve">Andrić B, </w:t>
            </w:r>
            <w:r w:rsidRPr="004B69AE">
              <w:rPr>
                <w:b/>
                <w:noProof/>
                <w:sz w:val="20"/>
                <w:szCs w:val="20"/>
                <w:lang w:val="sr-Cyrl-BA"/>
              </w:rPr>
              <w:t>Ostojić S</w:t>
            </w:r>
            <w:r w:rsidRPr="004B69AE">
              <w:rPr>
                <w:bCs/>
                <w:noProof/>
                <w:sz w:val="20"/>
                <w:szCs w:val="20"/>
                <w:lang w:val="sr-Cyrl-BA"/>
              </w:rPr>
              <w:t>, Šerbić O, Radonjić Z, Kovačević G, Vučetić Tadić B, Ristić, Kravljanac R. Effectivenes of therapeutic plasma exchange in a critically ill child with antibody-negative autoimmune encephalitis Journal of Clinical Apheresis 2023; 38:281-358. Special Issue Abstracts From the American Society for Apheresis 44rd Annual Meeting. April 26-28, 2023. Minneapolis, USA.</w:t>
            </w:r>
          </w:p>
        </w:tc>
      </w:tr>
      <w:tr w:rsidR="00E522A2" w:rsidRPr="00DA2B8A" w14:paraId="169F20F4" w14:textId="77777777" w:rsidTr="000C4DEF">
        <w:tc>
          <w:tcPr>
            <w:tcW w:w="9351" w:type="dxa"/>
            <w:tcMar>
              <w:top w:w="0" w:type="dxa"/>
              <w:left w:w="108" w:type="dxa"/>
              <w:bottom w:w="0" w:type="dxa"/>
              <w:right w:w="108" w:type="dxa"/>
            </w:tcMar>
          </w:tcPr>
          <w:p w14:paraId="2E9EA14F" w14:textId="46B1CCB8"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Paripovic A, Stajic N, Putnik J, </w:t>
            </w:r>
            <w:r w:rsidRPr="004B69AE">
              <w:rPr>
                <w:b/>
                <w:noProof/>
                <w:sz w:val="20"/>
                <w:szCs w:val="20"/>
                <w:lang w:val="sr-Cyrl-BA"/>
              </w:rPr>
              <w:t>Ostojic S</w:t>
            </w:r>
            <w:r w:rsidRPr="004B69AE">
              <w:rPr>
                <w:bCs/>
                <w:noProof/>
                <w:sz w:val="20"/>
                <w:szCs w:val="20"/>
                <w:lang w:val="sr-Cyrl-BA"/>
              </w:rPr>
              <w:t>, Alimpic B, Sarajlija A. Chronic Kidney Disease in TARS2 – Related mitochondrial disease - A case report. 1th Hot topics symposium by Europaediatrics. Belgrade, Serbia 2023. Abstract Book, p. 130.</w:t>
            </w:r>
          </w:p>
        </w:tc>
      </w:tr>
      <w:tr w:rsidR="00E522A2" w:rsidRPr="00DA2B8A" w14:paraId="6B2EB297" w14:textId="77777777" w:rsidTr="000C4DEF">
        <w:tc>
          <w:tcPr>
            <w:tcW w:w="9351" w:type="dxa"/>
            <w:tcMar>
              <w:top w:w="0" w:type="dxa"/>
              <w:left w:w="108" w:type="dxa"/>
              <w:bottom w:w="0" w:type="dxa"/>
              <w:right w:w="108" w:type="dxa"/>
            </w:tcMar>
          </w:tcPr>
          <w:p w14:paraId="71BFEE87" w14:textId="735844A1"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Cs/>
                <w:noProof/>
                <w:sz w:val="20"/>
                <w:szCs w:val="20"/>
                <w:lang w:val="sr-Cyrl-BA"/>
              </w:rPr>
              <w:t xml:space="preserve">Kovacevic G, Kravljanac R, Vucetic Tadic B, </w:t>
            </w:r>
            <w:r w:rsidRPr="004B69AE">
              <w:rPr>
                <w:b/>
                <w:noProof/>
                <w:sz w:val="20"/>
                <w:szCs w:val="20"/>
                <w:lang w:val="sr-Cyrl-BA"/>
              </w:rPr>
              <w:t>Ostojic S</w:t>
            </w:r>
            <w:r w:rsidRPr="004B69AE">
              <w:rPr>
                <w:bCs/>
                <w:noProof/>
                <w:sz w:val="20"/>
                <w:szCs w:val="20"/>
                <w:lang w:val="sr-Cyrl-BA"/>
              </w:rPr>
              <w:t>. Schinzel-Giedion Syndrome – A rare cause of psychomotor delay and refractory seizures. 1th Hot topics symposium by Europaediatrics. Belgrade, Serbia 2023. Abstract Book, p. 134</w:t>
            </w:r>
          </w:p>
        </w:tc>
      </w:tr>
      <w:tr w:rsidR="00E522A2" w:rsidRPr="00DA2B8A" w14:paraId="30508C51" w14:textId="77777777" w:rsidTr="000C4DEF">
        <w:tc>
          <w:tcPr>
            <w:tcW w:w="9351" w:type="dxa"/>
            <w:tcMar>
              <w:top w:w="0" w:type="dxa"/>
              <w:left w:w="108" w:type="dxa"/>
              <w:bottom w:w="0" w:type="dxa"/>
              <w:right w:w="108" w:type="dxa"/>
            </w:tcMar>
          </w:tcPr>
          <w:p w14:paraId="79864D4D" w14:textId="70080614"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Cs/>
                <w:noProof/>
                <w:sz w:val="20"/>
                <w:szCs w:val="20"/>
                <w:lang w:val="sr-Cyrl-BA"/>
              </w:rPr>
              <w:t xml:space="preserve">Kovacevic G, </w:t>
            </w:r>
            <w:r w:rsidRPr="004B69AE">
              <w:rPr>
                <w:b/>
                <w:noProof/>
                <w:sz w:val="20"/>
                <w:szCs w:val="20"/>
                <w:lang w:val="sr-Cyrl-BA"/>
              </w:rPr>
              <w:t>Ostojic S</w:t>
            </w:r>
            <w:r w:rsidRPr="004B69AE">
              <w:rPr>
                <w:bCs/>
                <w:noProof/>
                <w:sz w:val="20"/>
                <w:szCs w:val="20"/>
                <w:lang w:val="sr-Cyrl-BA"/>
              </w:rPr>
              <w:t>, Lalic T, Radivojevic D. Diagnostic delay in Duchenne muscular dystrophy- A tertiary center experience. 1th Hot topics symposium by Europaediatrics. Belgrade, Serbia 2023. Abstract Book, p. 78.</w:t>
            </w:r>
          </w:p>
        </w:tc>
      </w:tr>
      <w:tr w:rsidR="00E522A2" w:rsidRPr="00DA2B8A" w14:paraId="03081ABE" w14:textId="77777777" w:rsidTr="000C4DEF">
        <w:tc>
          <w:tcPr>
            <w:tcW w:w="9351" w:type="dxa"/>
            <w:tcMar>
              <w:top w:w="0" w:type="dxa"/>
              <w:left w:w="108" w:type="dxa"/>
              <w:bottom w:w="0" w:type="dxa"/>
              <w:right w:w="108" w:type="dxa"/>
            </w:tcMar>
          </w:tcPr>
          <w:p w14:paraId="1D23D752" w14:textId="2A585F61"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Vučetić Tadić B, Kravljanac R, </w:t>
            </w:r>
            <w:r w:rsidRPr="004B69AE">
              <w:rPr>
                <w:b/>
                <w:noProof/>
                <w:sz w:val="20"/>
                <w:szCs w:val="20"/>
                <w:lang w:val="sr-Cyrl-BA"/>
              </w:rPr>
              <w:t>Ostojic S</w:t>
            </w:r>
            <w:r w:rsidRPr="004B69AE">
              <w:rPr>
                <w:bCs/>
                <w:noProof/>
                <w:sz w:val="20"/>
                <w:szCs w:val="20"/>
                <w:lang w:val="sr-Cyrl-BA"/>
              </w:rPr>
              <w:t xml:space="preserve">. Prevalence, outcome and features of seizures in children with COVID–19 – single center experience. Epilepsia 2023; 64(2): 549. </w:t>
            </w:r>
          </w:p>
        </w:tc>
      </w:tr>
      <w:tr w:rsidR="00E522A2" w:rsidRPr="00DA2B8A" w14:paraId="56E974A8" w14:textId="77777777" w:rsidTr="000C4DEF">
        <w:tc>
          <w:tcPr>
            <w:tcW w:w="9351" w:type="dxa"/>
            <w:tcMar>
              <w:top w:w="0" w:type="dxa"/>
              <w:left w:w="108" w:type="dxa"/>
              <w:bottom w:w="0" w:type="dxa"/>
              <w:right w:w="108" w:type="dxa"/>
            </w:tcMar>
          </w:tcPr>
          <w:p w14:paraId="68F6961B" w14:textId="5DF91B76" w:rsidR="00E522A2" w:rsidRPr="00DA2B8A" w:rsidRDefault="00E522A2" w:rsidP="004A3CB2">
            <w:pPr>
              <w:pStyle w:val="ListParagraph"/>
              <w:numPr>
                <w:ilvl w:val="0"/>
                <w:numId w:val="30"/>
              </w:numPr>
              <w:suppressAutoHyphens/>
              <w:autoSpaceDE w:val="0"/>
              <w:autoSpaceDN w:val="0"/>
              <w:ind w:right="-102"/>
              <w:contextualSpacing w:val="0"/>
              <w:jc w:val="both"/>
              <w:rPr>
                <w:sz w:val="20"/>
                <w:szCs w:val="20"/>
                <w:lang w:val="sr-Cyrl-RS"/>
              </w:rPr>
            </w:pPr>
            <w:r w:rsidRPr="004B69AE">
              <w:rPr>
                <w:bCs/>
                <w:noProof/>
                <w:sz w:val="20"/>
                <w:szCs w:val="20"/>
                <w:lang w:val="sr-Cyrl-BA"/>
              </w:rPr>
              <w:t xml:space="preserve">Vučetić Tadić B, Kravljanac R, </w:t>
            </w:r>
            <w:r w:rsidRPr="004B69AE">
              <w:rPr>
                <w:b/>
                <w:noProof/>
                <w:sz w:val="20"/>
                <w:szCs w:val="20"/>
                <w:lang w:val="sr-Cyrl-BA"/>
              </w:rPr>
              <w:t>Ostojic S</w:t>
            </w:r>
            <w:r w:rsidRPr="004B69AE">
              <w:rPr>
                <w:bCs/>
                <w:noProof/>
                <w:sz w:val="20"/>
                <w:szCs w:val="20"/>
                <w:lang w:val="sr-Cyrl-BA"/>
              </w:rPr>
              <w:t>. Prevalence, outcome and features of seizures in children with COVID-19 – single center experience. 35th International Epilepsy Congress. Dublin, Ireland 2023. Abstract Book, p. 653.</w:t>
            </w:r>
          </w:p>
        </w:tc>
      </w:tr>
      <w:tr w:rsidR="00E522A2" w:rsidRPr="00DA2B8A" w14:paraId="4461B5B0" w14:textId="77777777" w:rsidTr="000C4DEF">
        <w:tc>
          <w:tcPr>
            <w:tcW w:w="9351" w:type="dxa"/>
            <w:tcMar>
              <w:top w:w="0" w:type="dxa"/>
              <w:left w:w="108" w:type="dxa"/>
              <w:bottom w:w="0" w:type="dxa"/>
              <w:right w:w="108" w:type="dxa"/>
            </w:tcMar>
          </w:tcPr>
          <w:p w14:paraId="552D429F" w14:textId="5575BB18" w:rsidR="00E522A2" w:rsidRPr="00DA2B8A" w:rsidRDefault="00E522A2" w:rsidP="004A3CB2">
            <w:pPr>
              <w:pStyle w:val="ListParagraph"/>
              <w:numPr>
                <w:ilvl w:val="0"/>
                <w:numId w:val="30"/>
              </w:numPr>
              <w:suppressAutoHyphens/>
              <w:autoSpaceDE w:val="0"/>
              <w:autoSpaceDN w:val="0"/>
              <w:ind w:right="-279"/>
              <w:contextualSpacing w:val="0"/>
              <w:jc w:val="both"/>
              <w:rPr>
                <w:sz w:val="20"/>
                <w:szCs w:val="20"/>
                <w:lang w:val="sr-Cyrl-RS"/>
              </w:rPr>
            </w:pPr>
            <w:r w:rsidRPr="004B69AE">
              <w:rPr>
                <w:bCs/>
                <w:noProof/>
                <w:sz w:val="20"/>
                <w:szCs w:val="20"/>
                <w:lang w:val="sr-Cyrl-BA"/>
              </w:rPr>
              <w:t xml:space="preserve">Kovačević G, Kovačević B, </w:t>
            </w:r>
            <w:r w:rsidRPr="004B69AE">
              <w:rPr>
                <w:b/>
                <w:noProof/>
                <w:sz w:val="20"/>
                <w:szCs w:val="20"/>
                <w:lang w:val="sr-Cyrl-BA"/>
              </w:rPr>
              <w:t>Ostojić S</w:t>
            </w:r>
            <w:r w:rsidRPr="004B69AE">
              <w:rPr>
                <w:bCs/>
                <w:noProof/>
                <w:sz w:val="20"/>
                <w:szCs w:val="20"/>
                <w:lang w:val="sr-Cyrl-BA"/>
              </w:rPr>
              <w:t>, Kravljanac R, Vučetić Tadić B. Botulism in children- a diagnostic challenges. 13th International Congress of the Serbian Society of toxicology and 1st ToxSee regional conference. Present and Future of toxicology: Challenges and opportunities. Begrade, Serbia 2023. Abstract Book, p. 49-50.</w:t>
            </w:r>
          </w:p>
        </w:tc>
      </w:tr>
      <w:tr w:rsidR="00E522A2" w:rsidRPr="00DA2B8A" w14:paraId="28D99A3C" w14:textId="77777777" w:rsidTr="000C4DEF">
        <w:tc>
          <w:tcPr>
            <w:tcW w:w="9351" w:type="dxa"/>
            <w:tcMar>
              <w:top w:w="0" w:type="dxa"/>
              <w:left w:w="108" w:type="dxa"/>
              <w:bottom w:w="0" w:type="dxa"/>
              <w:right w:w="108" w:type="dxa"/>
            </w:tcMar>
          </w:tcPr>
          <w:p w14:paraId="7383F84D" w14:textId="6DF0554E"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Vučetić Tadić B, Kravljanac R, Martić J, Kovačević G, </w:t>
            </w:r>
            <w:r w:rsidRPr="004B69AE">
              <w:rPr>
                <w:b/>
                <w:noProof/>
                <w:sz w:val="20"/>
                <w:szCs w:val="20"/>
                <w:lang w:val="sr-Cyrl-BA"/>
              </w:rPr>
              <w:t>Ostojić S</w:t>
            </w:r>
            <w:r w:rsidRPr="004B69AE">
              <w:rPr>
                <w:bCs/>
                <w:noProof/>
                <w:sz w:val="20"/>
                <w:szCs w:val="20"/>
                <w:lang w:val="sr-Cyrl-BA"/>
              </w:rPr>
              <w:t>. Utvrđivanje prediktora dugoročnog ishoda kod novorođenčadi sa epileptičkim napadima. 4. Kongres pedijatara Srbije sa međunarodnim učešćem. Vrdnik 2022. Zbornik radova, str. 118.</w:t>
            </w:r>
          </w:p>
        </w:tc>
      </w:tr>
      <w:tr w:rsidR="00E522A2" w:rsidRPr="00DA2B8A" w14:paraId="4CDE22AA" w14:textId="77777777" w:rsidTr="000C4DEF">
        <w:tc>
          <w:tcPr>
            <w:tcW w:w="9351" w:type="dxa"/>
            <w:tcMar>
              <w:top w:w="0" w:type="dxa"/>
              <w:left w:w="108" w:type="dxa"/>
              <w:bottom w:w="0" w:type="dxa"/>
              <w:right w:w="108" w:type="dxa"/>
            </w:tcMar>
          </w:tcPr>
          <w:p w14:paraId="3EFEB7CE" w14:textId="44D6191C"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
                <w:noProof/>
                <w:sz w:val="20"/>
                <w:szCs w:val="20"/>
                <w:lang w:val="sr-Cyrl-BA"/>
              </w:rPr>
              <w:t>Ostojić S</w:t>
            </w:r>
            <w:r w:rsidRPr="004B69AE">
              <w:rPr>
                <w:bCs/>
                <w:noProof/>
                <w:sz w:val="20"/>
                <w:szCs w:val="20"/>
                <w:lang w:val="sr-Cyrl-BA"/>
              </w:rPr>
              <w:t xml:space="preserve">, Kravljanac R, Kovačević G, Vučetić Tadić B, Gazikalović S, Sarajlija A. Poremećaj stanja svesti kod pacijenata sa akutnim diseminovanim encefalomijelitisom. 4. Kongres pedijatara Srbije sa međunarodnim učešćem. Vrdnik 2022. Zbornik radova, str. 150. </w:t>
            </w:r>
          </w:p>
        </w:tc>
      </w:tr>
      <w:tr w:rsidR="00E522A2" w:rsidRPr="00DA2B8A" w14:paraId="6314F386" w14:textId="77777777" w:rsidTr="000C4DEF">
        <w:tc>
          <w:tcPr>
            <w:tcW w:w="9351" w:type="dxa"/>
            <w:tcMar>
              <w:top w:w="0" w:type="dxa"/>
              <w:left w:w="108" w:type="dxa"/>
              <w:bottom w:w="0" w:type="dxa"/>
              <w:right w:w="108" w:type="dxa"/>
            </w:tcMar>
          </w:tcPr>
          <w:p w14:paraId="00E4C2E1" w14:textId="3B0E27D7" w:rsidR="00E522A2" w:rsidRPr="00DA2B8A" w:rsidRDefault="00E522A2" w:rsidP="004A3CB2">
            <w:pPr>
              <w:pStyle w:val="ListParagraph"/>
              <w:numPr>
                <w:ilvl w:val="0"/>
                <w:numId w:val="30"/>
              </w:numPr>
              <w:suppressAutoHyphens/>
              <w:autoSpaceDE w:val="0"/>
              <w:autoSpaceDN w:val="0"/>
              <w:ind w:right="38"/>
              <w:contextualSpacing w:val="0"/>
              <w:jc w:val="both"/>
              <w:rPr>
                <w:sz w:val="20"/>
                <w:szCs w:val="20"/>
                <w:lang w:val="sr-Cyrl-RS"/>
              </w:rPr>
            </w:pPr>
            <w:r w:rsidRPr="004B69AE">
              <w:rPr>
                <w:bCs/>
                <w:noProof/>
                <w:sz w:val="20"/>
                <w:szCs w:val="20"/>
                <w:lang w:val="sr-Cyrl-BA"/>
              </w:rPr>
              <w:t xml:space="preserve">Vucetic Tadic B, Đurić M, Kravljanac R, Sretenović V, Kovačević G, </w:t>
            </w:r>
            <w:r w:rsidRPr="004B69AE">
              <w:rPr>
                <w:b/>
                <w:noProof/>
                <w:sz w:val="20"/>
                <w:szCs w:val="20"/>
                <w:lang w:val="sr-Cyrl-BA"/>
              </w:rPr>
              <w:t>Ostojić S</w:t>
            </w:r>
            <w:r w:rsidRPr="004B69AE">
              <w:rPr>
                <w:bCs/>
                <w:noProof/>
                <w:sz w:val="20"/>
                <w:szCs w:val="20"/>
                <w:lang w:val="sr-Cyrl-BA"/>
              </w:rPr>
              <w:t>, Radojičić B. Characteristics of epilepsy in 73 girls with Rett syndrome: a thirty-year experience of a tertiary centre in Serbia. 2nd North American Epilepsy Congress, online 2022. Book of Abstracts, p. 5 (NAEC No: 60)</w:t>
            </w:r>
          </w:p>
        </w:tc>
      </w:tr>
      <w:tr w:rsidR="00E522A2" w:rsidRPr="00DA2B8A" w14:paraId="6C082CA3" w14:textId="77777777" w:rsidTr="000C4DEF">
        <w:tc>
          <w:tcPr>
            <w:tcW w:w="9351" w:type="dxa"/>
            <w:tcMar>
              <w:top w:w="0" w:type="dxa"/>
              <w:left w:w="108" w:type="dxa"/>
              <w:bottom w:w="0" w:type="dxa"/>
              <w:right w:w="108" w:type="dxa"/>
            </w:tcMar>
          </w:tcPr>
          <w:p w14:paraId="35CF47F4" w14:textId="15347F22"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
                <w:noProof/>
                <w:sz w:val="20"/>
                <w:szCs w:val="20"/>
                <w:lang w:val="sr-Cyrl-BA"/>
              </w:rPr>
              <w:t>Ostojic S</w:t>
            </w:r>
            <w:r w:rsidRPr="004B69AE">
              <w:rPr>
                <w:bCs/>
                <w:noProof/>
                <w:sz w:val="20"/>
                <w:szCs w:val="20"/>
                <w:lang w:val="sr-Cyrl-BA"/>
              </w:rPr>
              <w:t>, Kravljanac R, Kovacevic G, Vucetic Tadic B, Gazikalovic S, Sarajlija A. Acute disseminated  encephalomyelitis in pediatric patients: 20-year signle –center experience in Serbia. 14th European Paediatric Neurology Society (EPNS) Congress, Glasgow, UK 2022. Abstract No: EPNS21-699.</w:t>
            </w:r>
          </w:p>
        </w:tc>
      </w:tr>
      <w:tr w:rsidR="00E522A2" w:rsidRPr="00DA2B8A" w14:paraId="31128A5A" w14:textId="77777777" w:rsidTr="000C4DEF">
        <w:tc>
          <w:tcPr>
            <w:tcW w:w="9351" w:type="dxa"/>
            <w:tcMar>
              <w:top w:w="0" w:type="dxa"/>
              <w:left w:w="108" w:type="dxa"/>
              <w:bottom w:w="0" w:type="dxa"/>
              <w:right w:w="108" w:type="dxa"/>
            </w:tcMar>
          </w:tcPr>
          <w:p w14:paraId="10A5509E" w14:textId="3D72702E" w:rsidR="00E522A2" w:rsidRPr="00DA2B8A" w:rsidRDefault="00E522A2" w:rsidP="004A3CB2">
            <w:pPr>
              <w:pStyle w:val="ListParagraph"/>
              <w:numPr>
                <w:ilvl w:val="0"/>
                <w:numId w:val="30"/>
              </w:numPr>
              <w:suppressAutoHyphens/>
              <w:autoSpaceDE w:val="0"/>
              <w:autoSpaceDN w:val="0"/>
              <w:ind w:right="-102"/>
              <w:contextualSpacing w:val="0"/>
              <w:jc w:val="both"/>
              <w:rPr>
                <w:sz w:val="20"/>
                <w:szCs w:val="20"/>
                <w:lang w:val="sr-Cyrl-RS"/>
              </w:rPr>
            </w:pPr>
            <w:r w:rsidRPr="004B69AE">
              <w:rPr>
                <w:bCs/>
                <w:noProof/>
                <w:sz w:val="20"/>
                <w:szCs w:val="20"/>
                <w:lang w:val="sr-Cyrl-BA"/>
              </w:rPr>
              <w:t xml:space="preserve">Kovacevic G, Milenkovic T, Cirkovic S, Djordjevic Milosevic M, </w:t>
            </w:r>
            <w:r w:rsidRPr="004B69AE">
              <w:rPr>
                <w:b/>
                <w:noProof/>
                <w:sz w:val="20"/>
                <w:szCs w:val="20"/>
                <w:lang w:val="sr-Cyrl-BA"/>
              </w:rPr>
              <w:t>Ostojic S</w:t>
            </w:r>
            <w:r w:rsidRPr="004B69AE">
              <w:rPr>
                <w:bCs/>
                <w:noProof/>
                <w:sz w:val="20"/>
                <w:szCs w:val="20"/>
                <w:lang w:val="sr-Cyrl-BA"/>
              </w:rPr>
              <w:t xml:space="preserve">, Todorovic S, Mitrovic K, Rakonjac Z, Vukovic R, Djeric T. Neonatal hypotonia - the clue for early diagnosis  of Prader-Willi syndrome. 14th European Paediatric Neurology Society Congress, 28 April - 2 May 2022, Glasgow, UK. Precision in Child Neurology, Networks, Systems &amp; Technology, Abstracts: EPNS21-703, p154. </w:t>
            </w:r>
          </w:p>
        </w:tc>
      </w:tr>
      <w:tr w:rsidR="00E522A2" w:rsidRPr="00DA2B8A" w14:paraId="07492F94" w14:textId="77777777" w:rsidTr="000C4DEF">
        <w:tc>
          <w:tcPr>
            <w:tcW w:w="9351" w:type="dxa"/>
            <w:tcMar>
              <w:top w:w="0" w:type="dxa"/>
              <w:left w:w="108" w:type="dxa"/>
              <w:bottom w:w="0" w:type="dxa"/>
              <w:right w:w="108" w:type="dxa"/>
            </w:tcMar>
          </w:tcPr>
          <w:p w14:paraId="2F526714" w14:textId="2A681045" w:rsidR="00E522A2" w:rsidRPr="00DA2B8A" w:rsidRDefault="00E522A2" w:rsidP="004A3CB2">
            <w:pPr>
              <w:pStyle w:val="ListParagraph"/>
              <w:numPr>
                <w:ilvl w:val="0"/>
                <w:numId w:val="30"/>
              </w:numPr>
              <w:suppressAutoHyphens/>
              <w:autoSpaceDE w:val="0"/>
              <w:autoSpaceDN w:val="0"/>
              <w:ind w:right="40"/>
              <w:contextualSpacing w:val="0"/>
              <w:jc w:val="both"/>
              <w:rPr>
                <w:sz w:val="20"/>
                <w:szCs w:val="20"/>
                <w:lang w:val="sr-Cyrl-RS"/>
              </w:rPr>
            </w:pPr>
            <w:r w:rsidRPr="004B69AE">
              <w:rPr>
                <w:bCs/>
                <w:noProof/>
                <w:sz w:val="20"/>
                <w:szCs w:val="20"/>
                <w:lang w:val="sr-Cyrl-BA"/>
              </w:rPr>
              <w:t xml:space="preserve">Kravljanac R, Golubovic A, Vucetic Tadic B, Cerovic I, Kovacevic G, </w:t>
            </w:r>
            <w:r w:rsidRPr="004B69AE">
              <w:rPr>
                <w:b/>
                <w:noProof/>
                <w:sz w:val="20"/>
                <w:szCs w:val="20"/>
                <w:lang w:val="sr-Cyrl-BA"/>
              </w:rPr>
              <w:t>Ostojic S</w:t>
            </w:r>
            <w:r w:rsidRPr="004B69AE">
              <w:rPr>
                <w:bCs/>
                <w:noProof/>
                <w:sz w:val="20"/>
                <w:szCs w:val="20"/>
                <w:lang w:val="sr-Cyrl-BA"/>
              </w:rPr>
              <w:t xml:space="preserve">, Savkic J. Acute ataxia - etiology, clinical presentation and outcome in cohort of 76 children. 14th European Paediatric Neurology Society (EPNS) Congress, Glasgow, UK 2022. Abstract No: EPNS21-262. 455 </w:t>
            </w:r>
          </w:p>
        </w:tc>
      </w:tr>
      <w:tr w:rsidR="00E522A2" w:rsidRPr="00DA2B8A" w14:paraId="756A9F07" w14:textId="77777777" w:rsidTr="000C4DEF">
        <w:tc>
          <w:tcPr>
            <w:tcW w:w="9351" w:type="dxa"/>
            <w:tcMar>
              <w:top w:w="0" w:type="dxa"/>
              <w:left w:w="108" w:type="dxa"/>
              <w:bottom w:w="0" w:type="dxa"/>
              <w:right w:w="108" w:type="dxa"/>
            </w:tcMar>
          </w:tcPr>
          <w:p w14:paraId="1DB2F4EB" w14:textId="6E24B0CB"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Kovačević G, </w:t>
            </w:r>
            <w:r w:rsidRPr="004B69AE">
              <w:rPr>
                <w:b/>
                <w:noProof/>
                <w:sz w:val="20"/>
                <w:szCs w:val="20"/>
                <w:lang w:val="sr-Cyrl-BA"/>
              </w:rPr>
              <w:t>Ostojić S</w:t>
            </w:r>
            <w:r w:rsidRPr="004B69AE">
              <w:rPr>
                <w:bCs/>
                <w:noProof/>
                <w:sz w:val="20"/>
                <w:szCs w:val="20"/>
                <w:lang w:val="sr-Cyrl-BA"/>
              </w:rPr>
              <w:t xml:space="preserve">, Martić J, Rakonjac Z, Pejić K, Ćirković S, Đorđević Milošević M, Milenković T, Todorović S, Mitrović K,  Vuković R, Đerić T. Neonatalna hipotonija - ključ za ranu dijagnozu Prader Willijevog sindroma. 4. Kongres pedijatara Srbije. 29. 09 - 02. 10. 2022. godine, Vrdnik, Srbija. Međunarodni kongres, Zbornik radova: US-19, p.119. </w:t>
            </w:r>
          </w:p>
        </w:tc>
      </w:tr>
      <w:tr w:rsidR="00E522A2" w:rsidRPr="00DA2B8A" w14:paraId="0E4542CA" w14:textId="77777777" w:rsidTr="000C4DEF">
        <w:tc>
          <w:tcPr>
            <w:tcW w:w="9351" w:type="dxa"/>
            <w:tcMar>
              <w:top w:w="0" w:type="dxa"/>
              <w:left w:w="108" w:type="dxa"/>
              <w:bottom w:w="0" w:type="dxa"/>
              <w:right w:w="108" w:type="dxa"/>
            </w:tcMar>
          </w:tcPr>
          <w:p w14:paraId="1663D093" w14:textId="4BD3D3D1" w:rsidR="00E522A2" w:rsidRPr="00DA2B8A" w:rsidRDefault="00E522A2" w:rsidP="004A3CB2">
            <w:pPr>
              <w:pStyle w:val="ListParagraph"/>
              <w:numPr>
                <w:ilvl w:val="0"/>
                <w:numId w:val="30"/>
              </w:numPr>
              <w:suppressAutoHyphens/>
              <w:autoSpaceDE w:val="0"/>
              <w:autoSpaceDN w:val="0"/>
              <w:ind w:right="182"/>
              <w:contextualSpacing w:val="0"/>
              <w:jc w:val="both"/>
              <w:rPr>
                <w:sz w:val="20"/>
                <w:szCs w:val="20"/>
                <w:lang w:val="sr-Cyrl-RS"/>
              </w:rPr>
            </w:pPr>
            <w:r w:rsidRPr="004B69AE">
              <w:rPr>
                <w:bCs/>
                <w:noProof/>
                <w:sz w:val="20"/>
                <w:szCs w:val="20"/>
                <w:lang w:val="sr-Cyrl-BA"/>
              </w:rPr>
              <w:t xml:space="preserve">Kravljanac R, Vucetic Tadic B, Bedjik J, Cerovic I, </w:t>
            </w:r>
            <w:r w:rsidRPr="004B69AE">
              <w:rPr>
                <w:b/>
                <w:noProof/>
                <w:sz w:val="20"/>
                <w:szCs w:val="20"/>
                <w:lang w:val="sr-Cyrl-BA"/>
              </w:rPr>
              <w:t>Ostojic S</w:t>
            </w:r>
            <w:r w:rsidRPr="004B69AE">
              <w:rPr>
                <w:bCs/>
                <w:noProof/>
                <w:sz w:val="20"/>
                <w:szCs w:val="20"/>
                <w:lang w:val="sr-Cyrl-BA"/>
              </w:rPr>
              <w:t xml:space="preserve">, Kovacevic G, Kravljanac Dj. Epilepsy in children with neurocutaneous disorders – a tertiary center experience. 14th European Epilepsy Congress, </w:t>
            </w:r>
            <w:r w:rsidRPr="004B69AE">
              <w:rPr>
                <w:noProof/>
                <w:sz w:val="20"/>
                <w:szCs w:val="20"/>
                <w:lang w:val="sr-Cyrl-BA"/>
              </w:rPr>
              <w:t>Geneva, Switzerland</w:t>
            </w:r>
            <w:r w:rsidRPr="004B69AE">
              <w:rPr>
                <w:bCs/>
                <w:noProof/>
                <w:sz w:val="20"/>
                <w:szCs w:val="20"/>
                <w:lang w:val="sr-Cyrl-BA"/>
              </w:rPr>
              <w:t>. Epilepsia 2022; 63 (S2):240.</w:t>
            </w:r>
          </w:p>
        </w:tc>
      </w:tr>
      <w:tr w:rsidR="00E522A2" w:rsidRPr="00DA2B8A" w14:paraId="6FAEC857" w14:textId="77777777" w:rsidTr="000C4DEF">
        <w:tc>
          <w:tcPr>
            <w:tcW w:w="9351" w:type="dxa"/>
            <w:tcMar>
              <w:top w:w="0" w:type="dxa"/>
              <w:left w:w="108" w:type="dxa"/>
              <w:bottom w:w="0" w:type="dxa"/>
              <w:right w:w="108" w:type="dxa"/>
            </w:tcMar>
          </w:tcPr>
          <w:p w14:paraId="121FF961" w14:textId="6469FB72" w:rsidR="00E522A2" w:rsidRPr="00DA2B8A" w:rsidRDefault="00E522A2" w:rsidP="004A3CB2">
            <w:pPr>
              <w:pStyle w:val="ListParagraph"/>
              <w:numPr>
                <w:ilvl w:val="0"/>
                <w:numId w:val="30"/>
              </w:numPr>
              <w:suppressAutoHyphens/>
              <w:autoSpaceDE w:val="0"/>
              <w:autoSpaceDN w:val="0"/>
              <w:ind w:right="40"/>
              <w:contextualSpacing w:val="0"/>
              <w:jc w:val="both"/>
              <w:rPr>
                <w:sz w:val="20"/>
                <w:szCs w:val="20"/>
                <w:lang w:val="sr-Cyrl-RS"/>
              </w:rPr>
            </w:pPr>
            <w:r w:rsidRPr="004B69AE">
              <w:rPr>
                <w:rFonts w:eastAsia="Calibri"/>
                <w:noProof/>
                <w:sz w:val="20"/>
                <w:szCs w:val="20"/>
                <w:shd w:val="clear" w:color="auto" w:fill="FFFFFF"/>
                <w:lang w:val="sr-Cyrl-BA"/>
              </w:rPr>
              <w:t xml:space="preserve">Kravljanac R, Vucetic Tadic B, Bedjik J, Cerovic I, </w:t>
            </w:r>
            <w:r w:rsidRPr="004B69AE">
              <w:rPr>
                <w:rFonts w:eastAsia="Calibri"/>
                <w:b/>
                <w:noProof/>
                <w:sz w:val="20"/>
                <w:szCs w:val="20"/>
                <w:shd w:val="clear" w:color="auto" w:fill="FFFFFF"/>
                <w:lang w:val="sr-Cyrl-BA"/>
              </w:rPr>
              <w:t>Ostojic S</w:t>
            </w:r>
            <w:r w:rsidRPr="004B69AE">
              <w:rPr>
                <w:rFonts w:eastAsia="Calibri"/>
                <w:noProof/>
                <w:sz w:val="20"/>
                <w:szCs w:val="20"/>
                <w:shd w:val="clear" w:color="auto" w:fill="FFFFFF"/>
                <w:lang w:val="sr-Cyrl-BA"/>
              </w:rPr>
              <w:t xml:space="preserve">, Kovacevic G, Kravljanac D. Epilepsy in children with neurocutaneous disorders – a tertiary center experience. </w:t>
            </w:r>
            <w:r w:rsidRPr="004B69AE">
              <w:rPr>
                <w:noProof/>
                <w:sz w:val="20"/>
                <w:szCs w:val="20"/>
                <w:lang w:val="sr-Cyrl-BA"/>
              </w:rPr>
              <w:t>14</w:t>
            </w:r>
            <w:r w:rsidRPr="004B69AE">
              <w:rPr>
                <w:noProof/>
                <w:sz w:val="20"/>
                <w:szCs w:val="20"/>
                <w:vertAlign w:val="superscript"/>
                <w:lang w:val="sr-Cyrl-BA"/>
              </w:rPr>
              <w:t>th</w:t>
            </w:r>
            <w:r w:rsidRPr="004B69AE">
              <w:rPr>
                <w:noProof/>
                <w:sz w:val="20"/>
                <w:szCs w:val="20"/>
                <w:lang w:val="sr-Cyrl-BA"/>
              </w:rPr>
              <w:t xml:space="preserve"> European Epilepsy Congress,    Geneva, Switzerland 2022. Abstract No: EEC2022:381.</w:t>
            </w:r>
          </w:p>
        </w:tc>
      </w:tr>
      <w:tr w:rsidR="00E522A2" w:rsidRPr="00DA2B8A" w14:paraId="40CC1B8A" w14:textId="77777777" w:rsidTr="000C4DEF">
        <w:tc>
          <w:tcPr>
            <w:tcW w:w="9351" w:type="dxa"/>
            <w:tcMar>
              <w:top w:w="0" w:type="dxa"/>
              <w:left w:w="108" w:type="dxa"/>
              <w:bottom w:w="0" w:type="dxa"/>
              <w:right w:w="108" w:type="dxa"/>
            </w:tcMar>
          </w:tcPr>
          <w:p w14:paraId="1F48A419" w14:textId="460B9AB3" w:rsidR="00E522A2" w:rsidRPr="00DA2B8A" w:rsidRDefault="00E522A2" w:rsidP="004A3CB2">
            <w:pPr>
              <w:pStyle w:val="ListParagraph"/>
              <w:numPr>
                <w:ilvl w:val="0"/>
                <w:numId w:val="30"/>
              </w:numPr>
              <w:suppressAutoHyphens/>
              <w:autoSpaceDE w:val="0"/>
              <w:autoSpaceDN w:val="0"/>
              <w:ind w:right="33"/>
              <w:contextualSpacing w:val="0"/>
              <w:jc w:val="both"/>
              <w:rPr>
                <w:sz w:val="20"/>
                <w:szCs w:val="20"/>
                <w:lang w:val="sr-Cyrl-RS"/>
              </w:rPr>
            </w:pPr>
            <w:r w:rsidRPr="004B69AE">
              <w:rPr>
                <w:bCs/>
                <w:noProof/>
                <w:sz w:val="20"/>
                <w:szCs w:val="20"/>
                <w:lang w:val="sr-Cyrl-BA"/>
              </w:rPr>
              <w:t xml:space="preserve">Kosac A, Pesovic J, Brkusanin M, Djurisic M, Radivojevic D, Mladenovic J, Nikodinovic Glumac J, </w:t>
            </w:r>
            <w:r w:rsidRPr="004B69AE">
              <w:rPr>
                <w:b/>
                <w:noProof/>
                <w:sz w:val="20"/>
                <w:szCs w:val="20"/>
                <w:lang w:val="sr-Cyrl-BA"/>
              </w:rPr>
              <w:t>Ostojic S</w:t>
            </w:r>
            <w:r w:rsidRPr="004B69AE">
              <w:rPr>
                <w:bCs/>
                <w:noProof/>
                <w:sz w:val="20"/>
                <w:szCs w:val="20"/>
                <w:lang w:val="sr-Cyrl-BA"/>
              </w:rPr>
              <w:t xml:space="preserve">, Kovacevic G, Arsic J, Kravljanac R, Savic Pavicevic D, Milic Rasic V. Gene Modifiers of Duchenne Muscular Dystrophy-Serbian Experience. The 16th International Congress on Neuromuscular Diseases (ICNMD 2021, online), </w:t>
            </w:r>
            <w:hyperlink r:id="rId26" w:history="1">
              <w:r w:rsidRPr="004B69AE">
                <w:rPr>
                  <w:rStyle w:val="Hyperlink"/>
                  <w:noProof/>
                  <w:sz w:val="20"/>
                  <w:szCs w:val="20"/>
                  <w:lang w:val="sr-Cyrl-BA"/>
                </w:rPr>
                <w:t>https://pheedloop.com/icnmd2021/virtual/?page=lobby</w:t>
              </w:r>
            </w:hyperlink>
          </w:p>
        </w:tc>
      </w:tr>
      <w:tr w:rsidR="00E522A2" w:rsidRPr="00DA2B8A" w14:paraId="2392178A" w14:textId="77777777" w:rsidTr="000C4DEF">
        <w:tc>
          <w:tcPr>
            <w:tcW w:w="9351" w:type="dxa"/>
            <w:tcMar>
              <w:top w:w="0" w:type="dxa"/>
              <w:left w:w="108" w:type="dxa"/>
              <w:bottom w:w="0" w:type="dxa"/>
              <w:right w:w="108" w:type="dxa"/>
            </w:tcMar>
          </w:tcPr>
          <w:tbl>
            <w:tblPr>
              <w:tblW w:w="9351" w:type="dxa"/>
              <w:tblCellMar>
                <w:left w:w="10" w:type="dxa"/>
                <w:right w:w="10" w:type="dxa"/>
              </w:tblCellMar>
              <w:tblLook w:val="04A0" w:firstRow="1" w:lastRow="0" w:firstColumn="1" w:lastColumn="0" w:noHBand="0" w:noVBand="1"/>
            </w:tblPr>
            <w:tblGrid>
              <w:gridCol w:w="9351"/>
            </w:tblGrid>
            <w:tr w:rsidR="00E522A2" w:rsidRPr="004B69AE" w14:paraId="0EB642EC" w14:textId="77777777" w:rsidTr="00021552">
              <w:tc>
                <w:tcPr>
                  <w:tcW w:w="9351" w:type="dxa"/>
                  <w:tcMar>
                    <w:top w:w="0" w:type="dxa"/>
                    <w:left w:w="108" w:type="dxa"/>
                    <w:bottom w:w="0" w:type="dxa"/>
                    <w:right w:w="108" w:type="dxa"/>
                  </w:tcMar>
                </w:tcPr>
                <w:p w14:paraId="53CD86B9" w14:textId="77777777" w:rsidR="00E522A2" w:rsidRPr="004B69AE" w:rsidRDefault="00E522A2" w:rsidP="004A3CB2">
                  <w:pPr>
                    <w:pStyle w:val="ListParagraph"/>
                    <w:numPr>
                      <w:ilvl w:val="0"/>
                      <w:numId w:val="67"/>
                    </w:numPr>
                    <w:suppressAutoHyphens/>
                    <w:autoSpaceDE w:val="0"/>
                    <w:autoSpaceDN w:val="0"/>
                    <w:ind w:left="641" w:right="-104" w:hanging="281"/>
                    <w:contextualSpacing w:val="0"/>
                    <w:jc w:val="both"/>
                    <w:rPr>
                      <w:noProof/>
                      <w:sz w:val="20"/>
                      <w:szCs w:val="20"/>
                      <w:lang w:val="sr-Cyrl-BA"/>
                    </w:rPr>
                  </w:pPr>
                  <w:r w:rsidRPr="004B69AE">
                    <w:rPr>
                      <w:noProof/>
                      <w:sz w:val="20"/>
                      <w:szCs w:val="20"/>
                      <w:lang w:val="sr-Cyrl-BA"/>
                    </w:rPr>
                    <w:t xml:space="preserve">Kovacevic G, Stevanovic D, Bogicevic D, Nikolic D, </w:t>
                  </w:r>
                  <w:r w:rsidRPr="004B69AE">
                    <w:rPr>
                      <w:b/>
                      <w:noProof/>
                      <w:sz w:val="20"/>
                      <w:szCs w:val="20"/>
                      <w:lang w:val="sr-Cyrl-BA"/>
                    </w:rPr>
                    <w:t>Ostojic S</w:t>
                  </w:r>
                  <w:r w:rsidRPr="004B69AE">
                    <w:rPr>
                      <w:noProof/>
                      <w:sz w:val="20"/>
                      <w:szCs w:val="20"/>
                      <w:lang w:val="sr-Cyrl-BA"/>
                    </w:rPr>
                    <w:t>, Vucetic Tadic B, Nikolic B, Bosiocic I, Ivancevic N,  Jovanovic K, Samardzic J,  Jancic J. Follow-up study of clinical characteristics, disease course, disability, quality of life, and psychological difficulties in children and adolescents with Migraine. 13th European Paediatric Neurology Society (EPNS) Congress 2019. Athens, Greece, Abstract book, p. 212.</w:t>
                  </w:r>
                </w:p>
              </w:tc>
            </w:tr>
            <w:tr w:rsidR="00E522A2" w:rsidRPr="004B69AE" w14:paraId="79C7D28F" w14:textId="77777777" w:rsidTr="00021552">
              <w:tc>
                <w:tcPr>
                  <w:tcW w:w="9351" w:type="dxa"/>
                  <w:tcMar>
                    <w:top w:w="0" w:type="dxa"/>
                    <w:left w:w="108" w:type="dxa"/>
                    <w:bottom w:w="0" w:type="dxa"/>
                    <w:right w:w="108" w:type="dxa"/>
                  </w:tcMar>
                </w:tcPr>
                <w:p w14:paraId="013217CD" w14:textId="77777777" w:rsidR="00E522A2" w:rsidRPr="004B69AE" w:rsidRDefault="00E522A2" w:rsidP="004A3CB2">
                  <w:pPr>
                    <w:pStyle w:val="ListParagraph"/>
                    <w:numPr>
                      <w:ilvl w:val="0"/>
                      <w:numId w:val="67"/>
                    </w:numPr>
                    <w:suppressAutoHyphens/>
                    <w:autoSpaceDE w:val="0"/>
                    <w:autoSpaceDN w:val="0"/>
                    <w:ind w:right="-102"/>
                    <w:contextualSpacing w:val="0"/>
                    <w:jc w:val="both"/>
                    <w:rPr>
                      <w:noProof/>
                      <w:sz w:val="20"/>
                      <w:szCs w:val="20"/>
                      <w:lang w:val="sr-Cyrl-BA"/>
                    </w:rPr>
                  </w:pPr>
                  <w:r w:rsidRPr="004B69AE">
                    <w:rPr>
                      <w:noProof/>
                      <w:sz w:val="20"/>
                      <w:szCs w:val="20"/>
                      <w:lang w:val="sr-Cyrl-BA"/>
                    </w:rPr>
                    <w:lastRenderedPageBreak/>
                    <w:t xml:space="preserve">Kravljanac R, Vučetić Tadić B, Kovačević G, </w:t>
                  </w:r>
                  <w:r w:rsidRPr="004B69AE">
                    <w:rPr>
                      <w:b/>
                      <w:noProof/>
                      <w:sz w:val="20"/>
                      <w:szCs w:val="20"/>
                      <w:lang w:val="sr-Cyrl-BA"/>
                    </w:rPr>
                    <w:t>Ostojić S</w:t>
                  </w:r>
                  <w:r w:rsidRPr="004B69AE">
                    <w:rPr>
                      <w:noProof/>
                      <w:sz w:val="20"/>
                      <w:szCs w:val="20"/>
                      <w:lang w:val="sr-Cyrl-BA"/>
                    </w:rPr>
                    <w:t>, Pekmezović T. Status epilepticus as the first epileptic event in children. Clinical Frontiers in Pediatric Neurology 2019. Ljubljana, Slovenia 2019. Abstract Book, p. 12-13.</w:t>
                  </w:r>
                </w:p>
              </w:tc>
            </w:tr>
            <w:tr w:rsidR="00E522A2" w:rsidRPr="004B69AE" w14:paraId="555E1A55" w14:textId="77777777" w:rsidTr="00021552">
              <w:tc>
                <w:tcPr>
                  <w:tcW w:w="9351" w:type="dxa"/>
                  <w:tcMar>
                    <w:top w:w="0" w:type="dxa"/>
                    <w:left w:w="108" w:type="dxa"/>
                    <w:bottom w:w="0" w:type="dxa"/>
                    <w:right w:w="108" w:type="dxa"/>
                  </w:tcMar>
                </w:tcPr>
                <w:p w14:paraId="01E5B5E9" w14:textId="77777777" w:rsidR="00E522A2" w:rsidRPr="004B69AE" w:rsidRDefault="00E522A2" w:rsidP="004A3CB2">
                  <w:pPr>
                    <w:pStyle w:val="ListParagraph"/>
                    <w:numPr>
                      <w:ilvl w:val="0"/>
                      <w:numId w:val="67"/>
                    </w:numPr>
                    <w:suppressAutoHyphens/>
                    <w:autoSpaceDE w:val="0"/>
                    <w:autoSpaceDN w:val="0"/>
                    <w:ind w:right="-279"/>
                    <w:contextualSpacing w:val="0"/>
                    <w:jc w:val="both"/>
                    <w:rPr>
                      <w:noProof/>
                      <w:sz w:val="20"/>
                      <w:szCs w:val="20"/>
                      <w:lang w:val="sr-Cyrl-BA"/>
                    </w:rPr>
                  </w:pPr>
                  <w:r w:rsidRPr="004B69AE">
                    <w:rPr>
                      <w:b/>
                      <w:noProof/>
                      <w:sz w:val="20"/>
                      <w:szCs w:val="20"/>
                      <w:lang w:val="sr-Cyrl-BA"/>
                    </w:rPr>
                    <w:t>Ostojić S,</w:t>
                  </w:r>
                  <w:r w:rsidRPr="004B69AE">
                    <w:rPr>
                      <w:noProof/>
                      <w:sz w:val="20"/>
                      <w:szCs w:val="20"/>
                      <w:lang w:val="sr-Cyrl-BA"/>
                    </w:rPr>
                    <w:t xml:space="preserve"> Kravljanac R, Đorđević M, Kecman B, Sarajlija A, Prijić S, Kovačević G,  Vučetić Tadić B. Clinical presentation of Pompe disease in children. Clinical Frontiers in Pediatric Neurology 2019. Ljubljana, Slovenia 2019. Abstract Book, p. 18-19.</w:t>
                  </w:r>
                </w:p>
                <w:p w14:paraId="64805155" w14:textId="77777777" w:rsidR="00E522A2" w:rsidRPr="004B69AE" w:rsidRDefault="00E522A2" w:rsidP="004A3CB2">
                  <w:pPr>
                    <w:pStyle w:val="ListParagraph"/>
                    <w:numPr>
                      <w:ilvl w:val="0"/>
                      <w:numId w:val="67"/>
                    </w:numPr>
                    <w:suppressAutoHyphens/>
                    <w:autoSpaceDE w:val="0"/>
                    <w:autoSpaceDN w:val="0"/>
                    <w:ind w:right="-279"/>
                    <w:contextualSpacing w:val="0"/>
                    <w:jc w:val="both"/>
                    <w:rPr>
                      <w:noProof/>
                      <w:sz w:val="20"/>
                      <w:szCs w:val="20"/>
                      <w:lang w:val="sr-Cyrl-BA"/>
                    </w:rPr>
                  </w:pPr>
                  <w:r w:rsidRPr="004B69AE">
                    <w:rPr>
                      <w:noProof/>
                      <w:sz w:val="20"/>
                      <w:szCs w:val="20"/>
                      <w:lang w:val="sr-Cyrl-BA"/>
                    </w:rPr>
                    <w:t xml:space="preserve">Pergande M, Montameny S, Kawalia A, Daimagüler H , Becker K , Karakaya M , Elcioglu N, </w:t>
                  </w:r>
                  <w:r w:rsidRPr="004B69AE">
                    <w:rPr>
                      <w:b/>
                      <w:noProof/>
                      <w:sz w:val="20"/>
                      <w:szCs w:val="20"/>
                      <w:lang w:val="sr-Cyrl-BA"/>
                    </w:rPr>
                    <w:t>Ostojic S</w:t>
                  </w:r>
                  <w:r w:rsidRPr="004B69AE">
                    <w:rPr>
                      <w:noProof/>
                      <w:sz w:val="20"/>
                      <w:szCs w:val="20"/>
                      <w:lang w:val="sr-Cyrl-BA"/>
                    </w:rPr>
                    <w:t>.</w:t>
                  </w:r>
                </w:p>
                <w:p w14:paraId="29BD11BC" w14:textId="77777777" w:rsidR="00E522A2" w:rsidRPr="004B69AE" w:rsidRDefault="00E522A2" w:rsidP="004A3CB2">
                  <w:pPr>
                    <w:pStyle w:val="ListParagraph"/>
                    <w:autoSpaceDE w:val="0"/>
                    <w:ind w:right="-279"/>
                    <w:jc w:val="both"/>
                    <w:rPr>
                      <w:noProof/>
                      <w:sz w:val="20"/>
                      <w:szCs w:val="20"/>
                      <w:lang w:val="sr-Cyrl-BA"/>
                    </w:rPr>
                  </w:pPr>
                  <w:r w:rsidRPr="004B69AE">
                    <w:rPr>
                      <w:noProof/>
                      <w:sz w:val="20"/>
                      <w:szCs w:val="20"/>
                      <w:lang w:val="sr-Cyrl-BA"/>
                    </w:rPr>
                    <w:t xml:space="preserve"> et al. Die genomische Ätiologie fetaler Akinesie. Conference: 24. Kongress des Medizinisch-Wissenschaftlichen Beirates der Deutschen Gesellschaft für Muskelkranke (DGM) e.V. Nervenheilkunde 2019; 38(05): 292.</w:t>
                  </w:r>
                </w:p>
              </w:tc>
            </w:tr>
            <w:tr w:rsidR="00E522A2" w:rsidRPr="004B69AE" w14:paraId="299DA08C" w14:textId="77777777" w:rsidTr="00021552">
              <w:tc>
                <w:tcPr>
                  <w:tcW w:w="9351" w:type="dxa"/>
                  <w:tcMar>
                    <w:top w:w="0" w:type="dxa"/>
                    <w:left w:w="108" w:type="dxa"/>
                    <w:bottom w:w="0" w:type="dxa"/>
                    <w:right w:w="108" w:type="dxa"/>
                  </w:tcMar>
                </w:tcPr>
                <w:p w14:paraId="16252232" w14:textId="77777777" w:rsidR="00E522A2" w:rsidRPr="004B69AE" w:rsidRDefault="00E522A2" w:rsidP="004A3CB2">
                  <w:pPr>
                    <w:pStyle w:val="ListParagraph"/>
                    <w:numPr>
                      <w:ilvl w:val="0"/>
                      <w:numId w:val="67"/>
                    </w:numPr>
                    <w:suppressAutoHyphens/>
                    <w:autoSpaceDE w:val="0"/>
                    <w:autoSpaceDN w:val="0"/>
                    <w:ind w:right="-104"/>
                    <w:contextualSpacing w:val="0"/>
                    <w:jc w:val="both"/>
                    <w:rPr>
                      <w:noProof/>
                      <w:sz w:val="20"/>
                      <w:szCs w:val="20"/>
                      <w:lang w:val="sr-Cyrl-BA"/>
                    </w:rPr>
                  </w:pPr>
                  <w:r w:rsidRPr="004B69AE">
                    <w:rPr>
                      <w:noProof/>
                      <w:sz w:val="20"/>
                      <w:szCs w:val="20"/>
                      <w:lang w:val="sr-Cyrl-BA"/>
                    </w:rPr>
                    <w:t>Vukajlovic J, Serbic O, Radivojevic D, Ilic N, Crnojevic B, Kovacevic G, Rakonjac Z, Pejic K, Radonjic Z, Andric B</w:t>
                  </w:r>
                  <w:r w:rsidRPr="004B69AE">
                    <w:rPr>
                      <w:b/>
                      <w:noProof/>
                      <w:sz w:val="20"/>
                      <w:szCs w:val="20"/>
                      <w:lang w:val="sr-Cyrl-BA"/>
                    </w:rPr>
                    <w:t>, Ostojic S</w:t>
                  </w:r>
                  <w:r w:rsidRPr="004B69AE">
                    <w:rPr>
                      <w:noProof/>
                      <w:sz w:val="20"/>
                      <w:szCs w:val="20"/>
                      <w:lang w:val="sr-Cyrl-BA"/>
                    </w:rPr>
                    <w:t>, Martic J, Djurisic M. Incidence of prothrombotic risk factors in perinatal stroke onset. The third European Congress on Thrombosis and Haemostasis 2019. Glasgow, United Kingdom 2019. Abstract Book, p.191.</w:t>
                  </w:r>
                </w:p>
              </w:tc>
            </w:tr>
            <w:tr w:rsidR="00E522A2" w:rsidRPr="004B69AE" w14:paraId="64B8AC22" w14:textId="77777777" w:rsidTr="00021552">
              <w:tc>
                <w:tcPr>
                  <w:tcW w:w="9351" w:type="dxa"/>
                  <w:tcMar>
                    <w:top w:w="0" w:type="dxa"/>
                    <w:left w:w="108" w:type="dxa"/>
                    <w:bottom w:w="0" w:type="dxa"/>
                    <w:right w:w="108" w:type="dxa"/>
                  </w:tcMar>
                </w:tcPr>
                <w:p w14:paraId="1F24E02C" w14:textId="77777777" w:rsidR="00E522A2" w:rsidRPr="004B69AE" w:rsidRDefault="00E522A2" w:rsidP="004A3CB2">
                  <w:pPr>
                    <w:pStyle w:val="ListParagraph"/>
                    <w:numPr>
                      <w:ilvl w:val="0"/>
                      <w:numId w:val="67"/>
                    </w:numPr>
                    <w:suppressAutoHyphens/>
                    <w:autoSpaceDE w:val="0"/>
                    <w:autoSpaceDN w:val="0"/>
                    <w:contextualSpacing w:val="0"/>
                    <w:jc w:val="both"/>
                    <w:rPr>
                      <w:noProof/>
                      <w:sz w:val="20"/>
                      <w:szCs w:val="20"/>
                      <w:lang w:val="sr-Cyrl-BA"/>
                    </w:rPr>
                  </w:pPr>
                  <w:r w:rsidRPr="004B69AE">
                    <w:rPr>
                      <w:noProof/>
                      <w:sz w:val="20"/>
                      <w:szCs w:val="20"/>
                      <w:lang w:val="sr-Cyrl-BA"/>
                    </w:rPr>
                    <w:t xml:space="preserve">Jovanovic A, Jovic M, </w:t>
                  </w:r>
                  <w:r w:rsidRPr="004B69AE">
                    <w:rPr>
                      <w:b/>
                      <w:noProof/>
                      <w:sz w:val="20"/>
                      <w:szCs w:val="20"/>
                      <w:lang w:val="sr-Cyrl-BA"/>
                    </w:rPr>
                    <w:t>Ostojić S</w:t>
                  </w:r>
                  <w:r w:rsidRPr="004B69AE">
                    <w:rPr>
                      <w:noProof/>
                      <w:sz w:val="20"/>
                      <w:szCs w:val="20"/>
                      <w:lang w:val="sr-Cyrl-BA"/>
                    </w:rPr>
                    <w:t>, Micic D, Kuzmanovic M, Serbic O, Martic J, Rodic M. Severe hemophilia A associated with heterozygous missense variant in the EDN1 gene – case report. 20 th International Meeting of the Danubian League against Thrombosis and Haemorrhagic Disorders, Biennual Meeting, Antalya 2019.</w:t>
                  </w:r>
                </w:p>
              </w:tc>
            </w:tr>
            <w:tr w:rsidR="00E522A2" w:rsidRPr="004B69AE" w14:paraId="5CED0389" w14:textId="77777777" w:rsidTr="00021552">
              <w:tc>
                <w:tcPr>
                  <w:tcW w:w="9351" w:type="dxa"/>
                  <w:tcMar>
                    <w:top w:w="0" w:type="dxa"/>
                    <w:left w:w="108" w:type="dxa"/>
                    <w:bottom w:w="0" w:type="dxa"/>
                    <w:right w:w="108" w:type="dxa"/>
                  </w:tcMar>
                </w:tcPr>
                <w:p w14:paraId="1BB07E61" w14:textId="77777777" w:rsidR="00E522A2" w:rsidRPr="004B69AE" w:rsidRDefault="00E522A2" w:rsidP="004A3CB2">
                  <w:pPr>
                    <w:pStyle w:val="ListParagraph"/>
                    <w:numPr>
                      <w:ilvl w:val="0"/>
                      <w:numId w:val="67"/>
                    </w:numPr>
                    <w:suppressAutoHyphens/>
                    <w:autoSpaceDE w:val="0"/>
                    <w:autoSpaceDN w:val="0"/>
                    <w:ind w:right="38"/>
                    <w:contextualSpacing w:val="0"/>
                    <w:jc w:val="both"/>
                    <w:rPr>
                      <w:noProof/>
                      <w:sz w:val="20"/>
                      <w:szCs w:val="20"/>
                      <w:lang w:val="sr-Cyrl-BA"/>
                    </w:rPr>
                  </w:pPr>
                  <w:r w:rsidRPr="004B69AE">
                    <w:rPr>
                      <w:noProof/>
                      <w:sz w:val="20"/>
                      <w:szCs w:val="20"/>
                      <w:lang w:val="sr-Cyrl-BA"/>
                    </w:rPr>
                    <w:t xml:space="preserve">Serbic O, Vukajlovic J, Ilić N, Radivojevic D, Kovačević G, Rakonjac Z, Pejić K, Radonjić B, Jović M, </w:t>
                  </w:r>
                  <w:r w:rsidRPr="004B69AE">
                    <w:rPr>
                      <w:b/>
                      <w:noProof/>
                      <w:sz w:val="20"/>
                      <w:szCs w:val="20"/>
                      <w:lang w:val="sr-Cyrl-BA"/>
                    </w:rPr>
                    <w:t>Ostojić S</w:t>
                  </w:r>
                  <w:r w:rsidRPr="004B69AE">
                    <w:rPr>
                      <w:noProof/>
                      <w:sz w:val="20"/>
                      <w:szCs w:val="20"/>
                      <w:lang w:val="sr-Cyrl-BA"/>
                    </w:rPr>
                    <w:t xml:space="preserve">. Prothrombotic states as a risk factor for stroke among pediatric patients. The XXVII Congress of the International Society on Thrombosis and Haemostasis. Melbourne, Australia 2019. Research and practice in thrombosis and haemostasis 2019; 3(Issue S1):530-531. </w:t>
                  </w:r>
                </w:p>
              </w:tc>
            </w:tr>
            <w:tr w:rsidR="00E522A2" w:rsidRPr="004B69AE" w14:paraId="1D7C565B" w14:textId="77777777" w:rsidTr="00021552">
              <w:tc>
                <w:tcPr>
                  <w:tcW w:w="9351" w:type="dxa"/>
                  <w:tcMar>
                    <w:top w:w="0" w:type="dxa"/>
                    <w:left w:w="108" w:type="dxa"/>
                    <w:bottom w:w="0" w:type="dxa"/>
                    <w:right w:w="108" w:type="dxa"/>
                  </w:tcMar>
                </w:tcPr>
                <w:p w14:paraId="0BAD96BC" w14:textId="77777777" w:rsidR="00E522A2" w:rsidRPr="004B69AE" w:rsidRDefault="00E522A2" w:rsidP="004A3CB2">
                  <w:pPr>
                    <w:pStyle w:val="ListParagraph"/>
                    <w:numPr>
                      <w:ilvl w:val="0"/>
                      <w:numId w:val="67"/>
                    </w:numPr>
                    <w:suppressAutoHyphens/>
                    <w:autoSpaceDE w:val="0"/>
                    <w:autoSpaceDN w:val="0"/>
                    <w:contextualSpacing w:val="0"/>
                    <w:jc w:val="both"/>
                    <w:rPr>
                      <w:noProof/>
                      <w:sz w:val="20"/>
                      <w:szCs w:val="20"/>
                      <w:lang w:val="sr-Cyrl-BA"/>
                    </w:rPr>
                  </w:pPr>
                  <w:r w:rsidRPr="004B69AE">
                    <w:rPr>
                      <w:noProof/>
                      <w:sz w:val="20"/>
                      <w:szCs w:val="20"/>
                      <w:lang w:val="sr-Cyrl-BA"/>
                    </w:rPr>
                    <w:t xml:space="preserve">Andrić B, Šerbić O, Radonjić Z, </w:t>
                  </w:r>
                  <w:r w:rsidRPr="004B69AE">
                    <w:rPr>
                      <w:b/>
                      <w:noProof/>
                      <w:sz w:val="20"/>
                      <w:szCs w:val="20"/>
                      <w:lang w:val="sr-Cyrl-BA"/>
                    </w:rPr>
                    <w:t>Ostojić S</w:t>
                  </w:r>
                  <w:r w:rsidRPr="004B69AE">
                    <w:rPr>
                      <w:noProof/>
                      <w:sz w:val="20"/>
                      <w:szCs w:val="20"/>
                      <w:lang w:val="sr-Cyrl-BA"/>
                    </w:rPr>
                    <w:t>, Kovačević G, Vučetić B, Ristić S, Kovačević B, Kravljanac R. Therapeutic plasma exchange in the treatment of neurological diseases in children.6</w:t>
                  </w:r>
                  <w:r w:rsidRPr="004B69AE">
                    <w:rPr>
                      <w:noProof/>
                      <w:sz w:val="20"/>
                      <w:szCs w:val="20"/>
                      <w:vertAlign w:val="superscript"/>
                      <w:lang w:val="sr-Cyrl-BA"/>
                    </w:rPr>
                    <w:t>th</w:t>
                  </w:r>
                  <w:r w:rsidRPr="004B69AE">
                    <w:rPr>
                      <w:noProof/>
                      <w:sz w:val="20"/>
                      <w:szCs w:val="20"/>
                      <w:lang w:val="sr-Cyrl-BA"/>
                    </w:rPr>
                    <w:t xml:space="preserve"> Transfusion Medicine Congress of Serbia accredited as international 1st International Congress of TMAS. Belgrade, Serbia 2018. Bilt Transfusiol. Lectures and abstract book 2018; 63 (1-2):p.112.</w:t>
                  </w:r>
                </w:p>
              </w:tc>
            </w:tr>
            <w:tr w:rsidR="00E522A2" w:rsidRPr="004B69AE" w14:paraId="7D346828" w14:textId="77777777" w:rsidTr="00021552">
              <w:tc>
                <w:tcPr>
                  <w:tcW w:w="9351" w:type="dxa"/>
                  <w:tcMar>
                    <w:top w:w="0" w:type="dxa"/>
                    <w:left w:w="108" w:type="dxa"/>
                    <w:bottom w:w="0" w:type="dxa"/>
                    <w:right w:w="108" w:type="dxa"/>
                  </w:tcMar>
                </w:tcPr>
                <w:p w14:paraId="4609B368" w14:textId="77777777" w:rsidR="00E522A2" w:rsidRPr="004B69AE" w:rsidRDefault="00E522A2" w:rsidP="004A3CB2">
                  <w:pPr>
                    <w:pStyle w:val="ListParagraph"/>
                    <w:numPr>
                      <w:ilvl w:val="0"/>
                      <w:numId w:val="67"/>
                    </w:numPr>
                    <w:suppressAutoHyphens/>
                    <w:autoSpaceDE w:val="0"/>
                    <w:autoSpaceDN w:val="0"/>
                    <w:ind w:right="-102"/>
                    <w:jc w:val="both"/>
                    <w:rPr>
                      <w:noProof/>
                      <w:sz w:val="20"/>
                      <w:szCs w:val="20"/>
                      <w:lang w:val="sr-Cyrl-BA"/>
                    </w:rPr>
                  </w:pPr>
                  <w:r w:rsidRPr="004B69AE">
                    <w:rPr>
                      <w:b/>
                      <w:bCs/>
                      <w:noProof/>
                      <w:sz w:val="20"/>
                      <w:szCs w:val="20"/>
                      <w:lang w:val="sr-Cyrl-BA"/>
                    </w:rPr>
                    <w:t>Ostojić S</w:t>
                  </w:r>
                  <w:r w:rsidRPr="004B69AE">
                    <w:rPr>
                      <w:noProof/>
                      <w:sz w:val="20"/>
                      <w:szCs w:val="20"/>
                      <w:lang w:val="sr-Cyrl-BA"/>
                    </w:rPr>
                    <w:t>, Kovačević G, Rakić Milanović J, Vlahović N, Paunović Z, Đurašković Ž. Peripheral nerve injury in the upper extremity in childhood.  4th Congress of pediatric surgeons of Serbia with international participation. Belgrade, Serbia 2018. Book of Abstracts 2018, p. 106.</w:t>
                  </w:r>
                </w:p>
              </w:tc>
            </w:tr>
            <w:tr w:rsidR="00E522A2" w:rsidRPr="004B69AE" w14:paraId="58243DE4" w14:textId="77777777" w:rsidTr="00021552">
              <w:tc>
                <w:tcPr>
                  <w:tcW w:w="9351" w:type="dxa"/>
                  <w:tcMar>
                    <w:top w:w="0" w:type="dxa"/>
                    <w:left w:w="108" w:type="dxa"/>
                    <w:bottom w:w="0" w:type="dxa"/>
                    <w:right w:w="108" w:type="dxa"/>
                  </w:tcMar>
                </w:tcPr>
                <w:p w14:paraId="5E8CBC64" w14:textId="77777777" w:rsidR="00E522A2" w:rsidRPr="004B69AE" w:rsidRDefault="00E522A2" w:rsidP="004A3CB2">
                  <w:pPr>
                    <w:pStyle w:val="ListParagraph"/>
                    <w:numPr>
                      <w:ilvl w:val="0"/>
                      <w:numId w:val="67"/>
                    </w:numPr>
                    <w:suppressAutoHyphens/>
                    <w:autoSpaceDE w:val="0"/>
                    <w:autoSpaceDN w:val="0"/>
                    <w:ind w:right="40"/>
                    <w:contextualSpacing w:val="0"/>
                    <w:jc w:val="both"/>
                    <w:rPr>
                      <w:noProof/>
                      <w:sz w:val="20"/>
                      <w:szCs w:val="20"/>
                      <w:lang w:val="sr-Cyrl-BA"/>
                    </w:rPr>
                  </w:pPr>
                  <w:r w:rsidRPr="004B69AE">
                    <w:rPr>
                      <w:noProof/>
                      <w:sz w:val="20"/>
                      <w:szCs w:val="20"/>
                      <w:lang w:val="sr-Cyrl-BA"/>
                    </w:rPr>
                    <w:t xml:space="preserve">Kravljanac R, Grkinic Jovanovic M, Kovacevic G, </w:t>
                  </w:r>
                  <w:r w:rsidRPr="004B69AE">
                    <w:rPr>
                      <w:b/>
                      <w:bCs/>
                      <w:noProof/>
                      <w:sz w:val="20"/>
                      <w:szCs w:val="20"/>
                      <w:lang w:val="sr-Cyrl-BA"/>
                    </w:rPr>
                    <w:t>Ostojic S</w:t>
                  </w:r>
                  <w:r w:rsidRPr="004B69AE">
                    <w:rPr>
                      <w:noProof/>
                      <w:sz w:val="20"/>
                      <w:szCs w:val="20"/>
                      <w:lang w:val="sr-Cyrl-BA"/>
                    </w:rPr>
                    <w:t>, Vucetic B.  Etiology and clinical characteristics of seizures in the first year of life treated in tertiary center: a cohort of 127 infants. 12th European congress on epileptology. Prague, Czech Republic 2016. Epilepsia 2016; 57 (suppl 2):96.</w:t>
                  </w:r>
                </w:p>
              </w:tc>
            </w:tr>
            <w:tr w:rsidR="00E522A2" w:rsidRPr="004B69AE" w14:paraId="6E472B2E" w14:textId="77777777" w:rsidTr="00021552">
              <w:tc>
                <w:tcPr>
                  <w:tcW w:w="9351" w:type="dxa"/>
                  <w:tcMar>
                    <w:top w:w="0" w:type="dxa"/>
                    <w:left w:w="108" w:type="dxa"/>
                    <w:bottom w:w="0" w:type="dxa"/>
                    <w:right w:w="108" w:type="dxa"/>
                  </w:tcMar>
                </w:tcPr>
                <w:p w14:paraId="01672D72" w14:textId="77777777" w:rsidR="00E522A2" w:rsidRPr="004B69AE" w:rsidRDefault="00E522A2" w:rsidP="004A3CB2">
                  <w:pPr>
                    <w:pStyle w:val="ListParagraph"/>
                    <w:numPr>
                      <w:ilvl w:val="0"/>
                      <w:numId w:val="67"/>
                    </w:numPr>
                    <w:suppressAutoHyphens/>
                    <w:autoSpaceDE w:val="0"/>
                    <w:autoSpaceDN w:val="0"/>
                    <w:ind w:right="-104"/>
                    <w:contextualSpacing w:val="0"/>
                    <w:jc w:val="both"/>
                    <w:rPr>
                      <w:noProof/>
                      <w:sz w:val="20"/>
                      <w:szCs w:val="20"/>
                      <w:lang w:val="sr-Cyrl-BA"/>
                    </w:rPr>
                  </w:pPr>
                  <w:r w:rsidRPr="004B69AE">
                    <w:rPr>
                      <w:b/>
                      <w:bCs/>
                      <w:noProof/>
                      <w:sz w:val="20"/>
                      <w:szCs w:val="20"/>
                      <w:lang w:val="sr-Cyrl-BA"/>
                    </w:rPr>
                    <w:t>Ostojić S</w:t>
                  </w:r>
                  <w:r w:rsidRPr="004B69AE">
                    <w:rPr>
                      <w:noProof/>
                      <w:sz w:val="20"/>
                      <w:szCs w:val="20"/>
                      <w:lang w:val="sr-Cyrl-BA"/>
                    </w:rPr>
                    <w:t>, Zamurović D, Kovačević G, Đorđević M, Kecman B, Sarajlija A, Fumić K, Streubel B. Parents refusing the child’s diagnose-what’s the next step? A case from Serbia. SINAPSA Neuroscience Conference ’15. Ljubljana 2015. Book of Abstracts, p. 85.</w:t>
                  </w:r>
                </w:p>
              </w:tc>
            </w:tr>
            <w:tr w:rsidR="00E522A2" w:rsidRPr="004B69AE" w14:paraId="16EAD2E0" w14:textId="77777777" w:rsidTr="00021552">
              <w:tc>
                <w:tcPr>
                  <w:tcW w:w="9351" w:type="dxa"/>
                  <w:tcMar>
                    <w:top w:w="0" w:type="dxa"/>
                    <w:left w:w="108" w:type="dxa"/>
                    <w:bottom w:w="0" w:type="dxa"/>
                    <w:right w:w="108" w:type="dxa"/>
                  </w:tcMar>
                </w:tcPr>
                <w:p w14:paraId="3B506977" w14:textId="77777777" w:rsidR="00E522A2" w:rsidRPr="004B69AE" w:rsidRDefault="00E522A2" w:rsidP="004A3CB2">
                  <w:pPr>
                    <w:pStyle w:val="ListParagraph"/>
                    <w:numPr>
                      <w:ilvl w:val="0"/>
                      <w:numId w:val="67"/>
                    </w:numPr>
                    <w:suppressAutoHyphens/>
                    <w:autoSpaceDE w:val="0"/>
                    <w:autoSpaceDN w:val="0"/>
                    <w:ind w:right="182"/>
                    <w:contextualSpacing w:val="0"/>
                    <w:jc w:val="both"/>
                    <w:rPr>
                      <w:noProof/>
                      <w:sz w:val="20"/>
                      <w:szCs w:val="20"/>
                      <w:lang w:val="sr-Cyrl-BA"/>
                    </w:rPr>
                  </w:pPr>
                  <w:r w:rsidRPr="004B69AE">
                    <w:rPr>
                      <w:noProof/>
                      <w:sz w:val="20"/>
                      <w:szCs w:val="20"/>
                      <w:lang w:val="sr-Cyrl-BA"/>
                    </w:rPr>
                    <w:t xml:space="preserve">Stajic N, Pašić S, </w:t>
                  </w:r>
                  <w:r w:rsidRPr="004B69AE">
                    <w:rPr>
                      <w:b/>
                      <w:bCs/>
                      <w:noProof/>
                      <w:sz w:val="20"/>
                      <w:szCs w:val="20"/>
                      <w:lang w:val="sr-Cyrl-BA"/>
                    </w:rPr>
                    <w:t>Ostojic S</w:t>
                  </w:r>
                  <w:r w:rsidRPr="004B69AE">
                    <w:rPr>
                      <w:noProof/>
                      <w:sz w:val="20"/>
                      <w:szCs w:val="20"/>
                      <w:lang w:val="sr-Cyrl-BA"/>
                    </w:rPr>
                    <w:t xml:space="preserve">, Arsic V, Basta-Jovanovic G, Putnik J, Paripovic A, Bogdanovic R. Cryptoccocal Meningitis in the Patient with Systemic Lupus Erythematosus and CD4+Lymphocite Deficiency. 48th ESPN Meeting. Brussels 2015. Pediatric Nephrology 2015; 30(9): 1624. </w:t>
                  </w:r>
                </w:p>
              </w:tc>
            </w:tr>
            <w:tr w:rsidR="00E522A2" w:rsidRPr="004B69AE" w14:paraId="61CDBAC1" w14:textId="77777777" w:rsidTr="00021552">
              <w:tc>
                <w:tcPr>
                  <w:tcW w:w="9351" w:type="dxa"/>
                  <w:tcMar>
                    <w:top w:w="0" w:type="dxa"/>
                    <w:left w:w="108" w:type="dxa"/>
                    <w:bottom w:w="0" w:type="dxa"/>
                    <w:right w:w="108" w:type="dxa"/>
                  </w:tcMar>
                </w:tcPr>
                <w:p w14:paraId="49A88A48" w14:textId="77777777" w:rsidR="00E522A2" w:rsidRPr="004B69AE" w:rsidRDefault="00E522A2" w:rsidP="004A3CB2">
                  <w:pPr>
                    <w:pStyle w:val="ListParagraph"/>
                    <w:numPr>
                      <w:ilvl w:val="0"/>
                      <w:numId w:val="67"/>
                    </w:numPr>
                    <w:suppressAutoHyphens/>
                    <w:autoSpaceDE w:val="0"/>
                    <w:autoSpaceDN w:val="0"/>
                    <w:ind w:right="40"/>
                    <w:contextualSpacing w:val="0"/>
                    <w:jc w:val="both"/>
                    <w:rPr>
                      <w:noProof/>
                      <w:sz w:val="20"/>
                      <w:szCs w:val="20"/>
                      <w:lang w:val="sr-Cyrl-BA"/>
                    </w:rPr>
                  </w:pPr>
                  <w:r w:rsidRPr="004B69AE">
                    <w:rPr>
                      <w:noProof/>
                      <w:sz w:val="20"/>
                      <w:szCs w:val="20"/>
                      <w:lang w:val="sr-Cyrl-BA"/>
                    </w:rPr>
                    <w:t xml:space="preserve">Dobrić B, Radivojević D, Lalić T, Mišković M, Ćirković S, </w:t>
                  </w:r>
                  <w:r w:rsidRPr="004B69AE">
                    <w:rPr>
                      <w:b/>
                      <w:bCs/>
                      <w:noProof/>
                      <w:sz w:val="20"/>
                      <w:szCs w:val="20"/>
                      <w:lang w:val="sr-Cyrl-BA"/>
                    </w:rPr>
                    <w:t>Ostojić S</w:t>
                  </w:r>
                  <w:r w:rsidRPr="004B69AE">
                    <w:rPr>
                      <w:noProof/>
                      <w:sz w:val="20"/>
                      <w:szCs w:val="20"/>
                      <w:lang w:val="sr-Cyrl-BA"/>
                    </w:rPr>
                    <w:t>, Guć-Sćekić M. Case report of patient with Charlie M syndrome- cytogenetic and molecular analysis. Europen Human Genetics Conference in conjunction with the European Meeting on Psychosocial aspects of Genetics. Milan, Italy 2014. Europen Journal of Human Genetics 2014; 22 (Suppl 1): 446.</w:t>
                  </w:r>
                </w:p>
              </w:tc>
            </w:tr>
            <w:tr w:rsidR="00E522A2" w:rsidRPr="004B69AE" w14:paraId="2291397E" w14:textId="77777777" w:rsidTr="00021552">
              <w:tc>
                <w:tcPr>
                  <w:tcW w:w="9351" w:type="dxa"/>
                  <w:tcMar>
                    <w:top w:w="0" w:type="dxa"/>
                    <w:left w:w="108" w:type="dxa"/>
                    <w:bottom w:w="0" w:type="dxa"/>
                    <w:right w:w="108" w:type="dxa"/>
                  </w:tcMar>
                </w:tcPr>
                <w:p w14:paraId="2C826CB5" w14:textId="77777777" w:rsidR="00E522A2" w:rsidRPr="004B69AE" w:rsidRDefault="00E522A2" w:rsidP="004A3CB2">
                  <w:pPr>
                    <w:pStyle w:val="ListParagraph"/>
                    <w:numPr>
                      <w:ilvl w:val="0"/>
                      <w:numId w:val="67"/>
                    </w:numPr>
                    <w:suppressAutoHyphens/>
                    <w:autoSpaceDE w:val="0"/>
                    <w:autoSpaceDN w:val="0"/>
                    <w:ind w:right="33"/>
                    <w:contextualSpacing w:val="0"/>
                    <w:jc w:val="both"/>
                    <w:rPr>
                      <w:noProof/>
                      <w:sz w:val="20"/>
                      <w:szCs w:val="20"/>
                      <w:lang w:val="sr-Cyrl-BA"/>
                    </w:rPr>
                  </w:pPr>
                  <w:r w:rsidRPr="004B69AE">
                    <w:rPr>
                      <w:b/>
                      <w:bCs/>
                      <w:noProof/>
                      <w:sz w:val="20"/>
                      <w:szCs w:val="20"/>
                      <w:lang w:val="sr-Cyrl-BA"/>
                    </w:rPr>
                    <w:t>Ostojić S,</w:t>
                  </w:r>
                  <w:r w:rsidRPr="004B69AE">
                    <w:rPr>
                      <w:noProof/>
                      <w:sz w:val="20"/>
                      <w:szCs w:val="20"/>
                      <w:lang w:val="sr-Cyrl-BA"/>
                    </w:rPr>
                    <w:t xml:space="preserve"> Zamurović D, Kovačević G, Savić-Pavićević D. Hereditary motor and sensory neuropathy Lom type in 6-year-old boy: Case report. 10th Congress of clinical neurophysiology with international participation. Belgrade 2014. Clinical Neurophysiology 2015, Volume 126, Issue 9, e181. </w:t>
                  </w:r>
                </w:p>
              </w:tc>
            </w:tr>
            <w:tr w:rsidR="00E522A2" w:rsidRPr="004B69AE" w14:paraId="091E5B89" w14:textId="77777777" w:rsidTr="00021552">
              <w:tc>
                <w:tcPr>
                  <w:tcW w:w="9351" w:type="dxa"/>
                  <w:tcMar>
                    <w:top w:w="0" w:type="dxa"/>
                    <w:left w:w="108" w:type="dxa"/>
                    <w:bottom w:w="0" w:type="dxa"/>
                    <w:right w:w="108" w:type="dxa"/>
                  </w:tcMar>
                </w:tcPr>
                <w:p w14:paraId="3857532B" w14:textId="77777777" w:rsidR="00E522A2" w:rsidRPr="004B69AE" w:rsidRDefault="00E522A2" w:rsidP="004A3CB2">
                  <w:pPr>
                    <w:pStyle w:val="ListParagraph"/>
                    <w:numPr>
                      <w:ilvl w:val="0"/>
                      <w:numId w:val="67"/>
                    </w:numPr>
                    <w:suppressAutoHyphens/>
                    <w:autoSpaceDE w:val="0"/>
                    <w:autoSpaceDN w:val="0"/>
                    <w:ind w:right="-104"/>
                    <w:contextualSpacing w:val="0"/>
                    <w:jc w:val="both"/>
                    <w:rPr>
                      <w:noProof/>
                      <w:sz w:val="20"/>
                      <w:szCs w:val="20"/>
                      <w:lang w:val="sr-Cyrl-BA"/>
                    </w:rPr>
                  </w:pPr>
                  <w:r w:rsidRPr="004B69AE">
                    <w:rPr>
                      <w:b/>
                      <w:bCs/>
                      <w:noProof/>
                      <w:sz w:val="20"/>
                      <w:szCs w:val="20"/>
                      <w:lang w:val="sr-Cyrl-BA"/>
                    </w:rPr>
                    <w:t>Ostojić S</w:t>
                  </w:r>
                  <w:r w:rsidRPr="004B69AE">
                    <w:rPr>
                      <w:noProof/>
                      <w:sz w:val="20"/>
                      <w:szCs w:val="20"/>
                      <w:lang w:val="sr-Cyrl-BA"/>
                    </w:rPr>
                    <w:t xml:space="preserve">, Jančić J. The importance of visual evoked potentials by unstructured, flash stimuli in assessment of vision impairment in infants and children. 10th Congress of clinical neurophysiology with international participation. Belgrade, Serbia 2014. Clinical Neurophysiology 2015, Volume 126, Issue 9, e177. </w:t>
                  </w:r>
                </w:p>
              </w:tc>
            </w:tr>
            <w:tr w:rsidR="00E522A2" w:rsidRPr="004B69AE" w14:paraId="5D1CF6FA" w14:textId="77777777" w:rsidTr="00021552">
              <w:tc>
                <w:tcPr>
                  <w:tcW w:w="9351" w:type="dxa"/>
                  <w:tcMar>
                    <w:top w:w="0" w:type="dxa"/>
                    <w:left w:w="108" w:type="dxa"/>
                    <w:bottom w:w="0" w:type="dxa"/>
                    <w:right w:w="108" w:type="dxa"/>
                  </w:tcMar>
                </w:tcPr>
                <w:p w14:paraId="6CAA521C" w14:textId="77777777" w:rsidR="00E522A2" w:rsidRPr="004B69AE" w:rsidRDefault="00E522A2" w:rsidP="004A3CB2">
                  <w:pPr>
                    <w:pStyle w:val="ListParagraph"/>
                    <w:numPr>
                      <w:ilvl w:val="0"/>
                      <w:numId w:val="67"/>
                    </w:numPr>
                    <w:suppressAutoHyphens/>
                    <w:autoSpaceDE w:val="0"/>
                    <w:autoSpaceDN w:val="0"/>
                    <w:ind w:right="38"/>
                    <w:contextualSpacing w:val="0"/>
                    <w:jc w:val="both"/>
                    <w:rPr>
                      <w:noProof/>
                      <w:sz w:val="20"/>
                      <w:szCs w:val="20"/>
                      <w:lang w:val="sr-Cyrl-BA"/>
                    </w:rPr>
                  </w:pPr>
                  <w:r w:rsidRPr="004B69AE">
                    <w:rPr>
                      <w:noProof/>
                      <w:sz w:val="20"/>
                      <w:szCs w:val="20"/>
                      <w:lang w:val="sr-Cyrl-BA"/>
                    </w:rPr>
                    <w:t xml:space="preserve">Kovačević G, Milić Rašić V, Zamurović D, </w:t>
                  </w:r>
                  <w:r w:rsidRPr="004B69AE">
                    <w:rPr>
                      <w:b/>
                      <w:bCs/>
                      <w:noProof/>
                      <w:sz w:val="20"/>
                      <w:szCs w:val="20"/>
                      <w:lang w:val="sr-Cyrl-BA"/>
                    </w:rPr>
                    <w:t>Ostojić S</w:t>
                  </w:r>
                  <w:r w:rsidRPr="004B69AE">
                    <w:rPr>
                      <w:noProof/>
                      <w:sz w:val="20"/>
                      <w:szCs w:val="20"/>
                      <w:lang w:val="sr-Cyrl-BA"/>
                    </w:rPr>
                    <w:t xml:space="preserve">. Electromyoneurographic findings in patient with congenital muscular dystrophy. 10th Congress of clinical neurophysiology with international participation. Belgrade, Serbia 2014. Clinical Neurophysiology 2015, Volume 126, Issue 9, e175. </w:t>
                  </w:r>
                </w:p>
              </w:tc>
            </w:tr>
            <w:tr w:rsidR="00E522A2" w:rsidRPr="004B69AE" w14:paraId="7FBEABFD" w14:textId="77777777" w:rsidTr="00021552">
              <w:tc>
                <w:tcPr>
                  <w:tcW w:w="9351" w:type="dxa"/>
                  <w:tcMar>
                    <w:top w:w="0" w:type="dxa"/>
                    <w:left w:w="108" w:type="dxa"/>
                    <w:bottom w:w="0" w:type="dxa"/>
                    <w:right w:w="108" w:type="dxa"/>
                  </w:tcMar>
                </w:tcPr>
                <w:p w14:paraId="3B3BC9EF" w14:textId="77777777" w:rsidR="00E522A2" w:rsidRPr="004B69AE" w:rsidRDefault="00E522A2" w:rsidP="004A3CB2">
                  <w:pPr>
                    <w:pStyle w:val="ListParagraph"/>
                    <w:numPr>
                      <w:ilvl w:val="0"/>
                      <w:numId w:val="67"/>
                    </w:numPr>
                    <w:suppressAutoHyphens/>
                    <w:autoSpaceDE w:val="0"/>
                    <w:autoSpaceDN w:val="0"/>
                    <w:contextualSpacing w:val="0"/>
                    <w:jc w:val="both"/>
                    <w:rPr>
                      <w:noProof/>
                      <w:sz w:val="20"/>
                      <w:szCs w:val="20"/>
                      <w:lang w:val="sr-Cyrl-BA"/>
                    </w:rPr>
                  </w:pPr>
                  <w:r w:rsidRPr="004B69AE">
                    <w:rPr>
                      <w:b/>
                      <w:bCs/>
                      <w:noProof/>
                      <w:sz w:val="20"/>
                      <w:szCs w:val="20"/>
                      <w:lang w:val="sr-Cyrl-BA"/>
                    </w:rPr>
                    <w:t>Ostojić S</w:t>
                  </w:r>
                  <w:r w:rsidRPr="004B69AE">
                    <w:rPr>
                      <w:noProof/>
                      <w:sz w:val="20"/>
                      <w:szCs w:val="20"/>
                      <w:lang w:val="sr-Cyrl-BA"/>
                    </w:rPr>
                    <w:t>, Zamurović D, Vlahović G, Stajić N. Myasthenia gravis induced by tiopronine: review of a case. Symposium of clinical neurophysiology with international participation. Belgrade, Serbia 2010. Clinical Neurophysiology 2011, Volume 122, S140.</w:t>
                  </w:r>
                </w:p>
              </w:tc>
            </w:tr>
            <w:tr w:rsidR="00E522A2" w:rsidRPr="004B69AE" w14:paraId="3098B6C9" w14:textId="77777777" w:rsidTr="00021552">
              <w:tc>
                <w:tcPr>
                  <w:tcW w:w="9351" w:type="dxa"/>
                  <w:tcMar>
                    <w:top w:w="0" w:type="dxa"/>
                    <w:left w:w="108" w:type="dxa"/>
                    <w:bottom w:w="0" w:type="dxa"/>
                    <w:right w:w="108" w:type="dxa"/>
                  </w:tcMar>
                </w:tcPr>
                <w:p w14:paraId="50D904C4" w14:textId="77777777" w:rsidR="00E522A2" w:rsidRPr="004B69AE" w:rsidRDefault="00E522A2" w:rsidP="004A3CB2">
                  <w:pPr>
                    <w:pStyle w:val="ListParagraph"/>
                    <w:numPr>
                      <w:ilvl w:val="0"/>
                      <w:numId w:val="67"/>
                    </w:numPr>
                    <w:suppressAutoHyphens/>
                    <w:autoSpaceDE w:val="0"/>
                    <w:autoSpaceDN w:val="0"/>
                    <w:ind w:right="-104"/>
                    <w:contextualSpacing w:val="0"/>
                    <w:jc w:val="both"/>
                    <w:rPr>
                      <w:noProof/>
                      <w:sz w:val="20"/>
                      <w:szCs w:val="20"/>
                      <w:lang w:val="sr-Cyrl-BA"/>
                    </w:rPr>
                  </w:pPr>
                  <w:r w:rsidRPr="004B69AE">
                    <w:rPr>
                      <w:noProof/>
                      <w:sz w:val="20"/>
                      <w:szCs w:val="20"/>
                      <w:lang w:val="sr-Cyrl-BA"/>
                    </w:rPr>
                    <w:t xml:space="preserve">Vlahović G, Zamurović D, </w:t>
                  </w:r>
                  <w:r w:rsidRPr="004B69AE">
                    <w:rPr>
                      <w:b/>
                      <w:bCs/>
                      <w:noProof/>
                      <w:sz w:val="20"/>
                      <w:szCs w:val="20"/>
                      <w:lang w:val="sr-Cyrl-BA"/>
                    </w:rPr>
                    <w:t>Ostojić S</w:t>
                  </w:r>
                  <w:r w:rsidRPr="004B69AE">
                    <w:rPr>
                      <w:noProof/>
                      <w:sz w:val="20"/>
                      <w:szCs w:val="20"/>
                      <w:lang w:val="sr-Cyrl-BA"/>
                    </w:rPr>
                    <w:t>. Recurrent episodes of ptosis and ophtalmoplegia in a boy with a Myasthenia gravis with antibodies to muscle specific tyrosine kinase. Symposium of clinical neurophysiology with international participation. Belgrade, Serbia 2010. Clinical Neurophysiology 2011, Volume 122 , Issue 7, e8.</w:t>
                  </w:r>
                </w:p>
              </w:tc>
            </w:tr>
            <w:tr w:rsidR="00E522A2" w:rsidRPr="004B69AE" w14:paraId="076C4F4D" w14:textId="77777777" w:rsidTr="00021552">
              <w:tc>
                <w:tcPr>
                  <w:tcW w:w="9351" w:type="dxa"/>
                  <w:tcMar>
                    <w:top w:w="0" w:type="dxa"/>
                    <w:left w:w="108" w:type="dxa"/>
                    <w:bottom w:w="0" w:type="dxa"/>
                    <w:right w:w="108" w:type="dxa"/>
                  </w:tcMar>
                </w:tcPr>
                <w:p w14:paraId="6DA8FFDA" w14:textId="77777777" w:rsidR="00E522A2" w:rsidRPr="004B69AE" w:rsidRDefault="00E522A2" w:rsidP="004A3CB2">
                  <w:pPr>
                    <w:pStyle w:val="ListParagraph"/>
                    <w:numPr>
                      <w:ilvl w:val="0"/>
                      <w:numId w:val="67"/>
                    </w:numPr>
                    <w:suppressAutoHyphens/>
                    <w:autoSpaceDE w:val="0"/>
                    <w:autoSpaceDN w:val="0"/>
                    <w:ind w:right="-279"/>
                    <w:contextualSpacing w:val="0"/>
                    <w:jc w:val="both"/>
                    <w:rPr>
                      <w:noProof/>
                      <w:sz w:val="20"/>
                      <w:szCs w:val="20"/>
                      <w:lang w:val="sr-Cyrl-BA"/>
                    </w:rPr>
                  </w:pPr>
                  <w:r w:rsidRPr="004B69AE">
                    <w:rPr>
                      <w:noProof/>
                      <w:sz w:val="20"/>
                      <w:szCs w:val="20"/>
                      <w:lang w:val="sr-Cyrl-BA"/>
                    </w:rPr>
                    <w:t xml:space="preserve">Vlahović G, Zamurović D, Ostojić S, Lalić T, Mitrović K. Unusual presentation of spinal muscular atrophy. Symposium of clinical neurophysiology with international participation. Belgrade, Serbia 2010. Clinical Neurophysiology 2011, Volume 122, Issue 7, e7. </w:t>
                  </w:r>
                </w:p>
              </w:tc>
            </w:tr>
            <w:tr w:rsidR="00E522A2" w:rsidRPr="004B69AE" w14:paraId="47293F85" w14:textId="77777777" w:rsidTr="00021552">
              <w:tc>
                <w:tcPr>
                  <w:tcW w:w="9351" w:type="dxa"/>
                  <w:tcMar>
                    <w:top w:w="0" w:type="dxa"/>
                    <w:left w:w="108" w:type="dxa"/>
                    <w:bottom w:w="0" w:type="dxa"/>
                    <w:right w:w="108" w:type="dxa"/>
                  </w:tcMar>
                </w:tcPr>
                <w:p w14:paraId="612AEF3F" w14:textId="77777777" w:rsidR="00E522A2" w:rsidRPr="004B69AE" w:rsidRDefault="00E522A2" w:rsidP="004A3CB2">
                  <w:pPr>
                    <w:pStyle w:val="ListParagraph"/>
                    <w:numPr>
                      <w:ilvl w:val="0"/>
                      <w:numId w:val="67"/>
                    </w:numPr>
                    <w:suppressAutoHyphens/>
                    <w:autoSpaceDE w:val="0"/>
                    <w:autoSpaceDN w:val="0"/>
                    <w:ind w:right="33"/>
                    <w:contextualSpacing w:val="0"/>
                    <w:jc w:val="both"/>
                    <w:rPr>
                      <w:noProof/>
                      <w:sz w:val="20"/>
                      <w:szCs w:val="20"/>
                      <w:lang w:val="sr-Cyrl-BA"/>
                    </w:rPr>
                  </w:pPr>
                  <w:r w:rsidRPr="004B69AE">
                    <w:rPr>
                      <w:b/>
                      <w:bCs/>
                      <w:noProof/>
                      <w:sz w:val="20"/>
                      <w:szCs w:val="20"/>
                      <w:lang w:val="sr-Cyrl-BA"/>
                    </w:rPr>
                    <w:lastRenderedPageBreak/>
                    <w:t>Ostojic S</w:t>
                  </w:r>
                  <w:r w:rsidRPr="004B69AE">
                    <w:rPr>
                      <w:noProof/>
                      <w:sz w:val="20"/>
                      <w:szCs w:val="20"/>
                      <w:lang w:val="sr-Cyrl-BA"/>
                    </w:rPr>
                    <w:t xml:space="preserve">, Vlahovic G, Zamurovic D, Djuric M. Acute disseminated encephalomyelitis in children.10th Congress of the International Society of Neuroimmunology (ISNI). Stiges, Spain, 2010. Journal of Neuroimmunology 2010; 228 (1-2): 193. </w:t>
                  </w:r>
                </w:p>
              </w:tc>
            </w:tr>
          </w:tbl>
          <w:p w14:paraId="71494968" w14:textId="463AAB61"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p>
        </w:tc>
      </w:tr>
      <w:tr w:rsidR="00E522A2" w:rsidRPr="00DA2B8A" w14:paraId="5ED7A1A2" w14:textId="77777777" w:rsidTr="000C4DEF">
        <w:tc>
          <w:tcPr>
            <w:tcW w:w="9351" w:type="dxa"/>
            <w:tcMar>
              <w:top w:w="0" w:type="dxa"/>
              <w:left w:w="108" w:type="dxa"/>
              <w:bottom w:w="0" w:type="dxa"/>
              <w:right w:w="108" w:type="dxa"/>
            </w:tcMar>
          </w:tcPr>
          <w:p w14:paraId="369DCD3E" w14:textId="25E1C29B" w:rsidR="00E522A2" w:rsidRPr="00DA2B8A" w:rsidRDefault="00E522A2" w:rsidP="004A3CB2">
            <w:pPr>
              <w:pStyle w:val="ListParagraph"/>
              <w:numPr>
                <w:ilvl w:val="0"/>
                <w:numId w:val="30"/>
              </w:numPr>
              <w:suppressAutoHyphens/>
              <w:autoSpaceDE w:val="0"/>
              <w:autoSpaceDN w:val="0"/>
              <w:ind w:right="38"/>
              <w:contextualSpacing w:val="0"/>
              <w:jc w:val="both"/>
              <w:rPr>
                <w:sz w:val="20"/>
                <w:szCs w:val="20"/>
                <w:lang w:val="sr-Cyrl-RS"/>
              </w:rPr>
            </w:pPr>
            <w:r w:rsidRPr="004B69AE">
              <w:rPr>
                <w:bCs/>
                <w:noProof/>
                <w:sz w:val="20"/>
                <w:szCs w:val="20"/>
                <w:lang w:val="sr-Cyrl-BA"/>
              </w:rPr>
              <w:lastRenderedPageBreak/>
              <w:t xml:space="preserve">Oparnica V, Kravljanac R, Kovačević G, </w:t>
            </w:r>
            <w:r w:rsidRPr="004B69AE">
              <w:rPr>
                <w:b/>
                <w:noProof/>
                <w:sz w:val="20"/>
                <w:szCs w:val="20"/>
                <w:lang w:val="sr-Cyrl-BA"/>
              </w:rPr>
              <w:t>Ostojić S</w:t>
            </w:r>
            <w:r w:rsidRPr="004B69AE">
              <w:rPr>
                <w:bCs/>
                <w:noProof/>
                <w:sz w:val="20"/>
                <w:szCs w:val="20"/>
                <w:lang w:val="sr-Cyrl-BA"/>
              </w:rPr>
              <w:t>, Vučetić Tadić B, Beđik J, Popović S. Status epilepticus in children with developmental and epileptic encephalopathies. The First international congress of neuropediatrics. Belgrade, Serbia 2025, Book of abstracts, p. 41.</w:t>
            </w:r>
          </w:p>
        </w:tc>
      </w:tr>
      <w:tr w:rsidR="00E522A2" w:rsidRPr="00DA2B8A" w14:paraId="435D57A9" w14:textId="77777777" w:rsidTr="000C4DEF">
        <w:tc>
          <w:tcPr>
            <w:tcW w:w="9351" w:type="dxa"/>
            <w:tcMar>
              <w:top w:w="0" w:type="dxa"/>
              <w:left w:w="108" w:type="dxa"/>
              <w:bottom w:w="0" w:type="dxa"/>
              <w:right w:w="108" w:type="dxa"/>
            </w:tcMar>
          </w:tcPr>
          <w:p w14:paraId="1160A317" w14:textId="7576D4F7" w:rsidR="00E522A2" w:rsidRPr="00DA2B8A" w:rsidRDefault="00E522A2" w:rsidP="004A3CB2">
            <w:pPr>
              <w:pStyle w:val="ListParagraph"/>
              <w:numPr>
                <w:ilvl w:val="0"/>
                <w:numId w:val="30"/>
              </w:numPr>
              <w:suppressAutoHyphens/>
              <w:autoSpaceDE w:val="0"/>
              <w:autoSpaceDN w:val="0"/>
              <w:contextualSpacing w:val="0"/>
              <w:jc w:val="both"/>
              <w:rPr>
                <w:sz w:val="20"/>
                <w:szCs w:val="20"/>
                <w:lang w:val="sr-Cyrl-RS"/>
              </w:rPr>
            </w:pPr>
            <w:r w:rsidRPr="004B69AE">
              <w:rPr>
                <w:bCs/>
                <w:noProof/>
                <w:sz w:val="20"/>
                <w:szCs w:val="20"/>
                <w:lang w:val="sr-Cyrl-BA"/>
              </w:rPr>
              <w:t xml:space="preserve">Bedjik J, Kravljanac R, Vučetić Tadić B, Kovačević G, </w:t>
            </w:r>
            <w:r w:rsidRPr="004B69AE">
              <w:rPr>
                <w:b/>
                <w:noProof/>
                <w:sz w:val="20"/>
                <w:szCs w:val="20"/>
                <w:lang w:val="sr-Cyrl-BA"/>
              </w:rPr>
              <w:t>Ostojić S</w:t>
            </w:r>
            <w:r w:rsidRPr="004B69AE">
              <w:rPr>
                <w:bCs/>
                <w:noProof/>
                <w:sz w:val="20"/>
                <w:szCs w:val="20"/>
                <w:lang w:val="sr-Cyrl-BA"/>
              </w:rPr>
              <w:t>. Clinical presentation of neurocutaneous syndromes-tertiary center experience. The First international congress of neuropediatrics. Belgrade, Serbia 2025, Book of abstracts, p. 38.</w:t>
            </w:r>
          </w:p>
        </w:tc>
      </w:tr>
      <w:tr w:rsidR="00E522A2" w:rsidRPr="00DA2B8A" w14:paraId="5A9C26A8" w14:textId="77777777" w:rsidTr="000C4DEF">
        <w:tc>
          <w:tcPr>
            <w:tcW w:w="9351" w:type="dxa"/>
            <w:tcMar>
              <w:top w:w="0" w:type="dxa"/>
              <w:left w:w="108" w:type="dxa"/>
              <w:bottom w:w="0" w:type="dxa"/>
              <w:right w:w="108" w:type="dxa"/>
            </w:tcMar>
          </w:tcPr>
          <w:p w14:paraId="6EF8D1F9" w14:textId="062E9526" w:rsidR="00E522A2" w:rsidRPr="00DA2B8A" w:rsidRDefault="00E522A2" w:rsidP="004A3CB2">
            <w:pPr>
              <w:pStyle w:val="ListParagraph"/>
              <w:numPr>
                <w:ilvl w:val="0"/>
                <w:numId w:val="30"/>
              </w:numPr>
              <w:suppressAutoHyphens/>
              <w:autoSpaceDE w:val="0"/>
              <w:autoSpaceDN w:val="0"/>
              <w:ind w:right="-104"/>
              <w:contextualSpacing w:val="0"/>
              <w:jc w:val="both"/>
              <w:rPr>
                <w:sz w:val="20"/>
                <w:szCs w:val="20"/>
                <w:lang w:val="sr-Cyrl-RS"/>
              </w:rPr>
            </w:pPr>
            <w:r w:rsidRPr="004B69AE">
              <w:rPr>
                <w:bCs/>
                <w:noProof/>
                <w:sz w:val="20"/>
                <w:szCs w:val="20"/>
                <w:lang w:val="sr-Cyrl-BA"/>
              </w:rPr>
              <w:t xml:space="preserve">Bedjik J, Kravljanac R, Kovacevic G, Vucetic B, </w:t>
            </w:r>
            <w:r w:rsidRPr="004B69AE">
              <w:rPr>
                <w:b/>
                <w:noProof/>
                <w:sz w:val="20"/>
                <w:szCs w:val="20"/>
                <w:lang w:val="sr-Cyrl-BA"/>
              </w:rPr>
              <w:t>Ostojic S</w:t>
            </w:r>
            <w:r w:rsidRPr="004B69AE">
              <w:rPr>
                <w:bCs/>
                <w:noProof/>
                <w:sz w:val="20"/>
                <w:szCs w:val="20"/>
                <w:lang w:val="sr-Cyrl-BA"/>
              </w:rPr>
              <w:t>. Involuntary movements in children with pontocerebellar hypoplasia. International symposium Neurodevelopmental syndromes and movement disorders. Barcelona 2025, Abstract Book, P57.</w:t>
            </w:r>
          </w:p>
        </w:tc>
      </w:tr>
      <w:tr w:rsidR="00E522A2" w:rsidRPr="00DA2B8A" w14:paraId="63ACBF21" w14:textId="77777777" w:rsidTr="000C4DEF">
        <w:tc>
          <w:tcPr>
            <w:tcW w:w="9351" w:type="dxa"/>
            <w:tcMar>
              <w:top w:w="0" w:type="dxa"/>
              <w:left w:w="108" w:type="dxa"/>
              <w:bottom w:w="0" w:type="dxa"/>
              <w:right w:w="108" w:type="dxa"/>
            </w:tcMar>
          </w:tcPr>
          <w:p w14:paraId="3383D5C5" w14:textId="159786FC" w:rsidR="00E522A2" w:rsidRPr="00DA2B8A" w:rsidRDefault="00E522A2" w:rsidP="004A3CB2">
            <w:pPr>
              <w:pStyle w:val="ListParagraph"/>
              <w:numPr>
                <w:ilvl w:val="0"/>
                <w:numId w:val="30"/>
              </w:numPr>
              <w:suppressAutoHyphens/>
              <w:autoSpaceDE w:val="0"/>
              <w:autoSpaceDN w:val="0"/>
              <w:ind w:right="-279"/>
              <w:contextualSpacing w:val="0"/>
              <w:jc w:val="both"/>
              <w:rPr>
                <w:sz w:val="20"/>
                <w:szCs w:val="20"/>
                <w:lang w:val="sr-Cyrl-RS"/>
              </w:rPr>
            </w:pPr>
            <w:r w:rsidRPr="004B69AE">
              <w:rPr>
                <w:noProof/>
                <w:sz w:val="20"/>
                <w:szCs w:val="20"/>
                <w:lang w:val="sr-Cyrl-BA"/>
              </w:rPr>
              <w:t xml:space="preserve">Maric N, Kecman B, </w:t>
            </w:r>
            <w:r w:rsidRPr="004B69AE">
              <w:rPr>
                <w:b/>
                <w:noProof/>
                <w:sz w:val="20"/>
                <w:szCs w:val="20"/>
                <w:lang w:val="sr-Cyrl-BA"/>
              </w:rPr>
              <w:t>Ostojic S</w:t>
            </w:r>
            <w:r w:rsidRPr="004B69AE">
              <w:rPr>
                <w:noProof/>
                <w:sz w:val="20"/>
                <w:szCs w:val="20"/>
                <w:lang w:val="sr-Cyrl-BA"/>
              </w:rPr>
              <w:t>. Novel deep intronic variant in GALC gene in the patient with infantile Krabbe disease. The 57</w:t>
            </w:r>
            <w:r w:rsidRPr="004B69AE">
              <w:rPr>
                <w:noProof/>
                <w:sz w:val="20"/>
                <w:szCs w:val="20"/>
                <w:vertAlign w:val="superscript"/>
                <w:lang w:val="sr-Cyrl-BA"/>
              </w:rPr>
              <w:t xml:space="preserve">th </w:t>
            </w:r>
            <w:r w:rsidRPr="004B69AE">
              <w:rPr>
                <w:noProof/>
                <w:sz w:val="20"/>
                <w:szCs w:val="20"/>
                <w:lang w:val="sr-Cyrl-BA"/>
              </w:rPr>
              <w:t>European Society of Human Genetics (ESHG) Conference. Berlin, Germany 2024. Abstracts Collection, Volume 32 (Suppl 2), p. 1030-1031.</w:t>
            </w:r>
          </w:p>
        </w:tc>
      </w:tr>
      <w:tr w:rsidR="00E522A2" w:rsidRPr="00DA2B8A" w14:paraId="656F5E63" w14:textId="77777777" w:rsidTr="000C4DEF">
        <w:tc>
          <w:tcPr>
            <w:tcW w:w="9351" w:type="dxa"/>
            <w:tcMar>
              <w:top w:w="0" w:type="dxa"/>
              <w:left w:w="108" w:type="dxa"/>
              <w:bottom w:w="0" w:type="dxa"/>
              <w:right w:w="108" w:type="dxa"/>
            </w:tcMar>
          </w:tcPr>
          <w:p w14:paraId="752D49A6" w14:textId="498AFF78" w:rsidR="00E522A2" w:rsidRPr="00DA2B8A" w:rsidRDefault="00E522A2" w:rsidP="004A3CB2">
            <w:pPr>
              <w:pStyle w:val="ListParagraph"/>
              <w:numPr>
                <w:ilvl w:val="0"/>
                <w:numId w:val="30"/>
              </w:numPr>
              <w:suppressAutoHyphens/>
              <w:autoSpaceDE w:val="0"/>
              <w:autoSpaceDN w:val="0"/>
              <w:ind w:right="33"/>
              <w:contextualSpacing w:val="0"/>
              <w:jc w:val="both"/>
              <w:rPr>
                <w:sz w:val="20"/>
                <w:szCs w:val="20"/>
                <w:lang w:val="sr-Cyrl-RS"/>
              </w:rPr>
            </w:pPr>
            <w:r w:rsidRPr="004B69AE">
              <w:rPr>
                <w:bCs/>
                <w:noProof/>
                <w:sz w:val="20"/>
                <w:szCs w:val="20"/>
                <w:lang w:val="sr-Cyrl-BA"/>
              </w:rPr>
              <w:t xml:space="preserve">Kravljanac R, Vucetic Tadic B, </w:t>
            </w:r>
            <w:r w:rsidRPr="004B69AE">
              <w:rPr>
                <w:b/>
                <w:noProof/>
                <w:sz w:val="20"/>
                <w:szCs w:val="20"/>
                <w:lang w:val="sr-Cyrl-BA"/>
              </w:rPr>
              <w:t>Ostojic S</w:t>
            </w:r>
            <w:r w:rsidRPr="004B69AE">
              <w:rPr>
                <w:bCs/>
                <w:noProof/>
                <w:sz w:val="20"/>
                <w:szCs w:val="20"/>
                <w:lang w:val="sr-Cyrl-BA"/>
              </w:rPr>
              <w:t>, Savkic J, Nikolic L. Developmental and/or epileptic encephalopathy with spike-wave activation in sleep (D/EE-SWAS)-Aetiology, clinical characteristics, and treatment response in a cohort of 50 children. 15th European epilepsy Congress. Rome, Italy 2024. Abstract Book, p. 398.</w:t>
            </w:r>
          </w:p>
        </w:tc>
      </w:tr>
    </w:tbl>
    <w:p w14:paraId="7C84EA2E" w14:textId="77777777" w:rsidR="00E0502D" w:rsidRPr="00DA2B8A" w:rsidRDefault="00E0502D" w:rsidP="004A3CB2">
      <w:pPr>
        <w:autoSpaceDE w:val="0"/>
        <w:ind w:right="-279"/>
        <w:jc w:val="both"/>
        <w:rPr>
          <w:rFonts w:eastAsia="Calibri"/>
          <w:sz w:val="20"/>
          <w:szCs w:val="20"/>
          <w:lang w:val="sr-Cyrl-RS"/>
        </w:rPr>
      </w:pPr>
    </w:p>
    <w:p w14:paraId="44293D0C" w14:textId="77777777" w:rsidR="00E522A2" w:rsidRDefault="00E522A2" w:rsidP="004A3CB2">
      <w:pPr>
        <w:jc w:val="both"/>
        <w:rPr>
          <w:rFonts w:asciiTheme="majorBidi" w:hAnsiTheme="majorBidi" w:cstheme="majorBidi"/>
          <w:b/>
          <w:bCs/>
          <w:i/>
          <w:iCs/>
          <w:sz w:val="20"/>
          <w:szCs w:val="20"/>
          <w:lang w:val="sr-Latn-RS"/>
        </w:rPr>
      </w:pPr>
      <w:r w:rsidRPr="00F931B1">
        <w:rPr>
          <w:rFonts w:asciiTheme="majorBidi" w:hAnsiTheme="majorBidi" w:cstheme="majorBidi"/>
          <w:b/>
          <w:bCs/>
          <w:i/>
          <w:iCs/>
          <w:sz w:val="20"/>
          <w:szCs w:val="20"/>
          <w:lang w:val="sr-Cyrl-RS"/>
        </w:rPr>
        <w:t>ИЗВОД У ЗБОРНИКУ НАЦИОНАЛНОГ СКУПА</w:t>
      </w:r>
    </w:p>
    <w:p w14:paraId="7D17DF4E" w14:textId="77777777" w:rsidR="00E522A2" w:rsidRDefault="00E522A2" w:rsidP="004A3CB2">
      <w:pPr>
        <w:jc w:val="both"/>
        <w:rPr>
          <w:rFonts w:asciiTheme="majorBidi" w:hAnsiTheme="majorBidi" w:cstheme="majorBidi"/>
          <w:b/>
          <w:bCs/>
          <w:i/>
          <w:iCs/>
          <w:sz w:val="20"/>
          <w:szCs w:val="20"/>
          <w:lang w:val="sr-Latn-RS"/>
        </w:rPr>
      </w:pPr>
    </w:p>
    <w:p w14:paraId="17DEAD66"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Kravljanac R, Vučetić Tadić B, Kovačević G, </w:t>
      </w:r>
      <w:r w:rsidRPr="00740225">
        <w:rPr>
          <w:b/>
          <w:bCs/>
          <w:noProof/>
          <w:sz w:val="20"/>
          <w:szCs w:val="20"/>
          <w:lang w:val="sr-Cyrl-BA"/>
        </w:rPr>
        <w:t>Ostojić S</w:t>
      </w:r>
      <w:r w:rsidRPr="00740225">
        <w:rPr>
          <w:noProof/>
          <w:sz w:val="20"/>
          <w:szCs w:val="20"/>
          <w:lang w:val="sr-Cyrl-BA"/>
        </w:rPr>
        <w:t xml:space="preserve">, Beđik J. </w:t>
      </w:r>
      <w:r>
        <w:rPr>
          <w:noProof/>
          <w:sz w:val="20"/>
          <w:szCs w:val="20"/>
          <w:lang w:val="sr-Latn-RS"/>
        </w:rPr>
        <w:t>Razvojne i epileptičke encefalopatije.</w:t>
      </w:r>
      <w:r w:rsidRPr="00740225">
        <w:rPr>
          <w:noProof/>
          <w:sz w:val="20"/>
          <w:szCs w:val="20"/>
          <w:lang w:val="sr-Cyrl-BA"/>
        </w:rPr>
        <w:t xml:space="preserve"> Knjiga sažetaka "Aktuelni problemi u pedijatriji 202</w:t>
      </w:r>
      <w:r>
        <w:rPr>
          <w:noProof/>
          <w:sz w:val="20"/>
          <w:szCs w:val="20"/>
          <w:lang w:val="sr-Latn-RS"/>
        </w:rPr>
        <w:t>5</w:t>
      </w:r>
      <w:r w:rsidRPr="00740225">
        <w:rPr>
          <w:noProof/>
          <w:sz w:val="20"/>
          <w:szCs w:val="20"/>
          <w:lang w:val="sr-Cyrl-BA"/>
        </w:rPr>
        <w:t>", Beograd, 2025;p.</w:t>
      </w:r>
      <w:r>
        <w:rPr>
          <w:noProof/>
          <w:sz w:val="20"/>
          <w:szCs w:val="20"/>
          <w:lang w:val="sr-Latn-RS"/>
        </w:rPr>
        <w:t>47</w:t>
      </w:r>
      <w:r w:rsidRPr="00740225">
        <w:rPr>
          <w:noProof/>
          <w:sz w:val="20"/>
          <w:szCs w:val="20"/>
          <w:lang w:val="sr-Cyrl-BA"/>
        </w:rPr>
        <w:t>, Sažetak br. APP202</w:t>
      </w:r>
      <w:r>
        <w:rPr>
          <w:noProof/>
          <w:sz w:val="20"/>
          <w:szCs w:val="20"/>
          <w:lang w:val="sr-Latn-RS"/>
        </w:rPr>
        <w:t>5</w:t>
      </w:r>
      <w:r w:rsidRPr="00740225">
        <w:rPr>
          <w:noProof/>
          <w:sz w:val="20"/>
          <w:szCs w:val="20"/>
          <w:lang w:val="sr-Cyrl-BA"/>
        </w:rPr>
        <w:t>-</w:t>
      </w:r>
      <w:r>
        <w:rPr>
          <w:noProof/>
          <w:sz w:val="20"/>
          <w:szCs w:val="20"/>
          <w:lang w:val="sr-Latn-RS"/>
        </w:rPr>
        <w:t>C</w:t>
      </w:r>
      <w:r w:rsidRPr="00740225">
        <w:rPr>
          <w:noProof/>
          <w:sz w:val="20"/>
          <w:szCs w:val="20"/>
          <w:lang w:val="sr-Cyrl-BA"/>
        </w:rPr>
        <w:t>-0</w:t>
      </w:r>
      <w:r>
        <w:rPr>
          <w:noProof/>
          <w:sz w:val="20"/>
          <w:szCs w:val="20"/>
          <w:lang w:val="sr-Latn-RS"/>
        </w:rPr>
        <w:t>1</w:t>
      </w:r>
      <w:r w:rsidRPr="00740225">
        <w:rPr>
          <w:noProof/>
          <w:sz w:val="20"/>
          <w:szCs w:val="20"/>
          <w:lang w:val="sr-Cyrl-BA"/>
        </w:rPr>
        <w:t>.</w:t>
      </w:r>
    </w:p>
    <w:p w14:paraId="54AED17C" w14:textId="77777777" w:rsidR="00E522A2" w:rsidRPr="00A4571D"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Kovačević G, </w:t>
      </w:r>
      <w:r w:rsidRPr="00740225">
        <w:rPr>
          <w:b/>
          <w:bCs/>
          <w:noProof/>
          <w:sz w:val="20"/>
          <w:szCs w:val="20"/>
          <w:lang w:val="sr-Cyrl-BA"/>
        </w:rPr>
        <w:t>Ostojić S</w:t>
      </w:r>
      <w:r w:rsidRPr="00740225">
        <w:rPr>
          <w:noProof/>
          <w:sz w:val="20"/>
          <w:szCs w:val="20"/>
          <w:lang w:val="sr-Cyrl-BA"/>
        </w:rPr>
        <w:t>,</w:t>
      </w:r>
      <w:r>
        <w:rPr>
          <w:noProof/>
          <w:sz w:val="20"/>
          <w:szCs w:val="20"/>
          <w:lang w:val="sr-Latn-RS"/>
        </w:rPr>
        <w:t xml:space="preserve"> </w:t>
      </w:r>
      <w:r w:rsidRPr="00740225">
        <w:rPr>
          <w:noProof/>
          <w:sz w:val="20"/>
          <w:szCs w:val="20"/>
          <w:lang w:val="sr-Cyrl-BA"/>
        </w:rPr>
        <w:t xml:space="preserve">Kravljanac R, </w:t>
      </w:r>
      <w:r>
        <w:rPr>
          <w:noProof/>
          <w:sz w:val="20"/>
          <w:szCs w:val="20"/>
          <w:lang w:val="sr-Latn-RS"/>
        </w:rPr>
        <w:t xml:space="preserve">Stajić N, Putnik J, Paripović A, </w:t>
      </w:r>
      <w:r w:rsidRPr="00740225">
        <w:rPr>
          <w:noProof/>
          <w:sz w:val="20"/>
          <w:szCs w:val="20"/>
          <w:lang w:val="sr-Cyrl-BA"/>
        </w:rPr>
        <w:t xml:space="preserve">Vučetić Tadić B. </w:t>
      </w:r>
      <w:r>
        <w:rPr>
          <w:noProof/>
          <w:sz w:val="20"/>
          <w:szCs w:val="20"/>
          <w:lang w:val="sr-Latn-RS"/>
        </w:rPr>
        <w:t>Akutni virusni miozitisi i rabdomioliza</w:t>
      </w:r>
      <w:r w:rsidRPr="00740225">
        <w:rPr>
          <w:noProof/>
          <w:sz w:val="20"/>
          <w:szCs w:val="20"/>
          <w:lang w:val="sr-Cyrl-BA"/>
        </w:rPr>
        <w:t>. Knjiga sažetaka "Aktuelni problemi u pedijatriji 202</w:t>
      </w:r>
      <w:r>
        <w:rPr>
          <w:noProof/>
          <w:sz w:val="20"/>
          <w:szCs w:val="20"/>
          <w:lang w:val="sr-Latn-RS"/>
        </w:rPr>
        <w:t>5</w:t>
      </w:r>
      <w:r w:rsidRPr="00740225">
        <w:rPr>
          <w:noProof/>
          <w:sz w:val="20"/>
          <w:szCs w:val="20"/>
          <w:lang w:val="sr-Cyrl-BA"/>
        </w:rPr>
        <w:t>", Beograd, 2025;p.</w:t>
      </w:r>
      <w:r>
        <w:rPr>
          <w:noProof/>
          <w:sz w:val="20"/>
          <w:szCs w:val="20"/>
          <w:lang w:val="sr-Latn-RS"/>
        </w:rPr>
        <w:t>48</w:t>
      </w:r>
      <w:r w:rsidRPr="00740225">
        <w:rPr>
          <w:noProof/>
          <w:sz w:val="20"/>
          <w:szCs w:val="20"/>
          <w:lang w:val="sr-Cyrl-BA"/>
        </w:rPr>
        <w:t>, Sažetak br. APP202</w:t>
      </w:r>
      <w:r>
        <w:rPr>
          <w:noProof/>
          <w:sz w:val="20"/>
          <w:szCs w:val="20"/>
          <w:lang w:val="sr-Latn-RS"/>
        </w:rPr>
        <w:t>5</w:t>
      </w:r>
      <w:r w:rsidRPr="00740225">
        <w:rPr>
          <w:noProof/>
          <w:sz w:val="20"/>
          <w:szCs w:val="20"/>
          <w:lang w:val="sr-Cyrl-BA"/>
        </w:rPr>
        <w:t>-</w:t>
      </w:r>
      <w:r>
        <w:rPr>
          <w:noProof/>
          <w:sz w:val="20"/>
          <w:szCs w:val="20"/>
          <w:lang w:val="sr-Latn-RS"/>
        </w:rPr>
        <w:t>C</w:t>
      </w:r>
      <w:r w:rsidRPr="00740225">
        <w:rPr>
          <w:noProof/>
          <w:sz w:val="20"/>
          <w:szCs w:val="20"/>
          <w:lang w:val="sr-Cyrl-BA"/>
        </w:rPr>
        <w:t>-0</w:t>
      </w:r>
      <w:r>
        <w:rPr>
          <w:noProof/>
          <w:sz w:val="20"/>
          <w:szCs w:val="20"/>
          <w:lang w:val="sr-Latn-RS"/>
        </w:rPr>
        <w:t>2</w:t>
      </w:r>
      <w:r w:rsidRPr="00740225">
        <w:rPr>
          <w:noProof/>
          <w:sz w:val="20"/>
          <w:szCs w:val="20"/>
          <w:lang w:val="sr-Cyrl-BA"/>
        </w:rPr>
        <w:t>.</w:t>
      </w:r>
    </w:p>
    <w:p w14:paraId="51A75B10"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Beđik J, Kravljanac R, Kovačević G, </w:t>
      </w:r>
      <w:r w:rsidRPr="00740225">
        <w:rPr>
          <w:b/>
          <w:bCs/>
          <w:noProof/>
          <w:sz w:val="20"/>
          <w:szCs w:val="20"/>
          <w:lang w:val="sr-Cyrl-BA"/>
        </w:rPr>
        <w:t>Ostojić S</w:t>
      </w:r>
      <w:r w:rsidRPr="00740225">
        <w:rPr>
          <w:noProof/>
          <w:sz w:val="20"/>
          <w:szCs w:val="20"/>
          <w:lang w:val="sr-Cyrl-BA"/>
        </w:rPr>
        <w:t xml:space="preserve">, Vučetić Tadić B. </w:t>
      </w:r>
      <w:r>
        <w:rPr>
          <w:noProof/>
          <w:sz w:val="20"/>
          <w:szCs w:val="20"/>
          <w:lang w:val="sr-Latn-RS"/>
        </w:rPr>
        <w:t>Akutni simptomatski napadi udruženi sa infekcijom</w:t>
      </w:r>
      <w:r w:rsidRPr="00740225">
        <w:rPr>
          <w:noProof/>
          <w:sz w:val="20"/>
          <w:szCs w:val="20"/>
          <w:lang w:val="sr-Cyrl-BA"/>
        </w:rPr>
        <w:t>. Knjiga sažetaka "Aktuelni problemi u pedijatriji 202</w:t>
      </w:r>
      <w:r>
        <w:rPr>
          <w:noProof/>
          <w:sz w:val="20"/>
          <w:szCs w:val="20"/>
          <w:lang w:val="sr-Latn-RS"/>
        </w:rPr>
        <w:t>5</w:t>
      </w:r>
      <w:r w:rsidRPr="00740225">
        <w:rPr>
          <w:noProof/>
          <w:sz w:val="20"/>
          <w:szCs w:val="20"/>
          <w:lang w:val="sr-Cyrl-BA"/>
        </w:rPr>
        <w:t>", Beograd, 2025;p.</w:t>
      </w:r>
      <w:r>
        <w:rPr>
          <w:noProof/>
          <w:sz w:val="20"/>
          <w:szCs w:val="20"/>
          <w:lang w:val="sr-Latn-RS"/>
        </w:rPr>
        <w:t>49</w:t>
      </w:r>
      <w:r w:rsidRPr="00740225">
        <w:rPr>
          <w:noProof/>
          <w:sz w:val="20"/>
          <w:szCs w:val="20"/>
          <w:lang w:val="sr-Cyrl-BA"/>
        </w:rPr>
        <w:t>, Sažetak br. APP202</w:t>
      </w:r>
      <w:r>
        <w:rPr>
          <w:noProof/>
          <w:sz w:val="20"/>
          <w:szCs w:val="20"/>
          <w:lang w:val="sr-Latn-RS"/>
        </w:rPr>
        <w:t>5</w:t>
      </w:r>
      <w:r w:rsidRPr="00740225">
        <w:rPr>
          <w:noProof/>
          <w:sz w:val="20"/>
          <w:szCs w:val="20"/>
          <w:lang w:val="sr-Cyrl-BA"/>
        </w:rPr>
        <w:t>-</w:t>
      </w:r>
      <w:r>
        <w:rPr>
          <w:noProof/>
          <w:sz w:val="20"/>
          <w:szCs w:val="20"/>
          <w:lang w:val="sr-Latn-RS"/>
        </w:rPr>
        <w:t>C</w:t>
      </w:r>
      <w:r w:rsidRPr="00740225">
        <w:rPr>
          <w:noProof/>
          <w:sz w:val="20"/>
          <w:szCs w:val="20"/>
          <w:lang w:val="sr-Cyrl-BA"/>
        </w:rPr>
        <w:t>-0</w:t>
      </w:r>
      <w:r>
        <w:rPr>
          <w:noProof/>
          <w:sz w:val="20"/>
          <w:szCs w:val="20"/>
          <w:lang w:val="sr-Latn-RS"/>
        </w:rPr>
        <w:t>3</w:t>
      </w:r>
      <w:r w:rsidRPr="00740225">
        <w:rPr>
          <w:noProof/>
          <w:sz w:val="20"/>
          <w:szCs w:val="20"/>
          <w:lang w:val="sr-Cyrl-BA"/>
        </w:rPr>
        <w:t>.</w:t>
      </w:r>
    </w:p>
    <w:p w14:paraId="1C5D4690"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Vučetić Tadić B, Kravljanac R, Kovačević G, </w:t>
      </w:r>
      <w:r w:rsidRPr="00740225">
        <w:rPr>
          <w:b/>
          <w:bCs/>
          <w:noProof/>
          <w:sz w:val="20"/>
          <w:szCs w:val="20"/>
          <w:lang w:val="sr-Cyrl-BA"/>
        </w:rPr>
        <w:t>Ostojić S</w:t>
      </w:r>
      <w:r>
        <w:rPr>
          <w:b/>
          <w:bCs/>
          <w:noProof/>
          <w:sz w:val="20"/>
          <w:szCs w:val="20"/>
          <w:lang w:val="sr-Latn-RS"/>
        </w:rPr>
        <w:t xml:space="preserve">, </w:t>
      </w:r>
      <w:r>
        <w:rPr>
          <w:noProof/>
          <w:sz w:val="20"/>
          <w:szCs w:val="20"/>
          <w:lang w:val="sr-Latn-RS"/>
        </w:rPr>
        <w:t>Beđik J</w:t>
      </w:r>
      <w:r w:rsidRPr="00740225">
        <w:rPr>
          <w:noProof/>
          <w:sz w:val="20"/>
          <w:szCs w:val="20"/>
          <w:lang w:val="sr-Cyrl-BA"/>
        </w:rPr>
        <w:t xml:space="preserve">. </w:t>
      </w:r>
      <w:r>
        <w:rPr>
          <w:noProof/>
          <w:sz w:val="20"/>
          <w:szCs w:val="20"/>
          <w:lang w:val="sr-Latn-RS"/>
        </w:rPr>
        <w:t>Akutni simptomatski napadi koji nisu udruženi sa infekcijom</w:t>
      </w:r>
      <w:r w:rsidRPr="00740225">
        <w:rPr>
          <w:noProof/>
          <w:sz w:val="20"/>
          <w:szCs w:val="20"/>
          <w:lang w:val="sr-Cyrl-BA"/>
        </w:rPr>
        <w:t>. Knjiga sažetaka "Aktuelni problemi u pedijatriji 202</w:t>
      </w:r>
      <w:r>
        <w:rPr>
          <w:noProof/>
          <w:sz w:val="20"/>
          <w:szCs w:val="20"/>
          <w:lang w:val="sr-Latn-RS"/>
        </w:rPr>
        <w:t>5</w:t>
      </w:r>
      <w:r w:rsidRPr="00740225">
        <w:rPr>
          <w:noProof/>
          <w:sz w:val="20"/>
          <w:szCs w:val="20"/>
          <w:lang w:val="sr-Cyrl-BA"/>
        </w:rPr>
        <w:t>", Beograd, 2025;p.</w:t>
      </w:r>
      <w:r>
        <w:rPr>
          <w:noProof/>
          <w:sz w:val="20"/>
          <w:szCs w:val="20"/>
          <w:lang w:val="sr-Latn-RS"/>
        </w:rPr>
        <w:t>50</w:t>
      </w:r>
      <w:r w:rsidRPr="00740225">
        <w:rPr>
          <w:noProof/>
          <w:sz w:val="20"/>
          <w:szCs w:val="20"/>
          <w:lang w:val="sr-Cyrl-BA"/>
        </w:rPr>
        <w:t>, Sažetak br. APP202</w:t>
      </w:r>
      <w:r>
        <w:rPr>
          <w:noProof/>
          <w:sz w:val="20"/>
          <w:szCs w:val="20"/>
          <w:lang w:val="sr-Latn-RS"/>
        </w:rPr>
        <w:t>5</w:t>
      </w:r>
      <w:r w:rsidRPr="00740225">
        <w:rPr>
          <w:noProof/>
          <w:sz w:val="20"/>
          <w:szCs w:val="20"/>
          <w:lang w:val="sr-Cyrl-BA"/>
        </w:rPr>
        <w:t>-</w:t>
      </w:r>
      <w:r>
        <w:rPr>
          <w:noProof/>
          <w:sz w:val="20"/>
          <w:szCs w:val="20"/>
          <w:lang w:val="sr-Latn-RS"/>
        </w:rPr>
        <w:t>C</w:t>
      </w:r>
      <w:r w:rsidRPr="00740225">
        <w:rPr>
          <w:noProof/>
          <w:sz w:val="20"/>
          <w:szCs w:val="20"/>
          <w:lang w:val="sr-Cyrl-BA"/>
        </w:rPr>
        <w:t>-0</w:t>
      </w:r>
      <w:r>
        <w:rPr>
          <w:noProof/>
          <w:sz w:val="20"/>
          <w:szCs w:val="20"/>
          <w:lang w:val="sr-Latn-RS"/>
        </w:rPr>
        <w:t>4</w:t>
      </w:r>
      <w:r w:rsidRPr="00740225">
        <w:rPr>
          <w:noProof/>
          <w:sz w:val="20"/>
          <w:szCs w:val="20"/>
          <w:lang w:val="sr-Cyrl-BA"/>
        </w:rPr>
        <w:t>.</w:t>
      </w:r>
    </w:p>
    <w:p w14:paraId="4168BC4F" w14:textId="77777777" w:rsidR="00E522A2" w:rsidRPr="00740225" w:rsidRDefault="00E522A2" w:rsidP="004A3CB2">
      <w:pPr>
        <w:pStyle w:val="ListParagraph"/>
        <w:numPr>
          <w:ilvl w:val="0"/>
          <w:numId w:val="68"/>
        </w:numPr>
        <w:jc w:val="both"/>
        <w:rPr>
          <w:noProof/>
          <w:sz w:val="20"/>
          <w:szCs w:val="20"/>
          <w:lang w:val="sr-Cyrl-BA"/>
        </w:rPr>
      </w:pPr>
      <w:r w:rsidRPr="00740225">
        <w:rPr>
          <w:b/>
          <w:bCs/>
          <w:noProof/>
          <w:sz w:val="20"/>
          <w:szCs w:val="20"/>
          <w:lang w:val="sr-Cyrl-BA"/>
        </w:rPr>
        <w:t>Ostojić S</w:t>
      </w:r>
      <w:r w:rsidRPr="00740225">
        <w:rPr>
          <w:noProof/>
          <w:sz w:val="20"/>
          <w:szCs w:val="20"/>
          <w:lang w:val="sr-Cyrl-BA"/>
        </w:rPr>
        <w:t>, Kravljanac R, Kovačević G, Vučetić Tadić B</w:t>
      </w:r>
      <w:r>
        <w:rPr>
          <w:noProof/>
          <w:sz w:val="20"/>
          <w:szCs w:val="20"/>
          <w:lang w:val="sr-Latn-RS"/>
        </w:rPr>
        <w:t>, Beđik J</w:t>
      </w:r>
      <w:r w:rsidRPr="00740225">
        <w:rPr>
          <w:noProof/>
          <w:sz w:val="20"/>
          <w:szCs w:val="20"/>
          <w:lang w:val="sr-Cyrl-BA"/>
        </w:rPr>
        <w:t xml:space="preserve">. </w:t>
      </w:r>
      <w:r>
        <w:rPr>
          <w:noProof/>
          <w:sz w:val="20"/>
          <w:szCs w:val="20"/>
          <w:lang w:val="sr-Latn-RS"/>
        </w:rPr>
        <w:t>Juvenilna mijastenija gravis i mijastenični sindromi</w:t>
      </w:r>
      <w:r w:rsidRPr="00740225">
        <w:rPr>
          <w:noProof/>
          <w:sz w:val="20"/>
          <w:szCs w:val="20"/>
          <w:lang w:val="sr-Cyrl-BA"/>
        </w:rPr>
        <w:t xml:space="preserve"> "Aktuelni problemi u pedijatriji 202</w:t>
      </w:r>
      <w:r>
        <w:rPr>
          <w:noProof/>
          <w:sz w:val="20"/>
          <w:szCs w:val="20"/>
          <w:lang w:val="sr-Latn-RS"/>
        </w:rPr>
        <w:t>5</w:t>
      </w:r>
      <w:r w:rsidRPr="00740225">
        <w:rPr>
          <w:noProof/>
          <w:sz w:val="20"/>
          <w:szCs w:val="20"/>
          <w:lang w:val="sr-Cyrl-BA"/>
        </w:rPr>
        <w:t>", Beograd, 2025;p.</w:t>
      </w:r>
      <w:r>
        <w:rPr>
          <w:noProof/>
          <w:sz w:val="20"/>
          <w:szCs w:val="20"/>
          <w:lang w:val="sr-Latn-RS"/>
        </w:rPr>
        <w:t>51</w:t>
      </w:r>
      <w:r w:rsidRPr="00740225">
        <w:rPr>
          <w:noProof/>
          <w:sz w:val="20"/>
          <w:szCs w:val="20"/>
          <w:lang w:val="sr-Cyrl-BA"/>
        </w:rPr>
        <w:t>, Sažetak br. APP202</w:t>
      </w:r>
      <w:r>
        <w:rPr>
          <w:noProof/>
          <w:sz w:val="20"/>
          <w:szCs w:val="20"/>
          <w:lang w:val="sr-Latn-RS"/>
        </w:rPr>
        <w:t>5</w:t>
      </w:r>
      <w:r w:rsidRPr="00740225">
        <w:rPr>
          <w:noProof/>
          <w:sz w:val="20"/>
          <w:szCs w:val="20"/>
          <w:lang w:val="sr-Cyrl-BA"/>
        </w:rPr>
        <w:t>-</w:t>
      </w:r>
      <w:r>
        <w:rPr>
          <w:noProof/>
          <w:sz w:val="20"/>
          <w:szCs w:val="20"/>
          <w:lang w:val="sr-Latn-RS"/>
        </w:rPr>
        <w:t>C</w:t>
      </w:r>
      <w:r w:rsidRPr="00740225">
        <w:rPr>
          <w:noProof/>
          <w:sz w:val="20"/>
          <w:szCs w:val="20"/>
          <w:lang w:val="sr-Cyrl-BA"/>
        </w:rPr>
        <w:t>-</w:t>
      </w:r>
      <w:r>
        <w:rPr>
          <w:noProof/>
          <w:sz w:val="20"/>
          <w:szCs w:val="20"/>
          <w:lang w:val="sr-Latn-RS"/>
        </w:rPr>
        <w:t>05</w:t>
      </w:r>
      <w:r w:rsidRPr="00740225">
        <w:rPr>
          <w:noProof/>
          <w:sz w:val="20"/>
          <w:szCs w:val="20"/>
          <w:lang w:val="sr-Cyrl-BA"/>
        </w:rPr>
        <w:t>.</w:t>
      </w:r>
    </w:p>
    <w:p w14:paraId="6A0CECCD"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Vučetić Tadić B, Kravljanac R, Kovačević G, </w:t>
      </w:r>
      <w:r w:rsidRPr="00740225">
        <w:rPr>
          <w:b/>
          <w:bCs/>
          <w:noProof/>
          <w:sz w:val="20"/>
          <w:szCs w:val="20"/>
          <w:lang w:val="sr-Cyrl-BA"/>
        </w:rPr>
        <w:t>Ostojić S</w:t>
      </w:r>
      <w:r w:rsidRPr="00740225">
        <w:rPr>
          <w:noProof/>
          <w:sz w:val="20"/>
          <w:szCs w:val="20"/>
          <w:lang w:val="sr-Cyrl-BA"/>
        </w:rPr>
        <w:t>. Kongenitalne malformacije mozga-etiologija i klasifikacija. Knjiga sažetaka "Aktuelni problemi u pedijatriji 2024", Beograd, 202</w:t>
      </w:r>
      <w:r>
        <w:rPr>
          <w:noProof/>
          <w:sz w:val="20"/>
          <w:szCs w:val="20"/>
          <w:lang w:val="sr-Latn-RS"/>
        </w:rPr>
        <w:t>5</w:t>
      </w:r>
      <w:r w:rsidRPr="00740225">
        <w:rPr>
          <w:noProof/>
          <w:sz w:val="20"/>
          <w:szCs w:val="20"/>
          <w:lang w:val="sr-Cyrl-BA"/>
        </w:rPr>
        <w:t>;p.13-14, Sažetak br. APP2024-A-06.</w:t>
      </w:r>
    </w:p>
    <w:p w14:paraId="0CE566F7"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Beđik J, Kravljanac R, Kovačević G, </w:t>
      </w:r>
      <w:r w:rsidRPr="00740225">
        <w:rPr>
          <w:b/>
          <w:bCs/>
          <w:noProof/>
          <w:sz w:val="20"/>
          <w:szCs w:val="20"/>
          <w:lang w:val="sr-Cyrl-BA"/>
        </w:rPr>
        <w:t>Ostojić S</w:t>
      </w:r>
      <w:r w:rsidRPr="00740225">
        <w:rPr>
          <w:noProof/>
          <w:sz w:val="20"/>
          <w:szCs w:val="20"/>
          <w:lang w:val="sr-Cyrl-BA"/>
        </w:rPr>
        <w:t>, Vučetić Tadić B. Klinička slika kongenitalnih malformacija mozga. Knjiga sažetaka "Aktuelni problemi u pedijatriji 2024", Beograd, 202</w:t>
      </w:r>
      <w:r>
        <w:rPr>
          <w:noProof/>
          <w:sz w:val="20"/>
          <w:szCs w:val="20"/>
          <w:lang w:val="sr-Latn-RS"/>
        </w:rPr>
        <w:t>5</w:t>
      </w:r>
      <w:r w:rsidRPr="00740225">
        <w:rPr>
          <w:noProof/>
          <w:sz w:val="20"/>
          <w:szCs w:val="20"/>
          <w:lang w:val="sr-Cyrl-BA"/>
        </w:rPr>
        <w:t>;p.15-16, Sažetak br. APP2024-A-07.</w:t>
      </w:r>
    </w:p>
    <w:p w14:paraId="57ABDA2F"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Kravljanac R, Vučetić Tadić B, Kovačević G, </w:t>
      </w:r>
      <w:r w:rsidRPr="00740225">
        <w:rPr>
          <w:b/>
          <w:bCs/>
          <w:noProof/>
          <w:sz w:val="20"/>
          <w:szCs w:val="20"/>
          <w:lang w:val="sr-Cyrl-BA"/>
        </w:rPr>
        <w:t>Ostojić S</w:t>
      </w:r>
      <w:r w:rsidRPr="00740225">
        <w:rPr>
          <w:noProof/>
          <w:sz w:val="20"/>
          <w:szCs w:val="20"/>
          <w:lang w:val="sr-Cyrl-BA"/>
        </w:rPr>
        <w:t>, Beđik J. Terapijski pristup kod dece sa kongenitalnim malformacijama mozga. Knjiga sažetaka "Aktuelni problemi u pedijatriji 2024", Beograd, 202</w:t>
      </w:r>
      <w:r>
        <w:rPr>
          <w:noProof/>
          <w:sz w:val="20"/>
          <w:szCs w:val="20"/>
          <w:lang w:val="sr-Latn-RS"/>
        </w:rPr>
        <w:t>5</w:t>
      </w:r>
      <w:r w:rsidRPr="00740225">
        <w:rPr>
          <w:noProof/>
          <w:sz w:val="20"/>
          <w:szCs w:val="20"/>
          <w:lang w:val="sr-Cyrl-BA"/>
        </w:rPr>
        <w:t>;p.16-17, Sažetak br. APP2024-A-08.</w:t>
      </w:r>
    </w:p>
    <w:p w14:paraId="76DE2FB6" w14:textId="77777777" w:rsidR="00E522A2" w:rsidRPr="00740225" w:rsidRDefault="00E522A2" w:rsidP="004A3CB2">
      <w:pPr>
        <w:pStyle w:val="ListParagraph"/>
        <w:numPr>
          <w:ilvl w:val="0"/>
          <w:numId w:val="68"/>
        </w:numPr>
        <w:jc w:val="both"/>
        <w:rPr>
          <w:noProof/>
          <w:sz w:val="20"/>
          <w:szCs w:val="20"/>
          <w:lang w:val="sr-Cyrl-BA"/>
        </w:rPr>
      </w:pPr>
      <w:r w:rsidRPr="00740225">
        <w:rPr>
          <w:noProof/>
          <w:sz w:val="20"/>
          <w:szCs w:val="20"/>
          <w:lang w:val="sr-Cyrl-BA"/>
        </w:rPr>
        <w:t xml:space="preserve">Kovačević G, Kravljanac R, </w:t>
      </w:r>
      <w:r w:rsidRPr="00740225">
        <w:rPr>
          <w:b/>
          <w:bCs/>
          <w:noProof/>
          <w:sz w:val="20"/>
          <w:szCs w:val="20"/>
          <w:lang w:val="sr-Cyrl-BA"/>
        </w:rPr>
        <w:t>Ostojić S</w:t>
      </w:r>
      <w:r w:rsidRPr="00740225">
        <w:rPr>
          <w:noProof/>
          <w:sz w:val="20"/>
          <w:szCs w:val="20"/>
          <w:lang w:val="sr-Cyrl-BA"/>
        </w:rPr>
        <w:t>, Vučetić Tadić B. Diskranije i mikrocefalije. Knjiga sažetaka "Aktuelni problemi u pedijatriji 2024", Beograd, 202</w:t>
      </w:r>
      <w:r>
        <w:rPr>
          <w:noProof/>
          <w:sz w:val="20"/>
          <w:szCs w:val="20"/>
          <w:lang w:val="sr-Latn-RS"/>
        </w:rPr>
        <w:t>5</w:t>
      </w:r>
      <w:r w:rsidRPr="00740225">
        <w:rPr>
          <w:noProof/>
          <w:sz w:val="20"/>
          <w:szCs w:val="20"/>
          <w:lang w:val="sr-Cyrl-BA"/>
        </w:rPr>
        <w:t>;p.17-19, Sažetak br. APP2024-A-09.</w:t>
      </w:r>
    </w:p>
    <w:p w14:paraId="44D955DF" w14:textId="77777777" w:rsidR="00E522A2" w:rsidRPr="00740225" w:rsidRDefault="00E522A2" w:rsidP="004A3CB2">
      <w:pPr>
        <w:pStyle w:val="ListParagraph"/>
        <w:numPr>
          <w:ilvl w:val="0"/>
          <w:numId w:val="68"/>
        </w:numPr>
        <w:jc w:val="both"/>
        <w:rPr>
          <w:noProof/>
          <w:sz w:val="20"/>
          <w:szCs w:val="20"/>
          <w:lang w:val="sr-Cyrl-BA"/>
        </w:rPr>
      </w:pPr>
      <w:r w:rsidRPr="00740225">
        <w:rPr>
          <w:b/>
          <w:bCs/>
          <w:noProof/>
          <w:sz w:val="20"/>
          <w:szCs w:val="20"/>
          <w:lang w:val="sr-Cyrl-BA"/>
        </w:rPr>
        <w:t>Ostojić S</w:t>
      </w:r>
      <w:r w:rsidRPr="00740225">
        <w:rPr>
          <w:noProof/>
          <w:sz w:val="20"/>
          <w:szCs w:val="20"/>
          <w:lang w:val="sr-Cyrl-BA"/>
        </w:rPr>
        <w:t>, Kravljanac R, Kovačević G, Vučetić Tadić B. Kongenitalne malformacije kičme. Knjiga sažetaka "Aktuelni problemi u pedijatriji 2024", Beograd, 202</w:t>
      </w:r>
      <w:r>
        <w:rPr>
          <w:noProof/>
          <w:sz w:val="20"/>
          <w:szCs w:val="20"/>
          <w:lang w:val="sr-Latn-RS"/>
        </w:rPr>
        <w:t>5</w:t>
      </w:r>
      <w:r w:rsidRPr="00740225">
        <w:rPr>
          <w:noProof/>
          <w:sz w:val="20"/>
          <w:szCs w:val="20"/>
          <w:lang w:val="sr-Cyrl-BA"/>
        </w:rPr>
        <w:t>;p.19-20, Sažetak br. APP2024-A-10.</w:t>
      </w:r>
    </w:p>
    <w:p w14:paraId="60C0367C"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eastAsia="Calibri" w:hAnsiTheme="majorBidi" w:cstheme="majorBidi"/>
          <w:noProof/>
          <w:sz w:val="20"/>
          <w:szCs w:val="20"/>
          <w:shd w:val="clear" w:color="auto" w:fill="FFFFFF"/>
          <w:lang w:val="sr-Cyrl-BA"/>
        </w:rPr>
        <w:t xml:space="preserve">Tošić Mijajlović M, </w:t>
      </w:r>
      <w:r w:rsidRPr="00740225">
        <w:rPr>
          <w:rFonts w:asciiTheme="majorBidi" w:eastAsia="Calibri" w:hAnsiTheme="majorBidi" w:cstheme="majorBidi"/>
          <w:b/>
          <w:noProof/>
          <w:sz w:val="20"/>
          <w:szCs w:val="20"/>
          <w:shd w:val="clear" w:color="auto" w:fill="FFFFFF"/>
          <w:lang w:val="sr-Cyrl-BA"/>
        </w:rPr>
        <w:t>Ostojić S</w:t>
      </w:r>
      <w:r w:rsidRPr="00740225">
        <w:rPr>
          <w:rFonts w:asciiTheme="majorBidi" w:eastAsia="Calibri" w:hAnsiTheme="majorBidi" w:cstheme="majorBidi"/>
          <w:noProof/>
          <w:sz w:val="20"/>
          <w:szCs w:val="20"/>
          <w:shd w:val="clear" w:color="auto" w:fill="FFFFFF"/>
          <w:lang w:val="sr-Cyrl-BA"/>
        </w:rPr>
        <w:t xml:space="preserve">, Kravljanac R, Ristić S, Petrović G, Kovačević G, Vučetić Tadić B.  Neurološke manifestacije SARS-CoV-2 virusne infekcije kod dece: prikaz slučaja. Deveti godišnji kongres Udruženja za preventivnu pedijatriju </w:t>
      </w:r>
      <w:r w:rsidRPr="00740225">
        <w:rPr>
          <w:rFonts w:asciiTheme="majorBidi" w:hAnsiTheme="majorBidi" w:cstheme="majorBidi"/>
          <w:noProof/>
          <w:color w:val="000000"/>
          <w:sz w:val="20"/>
          <w:szCs w:val="20"/>
          <w:shd w:val="clear" w:color="auto" w:fill="FFFFFF"/>
          <w:lang w:val="sr-Cyrl-BA"/>
        </w:rPr>
        <w:t>Srbije (UPPS) sa međunarodnim učešćem. Sokobanja 2022. Zbornik apstrakata, str. 62.</w:t>
      </w:r>
    </w:p>
    <w:p w14:paraId="48F71128"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color w:val="000000"/>
          <w:sz w:val="20"/>
          <w:szCs w:val="20"/>
          <w:shd w:val="clear" w:color="auto" w:fill="FFFFFF"/>
          <w:lang w:val="sr-Cyrl-BA"/>
        </w:rPr>
        <w:t xml:space="preserve">Kravljanac R, Simić R, Kovačević G, </w:t>
      </w:r>
      <w:r w:rsidRPr="00740225">
        <w:rPr>
          <w:rFonts w:asciiTheme="majorBidi" w:hAnsiTheme="majorBidi" w:cstheme="majorBidi"/>
          <w:b/>
          <w:noProof/>
          <w:color w:val="000000"/>
          <w:sz w:val="20"/>
          <w:szCs w:val="20"/>
          <w:shd w:val="clear" w:color="auto" w:fill="FFFFFF"/>
          <w:lang w:val="sr-Cyrl-BA"/>
        </w:rPr>
        <w:t>Ostojić S</w:t>
      </w:r>
      <w:r w:rsidRPr="00740225">
        <w:rPr>
          <w:rFonts w:asciiTheme="majorBidi" w:hAnsiTheme="majorBidi" w:cstheme="majorBidi"/>
          <w:noProof/>
          <w:color w:val="000000"/>
          <w:sz w:val="20"/>
          <w:szCs w:val="20"/>
          <w:shd w:val="clear" w:color="auto" w:fill="FFFFFF"/>
          <w:lang w:val="sr-Cyrl-BA"/>
        </w:rPr>
        <w:t>, Vučetić Tadić B, Grkinić-Jovanović M. eneralizovani limfedem kao dominantna klinička prezentacija retkog sindroma u detinjstvu. Peti godišnji kongres Udruženja za preventivnu pedijatriju Srbije (UPPS) sa međunarodnim učešćem. Niš 2018. Zbornik apstrakata, str. 155.</w:t>
      </w:r>
    </w:p>
    <w:p w14:paraId="495A0AC4"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color w:val="000000"/>
          <w:sz w:val="20"/>
          <w:szCs w:val="20"/>
          <w:shd w:val="clear" w:color="auto" w:fill="FFFFFF"/>
          <w:lang w:val="sr-Cyrl-BA"/>
        </w:rPr>
        <w:t xml:space="preserve">Ostojić S, </w:t>
      </w:r>
      <w:r w:rsidRPr="00740225">
        <w:rPr>
          <w:rFonts w:asciiTheme="majorBidi" w:hAnsiTheme="majorBidi" w:cstheme="majorBidi"/>
          <w:noProof/>
          <w:color w:val="000000"/>
          <w:sz w:val="20"/>
          <w:szCs w:val="20"/>
          <w:shd w:val="clear" w:color="auto" w:fill="FFFFFF"/>
          <w:lang w:val="sr-Cyrl-BA"/>
        </w:rPr>
        <w:t xml:space="preserve">Kravljanac R, Kovačević G, Vučetić Tadić B, Grkinić Jvanović M. Rano prepoznavanje multiple skleroze u pedijatrijskom uzrastu. Peti godišnji kongres Udruženja za </w:t>
      </w:r>
      <w:r w:rsidRPr="00740225">
        <w:rPr>
          <w:rFonts w:asciiTheme="majorBidi" w:hAnsiTheme="majorBidi" w:cstheme="majorBidi"/>
          <w:noProof/>
          <w:color w:val="000000"/>
          <w:sz w:val="20"/>
          <w:szCs w:val="20"/>
          <w:shd w:val="clear" w:color="auto" w:fill="FFFFFF"/>
          <w:lang w:val="sr-Cyrl-BA"/>
        </w:rPr>
        <w:lastRenderedPageBreak/>
        <w:t>preventivnu pedijatriju Srbije (UPPS) sa međunarodnim učešćem. Niš 2018. Zbornik apstrakata, str. 72.</w:t>
      </w:r>
    </w:p>
    <w:p w14:paraId="1E5BD5E0"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 xml:space="preserve">Tešić M, Stajić N, Putnik J, Paripović A, Kuzmanović M,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Bogdanović R. Novootkriveni nefrotski sindrom sa teškim komplikacijama - prikaz slučaja. 46. Pedijatrijski dani Srbije sa međunarodnim učešćem. Niš 2015. Zbornik sažetaka, str. 107.</w:t>
      </w:r>
    </w:p>
    <w:p w14:paraId="4428AF97"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 xml:space="preserve">Petrović G, Minić A, Ristić G, Pašić S,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Vlahović G, Kravljanac R. Juvenilni dermatomiozitis – petogodišnje iskustvo. 46. Pedijatrijski dani Srbije sa međunarodnim učešćem. Niš 2015. Zbornik sažetaka, str.</w:t>
      </w:r>
    </w:p>
    <w:p w14:paraId="67E51D0D"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 xml:space="preserve">Tešić M, Đurić M, Kravljanac R, Kovačević G,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Arnold Chiari malformacija tip I – prikaz dva pacijenta. Drugi Kongres pedijatara sa međunarodnim učešćem. Beograd 2014. Zbornik sažetaka, str. 167.</w:t>
      </w:r>
    </w:p>
    <w:p w14:paraId="5B987CD3"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sz w:val="20"/>
          <w:szCs w:val="20"/>
          <w:lang w:val="sr-Cyrl-BA"/>
        </w:rPr>
        <w:t>Ostojić</w:t>
      </w:r>
      <w:r w:rsidRPr="00740225">
        <w:rPr>
          <w:rFonts w:asciiTheme="majorBidi" w:hAnsiTheme="majorBidi" w:cstheme="majorBidi"/>
          <w:noProof/>
          <w:sz w:val="20"/>
          <w:szCs w:val="20"/>
          <w:lang w:val="sr-Cyrl-BA"/>
        </w:rPr>
        <w:t xml:space="preserve"> S, Zamurović D, Kravljanac R, Vujić D, Zečević Ž, i dr. Neurološke manifestacije infekcije virusom Zapadnog Nila. Drugi Kongres pedijatara sa međunarodnim učešćem. Beograd 2014. Zbornik sažetaka, str. 33.</w:t>
      </w:r>
    </w:p>
    <w:p w14:paraId="03F98339"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Kovačević G, Zamurović D. Preklapanje kliničke slike Bickerstaffovog encefalitisa i Guillain Barréovog sindroma: prikaz slučaja. IX / XV Kongres neurologa Srbije sa međunarodnim učešćem. Beograd 2013. Zbornik sažetaka, str. 95.</w:t>
      </w:r>
    </w:p>
    <w:p w14:paraId="162BC9A6"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color w:val="000000"/>
          <w:sz w:val="20"/>
          <w:szCs w:val="20"/>
          <w:shd w:val="clear" w:color="auto" w:fill="FFFFFF"/>
          <w:lang w:val="sr-Cyrl-BA"/>
        </w:rPr>
        <w:t xml:space="preserve">Mitrović M, Milenković T, Mitrović K, </w:t>
      </w:r>
      <w:r w:rsidRPr="00740225">
        <w:rPr>
          <w:rFonts w:asciiTheme="majorBidi" w:hAnsiTheme="majorBidi" w:cstheme="majorBidi"/>
          <w:b/>
          <w:noProof/>
          <w:color w:val="000000"/>
          <w:sz w:val="20"/>
          <w:szCs w:val="20"/>
          <w:shd w:val="clear" w:color="auto" w:fill="FFFFFF"/>
          <w:lang w:val="sr-Cyrl-BA"/>
        </w:rPr>
        <w:t>Ostojić S</w:t>
      </w:r>
      <w:r w:rsidRPr="00740225">
        <w:rPr>
          <w:rFonts w:asciiTheme="majorBidi" w:hAnsiTheme="majorBidi" w:cstheme="majorBidi"/>
          <w:noProof/>
          <w:color w:val="000000"/>
          <w:sz w:val="20"/>
          <w:szCs w:val="20"/>
          <w:shd w:val="clear" w:color="auto" w:fill="FFFFFF"/>
          <w:lang w:val="sr-Cyrl-BA"/>
        </w:rPr>
        <w:t>, Nikolić Lj, Kovačević B, Đurić M, Zdravković D. Dijabetesna ketoacidoza sa teškim edemom mozga i alfa komom – prikaz bolesnika.45. Pedijatrijski dani Srbije sa međunarodnim učešćem. Niš 2013. Zbornik radova, str. 32.</w:t>
      </w:r>
    </w:p>
    <w:p w14:paraId="28E391AA"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color w:val="000000"/>
          <w:sz w:val="20"/>
          <w:szCs w:val="20"/>
          <w:shd w:val="clear" w:color="auto" w:fill="FFFFFF"/>
          <w:lang w:val="sr-Cyrl-BA"/>
        </w:rPr>
        <w:t xml:space="preserve">Tešić M, Stajić N, </w:t>
      </w:r>
      <w:r w:rsidRPr="00740225">
        <w:rPr>
          <w:rFonts w:asciiTheme="majorBidi" w:hAnsiTheme="majorBidi" w:cstheme="majorBidi"/>
          <w:b/>
          <w:noProof/>
          <w:color w:val="000000"/>
          <w:sz w:val="20"/>
          <w:szCs w:val="20"/>
          <w:shd w:val="clear" w:color="auto" w:fill="FFFFFF"/>
          <w:lang w:val="sr-Cyrl-BA"/>
        </w:rPr>
        <w:t>Ostojić S</w:t>
      </w:r>
      <w:r w:rsidRPr="00740225">
        <w:rPr>
          <w:rFonts w:asciiTheme="majorBidi" w:hAnsiTheme="majorBidi" w:cstheme="majorBidi"/>
          <w:noProof/>
          <w:color w:val="000000"/>
          <w:sz w:val="20"/>
          <w:szCs w:val="20"/>
          <w:shd w:val="clear" w:color="auto" w:fill="FFFFFF"/>
          <w:lang w:val="sr-Cyrl-BA"/>
        </w:rPr>
        <w:t>, Kravljanac R, Đurić M, Bogdanović R. Odojče sa tuberoznom sklerozom – prikaz slučaja. 45. Pedijatrijski dani Srbije sa međunarodnim učešćem. Niš 2013. Zbornik radova, str. 56-7.</w:t>
      </w:r>
    </w:p>
    <w:p w14:paraId="3D57EE9D"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color w:val="000000"/>
          <w:sz w:val="20"/>
          <w:szCs w:val="20"/>
          <w:shd w:val="clear" w:color="auto" w:fill="FFFFFF"/>
          <w:lang w:val="sr-Cyrl-BA"/>
        </w:rPr>
        <w:t>Ostojic S</w:t>
      </w:r>
      <w:r w:rsidRPr="00740225">
        <w:rPr>
          <w:rFonts w:asciiTheme="majorBidi" w:hAnsiTheme="majorBidi" w:cstheme="majorBidi"/>
          <w:noProof/>
          <w:color w:val="000000"/>
          <w:sz w:val="20"/>
          <w:szCs w:val="20"/>
          <w:shd w:val="clear" w:color="auto" w:fill="FFFFFF"/>
          <w:lang w:val="sr-Cyrl-BA"/>
        </w:rPr>
        <w:t>, Kovačević G, Nikolić Lj, Kovačević B, Pašić S, Veljković D. Preklapanje kliničke slike Bickerstaffovog encefalitisa i Guillain-Barréovog sindroma: prikaz slučaja. 45. Pedijatrijski dani Srbije sa međunarodnim učešćem. Niš 2013. Zbornik radova, str. 162.</w:t>
      </w:r>
    </w:p>
    <w:p w14:paraId="7169DE4A"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Đurić M, Vlahović G, Zamurović D. Akutni diseminovani encefalomijelitis kod dece. Prvi kongres pedijatara Srbije sa međunarodnim učešćem. Beograd 2010.  Zbornik radova, str. 87.</w:t>
      </w:r>
    </w:p>
    <w:p w14:paraId="0581B43F"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 xml:space="preserve">Kravljanac R, Đurić M, Zamurović D, Vlahović G, Vučetić B,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Epileptički napadi kod dece koji imitiraju encephalitis i migrenu. Prvi kongres pedijatara Srbije sa međunarodnim učešćem. Beograd 2010.  Zbornik radova, str. 86.</w:t>
      </w:r>
    </w:p>
    <w:p w14:paraId="5BEC95FF"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Zamurović D, Vlahović G, Stajić N. Myasthenia gravis indukovana tioproninom: prikaz slučaja. Simpozijum kliničke neurofiziologije sa međunarodnim učešćem. Beograd 2010. Knjiga sažetaka, str. 86.</w:t>
      </w:r>
    </w:p>
    <w:p w14:paraId="1E4351EC"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 xml:space="preserve">Vlahović G, Zamurović D,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Rekurentne epizode ptoze i oftalmoplegije kod dečaka sa mijastenijom gravis sa pozitivnim antitelima na mišić specifičnu tirozin kinazu. Simpozijum kliničke neurofiziologije sa međunarodnim učešćem. Beograd 2010. Knjiga sažetaka, str. 85.</w:t>
      </w:r>
    </w:p>
    <w:p w14:paraId="17AA8EFF" w14:textId="77777777" w:rsidR="00E522A2" w:rsidRPr="00740225"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noProof/>
          <w:sz w:val="20"/>
          <w:szCs w:val="20"/>
          <w:lang w:val="sr-Cyrl-BA"/>
        </w:rPr>
        <w:t>Vlahović G</w:t>
      </w:r>
      <w:r w:rsidRPr="00740225">
        <w:rPr>
          <w:rFonts w:asciiTheme="majorBidi" w:hAnsiTheme="majorBidi" w:cstheme="majorBidi"/>
          <w:b/>
          <w:noProof/>
          <w:sz w:val="20"/>
          <w:szCs w:val="20"/>
          <w:lang w:val="sr-Cyrl-BA"/>
        </w:rPr>
        <w:t>,</w:t>
      </w:r>
      <w:r w:rsidRPr="00740225">
        <w:rPr>
          <w:rFonts w:asciiTheme="majorBidi" w:hAnsiTheme="majorBidi" w:cstheme="majorBidi"/>
          <w:noProof/>
          <w:sz w:val="20"/>
          <w:szCs w:val="20"/>
          <w:lang w:val="sr-Cyrl-BA"/>
        </w:rPr>
        <w:t xml:space="preserve"> Zamurović D, </w:t>
      </w: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 Lalić T, Mitrović K. Neuobičajena prezentacija spinalne mišićne atrofije. Simpozijum kliničke neurofiziologije sa međunarodnim učešćem. Beograd 2010. Knjiga sažetaka, str. 83-4.</w:t>
      </w:r>
    </w:p>
    <w:p w14:paraId="053C9253" w14:textId="77777777" w:rsidR="00E522A2" w:rsidRPr="00734DAC" w:rsidRDefault="00E522A2" w:rsidP="004A3CB2">
      <w:pPr>
        <w:pStyle w:val="ListParagraph"/>
        <w:numPr>
          <w:ilvl w:val="0"/>
          <w:numId w:val="68"/>
        </w:numPr>
        <w:jc w:val="both"/>
        <w:rPr>
          <w:noProof/>
          <w:sz w:val="20"/>
          <w:szCs w:val="20"/>
          <w:lang w:val="sr-Cyrl-BA"/>
        </w:rPr>
      </w:pPr>
      <w:r w:rsidRPr="00740225">
        <w:rPr>
          <w:rFonts w:asciiTheme="majorBidi" w:hAnsiTheme="majorBidi" w:cstheme="majorBidi"/>
          <w:b/>
          <w:noProof/>
          <w:sz w:val="20"/>
          <w:szCs w:val="20"/>
          <w:lang w:val="sr-Cyrl-BA"/>
        </w:rPr>
        <w:t>Ostojić S,</w:t>
      </w:r>
      <w:r w:rsidRPr="00740225">
        <w:rPr>
          <w:rFonts w:asciiTheme="majorBidi" w:hAnsiTheme="majorBidi" w:cstheme="majorBidi"/>
          <w:noProof/>
          <w:sz w:val="20"/>
          <w:szCs w:val="20"/>
          <w:lang w:val="sr-Cyrl-BA"/>
        </w:rPr>
        <w:t>Vlahović G, Đorđević M, StojanovLj, Marjanović</w:t>
      </w:r>
      <w:r>
        <w:rPr>
          <w:rFonts w:asciiTheme="majorBidi" w:hAnsiTheme="majorBidi" w:cstheme="majorBidi"/>
          <w:noProof/>
          <w:sz w:val="20"/>
          <w:szCs w:val="20"/>
          <w:lang w:val="sr-Cyrl-BA"/>
        </w:rPr>
        <w:t xml:space="preserve"> </w:t>
      </w:r>
      <w:r w:rsidRPr="00740225">
        <w:rPr>
          <w:rFonts w:asciiTheme="majorBidi" w:hAnsiTheme="majorBidi" w:cstheme="majorBidi"/>
          <w:noProof/>
          <w:sz w:val="20"/>
          <w:szCs w:val="20"/>
          <w:lang w:val="sr-Cyrl-BA"/>
        </w:rPr>
        <w:t>B. Niemann-Pickova bolest tip C: prikaz slučaja. Četvrti kongres pedijatara Srbije i Crne Gore sa međunarodnim  učešćem. Beograd 2006. Zbornik sažetaka, str. 296.</w:t>
      </w:r>
    </w:p>
    <w:p w14:paraId="6BFDC6FF" w14:textId="7FC62AC7" w:rsidR="00E0502D" w:rsidRDefault="00E0502D" w:rsidP="004A3CB2">
      <w:pPr>
        <w:autoSpaceDE w:val="0"/>
        <w:adjustRightInd w:val="0"/>
        <w:ind w:left="720" w:right="-279"/>
        <w:contextualSpacing/>
        <w:jc w:val="both"/>
        <w:rPr>
          <w:sz w:val="20"/>
          <w:szCs w:val="20"/>
          <w:lang w:val="sr-Cyrl-RS"/>
        </w:rPr>
      </w:pPr>
    </w:p>
    <w:p w14:paraId="4CADC010" w14:textId="77777777" w:rsidR="00C15A59" w:rsidRDefault="00C15A59" w:rsidP="004A3CB2">
      <w:pPr>
        <w:jc w:val="both"/>
        <w:rPr>
          <w:b/>
          <w:i/>
          <w:iCs/>
          <w:noProof/>
          <w:sz w:val="20"/>
          <w:szCs w:val="20"/>
          <w:lang w:val="sr-Latn-RS"/>
        </w:rPr>
      </w:pPr>
    </w:p>
    <w:p w14:paraId="06C27545" w14:textId="1B454D28" w:rsidR="00E522A2" w:rsidRPr="002A552C" w:rsidRDefault="00E522A2" w:rsidP="004A3CB2">
      <w:pPr>
        <w:jc w:val="both"/>
        <w:rPr>
          <w:b/>
          <w:i/>
          <w:iCs/>
          <w:noProof/>
          <w:sz w:val="20"/>
          <w:szCs w:val="20"/>
          <w:lang w:val="sr-Cyrl-RS"/>
        </w:rPr>
      </w:pPr>
      <w:r w:rsidRPr="002A552C">
        <w:rPr>
          <w:b/>
          <w:i/>
          <w:iCs/>
          <w:noProof/>
          <w:sz w:val="20"/>
          <w:szCs w:val="20"/>
          <w:lang w:val="sr-Cyrl-RS"/>
        </w:rPr>
        <w:t>ПОГЛАВЉА У КЊИГАМА, УЏБЕНИЦИМА, ПРАКТИКУМИМА</w:t>
      </w:r>
    </w:p>
    <w:p w14:paraId="6D199A86" w14:textId="77777777" w:rsidR="00E522A2" w:rsidRPr="00740225" w:rsidRDefault="00E522A2" w:rsidP="004A3CB2">
      <w:pPr>
        <w:jc w:val="both"/>
        <w:rPr>
          <w:noProof/>
          <w:sz w:val="20"/>
          <w:szCs w:val="20"/>
          <w:lang w:val="sr-Cyrl-BA" w:eastAsia="en-GB"/>
        </w:rPr>
      </w:pPr>
    </w:p>
    <w:p w14:paraId="0A4A0B4E" w14:textId="77777777" w:rsidR="00E522A2" w:rsidRPr="00740225" w:rsidRDefault="00E522A2" w:rsidP="004A3CB2">
      <w:pPr>
        <w:pStyle w:val="ListParagraph"/>
        <w:numPr>
          <w:ilvl w:val="0"/>
          <w:numId w:val="69"/>
        </w:numPr>
        <w:jc w:val="both"/>
        <w:rPr>
          <w:noProof/>
          <w:color w:val="000000"/>
          <w:sz w:val="20"/>
          <w:szCs w:val="20"/>
          <w:lang w:val="sr-Cyrl-BA"/>
        </w:rPr>
      </w:pPr>
      <w:r w:rsidRPr="00740225">
        <w:rPr>
          <w:noProof/>
          <w:color w:val="000000"/>
          <w:sz w:val="20"/>
          <w:szCs w:val="20"/>
          <w:lang w:val="sr-Cyrl-BA"/>
        </w:rPr>
        <w:t xml:space="preserve">Vučetić Tadić B, Kravljanac R, Kovačević G, </w:t>
      </w:r>
      <w:r w:rsidRPr="00740225">
        <w:rPr>
          <w:b/>
          <w:bCs/>
          <w:noProof/>
          <w:color w:val="000000"/>
          <w:sz w:val="20"/>
          <w:szCs w:val="20"/>
          <w:lang w:val="sr-Cyrl-BA"/>
        </w:rPr>
        <w:t>Ostojić S</w:t>
      </w:r>
      <w:r w:rsidRPr="00740225">
        <w:rPr>
          <w:noProof/>
          <w:color w:val="000000"/>
          <w:sz w:val="20"/>
          <w:szCs w:val="20"/>
          <w:lang w:val="sr-Cyrl-BA"/>
        </w:rPr>
        <w:t>. Kongenitalne malformacije mozga-etiologija i klasifikacija. U: Vladislav Vukomanović, Ružica Kravljanac, Miloš Kuzmanović, urednici. Problemi u pedijatriji 2024. Beograd: Medicinski fakultet Univerziteta u Beogradu, CIBID 2025; 109-130.</w:t>
      </w:r>
    </w:p>
    <w:p w14:paraId="55A0764B" w14:textId="77777777" w:rsidR="00E522A2" w:rsidRPr="00740225" w:rsidRDefault="00E522A2" w:rsidP="004A3CB2">
      <w:pPr>
        <w:pStyle w:val="ListParagraph"/>
        <w:numPr>
          <w:ilvl w:val="0"/>
          <w:numId w:val="69"/>
        </w:numPr>
        <w:jc w:val="both"/>
        <w:rPr>
          <w:noProof/>
          <w:color w:val="000000"/>
          <w:sz w:val="20"/>
          <w:szCs w:val="20"/>
          <w:lang w:val="sr-Cyrl-BA"/>
        </w:rPr>
      </w:pPr>
      <w:r w:rsidRPr="00740225">
        <w:rPr>
          <w:noProof/>
          <w:color w:val="000000"/>
          <w:sz w:val="20"/>
          <w:szCs w:val="20"/>
          <w:lang w:val="sr-Cyrl-BA"/>
        </w:rPr>
        <w:t xml:space="preserve">Kravljanac R, Vučetić Tadić B, Kovačević G, </w:t>
      </w:r>
      <w:r w:rsidRPr="00740225">
        <w:rPr>
          <w:b/>
          <w:bCs/>
          <w:noProof/>
          <w:color w:val="000000"/>
          <w:sz w:val="20"/>
          <w:szCs w:val="20"/>
          <w:lang w:val="sr-Cyrl-BA"/>
        </w:rPr>
        <w:t>Ostojić S</w:t>
      </w:r>
      <w:r w:rsidRPr="00740225">
        <w:rPr>
          <w:noProof/>
          <w:color w:val="000000"/>
          <w:sz w:val="20"/>
          <w:szCs w:val="20"/>
          <w:lang w:val="sr-Cyrl-BA"/>
        </w:rPr>
        <w:t>. Terapijski pristup kod dece sa kongenitalnim malformacijama mozga. U: Vladislav Vukomanović, Ružica Kravljanac, Miloš Kuzmanović, urednici. Problemi u pedijatriji 2024. Beograd: Medicinski fakultet Univerziteta u Beogradu, CIBID 2025; 131-144.</w:t>
      </w:r>
    </w:p>
    <w:p w14:paraId="07E6F59D" w14:textId="77777777" w:rsidR="00E522A2" w:rsidRPr="00740225" w:rsidRDefault="00E522A2" w:rsidP="004A3CB2">
      <w:pPr>
        <w:pStyle w:val="ListParagraph"/>
        <w:numPr>
          <w:ilvl w:val="0"/>
          <w:numId w:val="69"/>
        </w:numPr>
        <w:jc w:val="both"/>
        <w:rPr>
          <w:noProof/>
          <w:color w:val="000000"/>
          <w:sz w:val="20"/>
          <w:szCs w:val="20"/>
          <w:lang w:val="sr-Cyrl-BA"/>
        </w:rPr>
      </w:pPr>
      <w:r w:rsidRPr="00740225">
        <w:rPr>
          <w:noProof/>
          <w:color w:val="000000"/>
          <w:sz w:val="20"/>
          <w:szCs w:val="20"/>
          <w:lang w:val="sr-Cyrl-BA"/>
        </w:rPr>
        <w:t xml:space="preserve">Kovačević G, Kravljanac R, </w:t>
      </w:r>
      <w:r w:rsidRPr="00740225">
        <w:rPr>
          <w:b/>
          <w:bCs/>
          <w:noProof/>
          <w:color w:val="000000"/>
          <w:sz w:val="20"/>
          <w:szCs w:val="20"/>
          <w:lang w:val="sr-Cyrl-BA"/>
        </w:rPr>
        <w:t>Ostojić S</w:t>
      </w:r>
      <w:r w:rsidRPr="00740225">
        <w:rPr>
          <w:noProof/>
          <w:color w:val="000000"/>
          <w:sz w:val="20"/>
          <w:szCs w:val="20"/>
          <w:lang w:val="sr-Cyrl-BA"/>
        </w:rPr>
        <w:t>, Vučetić Tadić B. Diskranije i mikrocefalije. U: Vladislav Vukomanović, Ružica Kravljanac, Miloš Kuzmanović, urednici. Problemi u pedijatriji 2024. Beograd: Medicinski fakultet Univerziteta u Beogradu, CIBID 2025; 145-161.</w:t>
      </w:r>
    </w:p>
    <w:p w14:paraId="42693DC2" w14:textId="77777777" w:rsidR="00E522A2" w:rsidRPr="00740225" w:rsidRDefault="00E522A2" w:rsidP="004A3CB2">
      <w:pPr>
        <w:pStyle w:val="ListParagraph"/>
        <w:numPr>
          <w:ilvl w:val="0"/>
          <w:numId w:val="69"/>
        </w:numPr>
        <w:jc w:val="both"/>
        <w:rPr>
          <w:noProof/>
          <w:color w:val="000000"/>
          <w:sz w:val="20"/>
          <w:szCs w:val="20"/>
          <w:lang w:val="sr-Cyrl-BA"/>
        </w:rPr>
      </w:pPr>
      <w:r w:rsidRPr="00740225">
        <w:rPr>
          <w:b/>
          <w:bCs/>
          <w:noProof/>
          <w:color w:val="000000"/>
          <w:sz w:val="20"/>
          <w:szCs w:val="20"/>
          <w:lang w:val="sr-Cyrl-BA"/>
        </w:rPr>
        <w:t>Ostojić S</w:t>
      </w:r>
      <w:r w:rsidRPr="00740225">
        <w:rPr>
          <w:noProof/>
          <w:color w:val="000000"/>
          <w:sz w:val="20"/>
          <w:szCs w:val="20"/>
          <w:lang w:val="sr-Cyrl-BA"/>
        </w:rPr>
        <w:t>, Kravljanac R, Kovačević G, Vučetić Tadić B. Kongenitalne malformacije kičme. U: Vladislav Vukomanović, Ružica Kravljanac, Miloš Kuzmanović, urednici. Problemi u pedijatriji 2024. Beograd: Medicinski fakultet Univerziteta u Beogradu, CIBID 2025; 163-177.</w:t>
      </w:r>
    </w:p>
    <w:p w14:paraId="70641012" w14:textId="77777777" w:rsidR="00E522A2" w:rsidRPr="00DA2B8A" w:rsidRDefault="00E522A2" w:rsidP="00E0502D">
      <w:pPr>
        <w:autoSpaceDE w:val="0"/>
        <w:adjustRightInd w:val="0"/>
        <w:ind w:left="720" w:right="-279"/>
        <w:contextualSpacing/>
        <w:jc w:val="both"/>
        <w:rPr>
          <w:sz w:val="20"/>
          <w:szCs w:val="20"/>
          <w:lang w:val="sr-Cyrl-RS"/>
        </w:rPr>
      </w:pPr>
    </w:p>
    <w:p w14:paraId="01C80BE4" w14:textId="6C18D634" w:rsidR="00E0502D" w:rsidRDefault="00E522A2" w:rsidP="00E0502D">
      <w:pPr>
        <w:jc w:val="both"/>
        <w:rPr>
          <w:sz w:val="20"/>
          <w:szCs w:val="20"/>
          <w:lang w:val="sr-Cyrl-RS"/>
        </w:rPr>
      </w:pPr>
      <w:r>
        <w:rPr>
          <w:sz w:val="20"/>
          <w:szCs w:val="20"/>
          <w:lang w:val="sr-Cyrl-RS"/>
        </w:rPr>
        <w:t>б</w:t>
      </w:r>
      <w:r w:rsidR="00E0502D" w:rsidRPr="00DA2B8A">
        <w:rPr>
          <w:sz w:val="20"/>
          <w:szCs w:val="20"/>
          <w:lang w:val="sr-Cyrl-RS"/>
        </w:rPr>
        <w:t xml:space="preserve">) </w:t>
      </w:r>
      <w:r w:rsidR="00E0502D" w:rsidRPr="00DA2B8A">
        <w:rPr>
          <w:i/>
          <w:iCs/>
          <w:sz w:val="20"/>
          <w:szCs w:val="20"/>
          <w:lang w:val="sr-Cyrl-RS"/>
        </w:rPr>
        <w:t>Цитираност</w:t>
      </w:r>
      <w:r w:rsidR="00E0502D" w:rsidRPr="00DA2B8A">
        <w:rPr>
          <w:sz w:val="20"/>
          <w:szCs w:val="20"/>
          <w:lang w:val="sr-Cyrl-RS"/>
        </w:rPr>
        <w:t xml:space="preserve">: </w:t>
      </w:r>
      <w:r>
        <w:rPr>
          <w:sz w:val="20"/>
          <w:szCs w:val="20"/>
          <w:lang w:val="sr-Cyrl-RS"/>
        </w:rPr>
        <w:t>92</w:t>
      </w:r>
      <w:r w:rsidR="00E0502D" w:rsidRPr="00DA2B8A">
        <w:rPr>
          <w:sz w:val="20"/>
          <w:szCs w:val="20"/>
          <w:lang w:val="sr-Cyrl-RS"/>
        </w:rPr>
        <w:t xml:space="preserve"> цитата, </w:t>
      </w:r>
      <w:r w:rsidR="00E0502D" w:rsidRPr="00A55366">
        <w:rPr>
          <w:i/>
          <w:iCs/>
          <w:sz w:val="20"/>
          <w:szCs w:val="20"/>
          <w:lang w:val="sr-Cyrl-RS"/>
        </w:rPr>
        <w:t>h</w:t>
      </w:r>
      <w:r w:rsidR="00E0502D" w:rsidRPr="00DA2B8A">
        <w:rPr>
          <w:sz w:val="20"/>
          <w:szCs w:val="20"/>
          <w:lang w:val="sr-Cyrl-RS"/>
        </w:rPr>
        <w:t xml:space="preserve">-индекс </w:t>
      </w:r>
      <w:r>
        <w:rPr>
          <w:sz w:val="20"/>
          <w:szCs w:val="20"/>
          <w:lang w:val="sr-Cyrl-RS"/>
        </w:rPr>
        <w:t>5</w:t>
      </w:r>
      <w:r w:rsidR="00E0502D" w:rsidRPr="00DA2B8A">
        <w:rPr>
          <w:sz w:val="20"/>
          <w:szCs w:val="20"/>
          <w:lang w:val="sr-Cyrl-RS"/>
        </w:rPr>
        <w:t xml:space="preserve">. Извор је  </w:t>
      </w:r>
      <w:hyperlink r:id="rId27" w:history="1">
        <w:r w:rsidR="00E0502D" w:rsidRPr="00DA2B8A">
          <w:rPr>
            <w:rStyle w:val="Hyperlink"/>
            <w:sz w:val="20"/>
            <w:szCs w:val="20"/>
            <w:lang w:val="sr-Cyrl-RS"/>
          </w:rPr>
          <w:t>www.scopus.com</w:t>
        </w:r>
      </w:hyperlink>
      <w:r w:rsidR="00E0502D" w:rsidRPr="00DA2B8A">
        <w:rPr>
          <w:sz w:val="20"/>
          <w:szCs w:val="20"/>
          <w:lang w:val="sr-Cyrl-RS"/>
        </w:rPr>
        <w:t xml:space="preserve">. на дан </w:t>
      </w:r>
      <w:r>
        <w:rPr>
          <w:sz w:val="20"/>
          <w:szCs w:val="20"/>
          <w:lang w:val="sr-Cyrl-RS"/>
        </w:rPr>
        <w:t>17</w:t>
      </w:r>
      <w:r w:rsidR="00E0502D" w:rsidRPr="00DA2B8A">
        <w:rPr>
          <w:sz w:val="20"/>
          <w:szCs w:val="20"/>
          <w:lang w:val="sr-Cyrl-RS"/>
        </w:rPr>
        <w:t>.</w:t>
      </w:r>
      <w:r>
        <w:rPr>
          <w:sz w:val="20"/>
          <w:szCs w:val="20"/>
          <w:lang w:val="sr-Cyrl-RS"/>
        </w:rPr>
        <w:t>01</w:t>
      </w:r>
      <w:r w:rsidR="00E0502D" w:rsidRPr="00DA2B8A">
        <w:rPr>
          <w:sz w:val="20"/>
          <w:szCs w:val="20"/>
          <w:lang w:val="sr-Cyrl-RS"/>
        </w:rPr>
        <w:t>.202</w:t>
      </w:r>
      <w:r>
        <w:rPr>
          <w:sz w:val="20"/>
          <w:szCs w:val="20"/>
          <w:lang w:val="sr-Cyrl-RS"/>
        </w:rPr>
        <w:t>6</w:t>
      </w:r>
      <w:r w:rsidR="00E0502D" w:rsidRPr="00DA2B8A">
        <w:rPr>
          <w:sz w:val="20"/>
          <w:szCs w:val="20"/>
          <w:lang w:val="sr-Cyrl-RS"/>
        </w:rPr>
        <w:t>. год.</w:t>
      </w:r>
    </w:p>
    <w:p w14:paraId="0FDE78FD" w14:textId="64D42B32" w:rsidR="00E522A2" w:rsidRDefault="00E522A2" w:rsidP="00E0502D">
      <w:pPr>
        <w:jc w:val="both"/>
        <w:rPr>
          <w:sz w:val="20"/>
          <w:szCs w:val="20"/>
          <w:lang w:val="sr-Cyrl-RS"/>
        </w:rPr>
      </w:pPr>
    </w:p>
    <w:p w14:paraId="01448838" w14:textId="77777777" w:rsidR="00E522A2" w:rsidRDefault="00E522A2" w:rsidP="00E522A2">
      <w:pPr>
        <w:jc w:val="both"/>
        <w:rPr>
          <w:rFonts w:asciiTheme="majorBidi" w:hAnsiTheme="majorBidi" w:cstheme="majorBidi"/>
          <w:b/>
          <w:bCs/>
          <w:i/>
          <w:iCs/>
          <w:sz w:val="20"/>
          <w:szCs w:val="20"/>
          <w:lang w:val="sr-Cyrl-RS"/>
        </w:rPr>
      </w:pPr>
      <w:r w:rsidRPr="006567C5">
        <w:rPr>
          <w:rFonts w:asciiTheme="majorBidi" w:hAnsiTheme="majorBidi" w:cstheme="majorBidi"/>
          <w:sz w:val="20"/>
          <w:szCs w:val="20"/>
          <w:lang w:val="sr-Cyrl-RS"/>
        </w:rPr>
        <w:t>в)</w:t>
      </w:r>
      <w:r>
        <w:rPr>
          <w:rFonts w:asciiTheme="majorBidi" w:hAnsiTheme="majorBidi" w:cstheme="majorBidi"/>
          <w:b/>
          <w:bCs/>
          <w:i/>
          <w:iCs/>
          <w:sz w:val="20"/>
          <w:szCs w:val="20"/>
          <w:lang w:val="sr-Cyrl-RS"/>
        </w:rPr>
        <w:t xml:space="preserve"> </w:t>
      </w:r>
      <w:r w:rsidRPr="006567C5">
        <w:rPr>
          <w:rFonts w:asciiTheme="majorBidi" w:hAnsiTheme="majorBidi" w:cstheme="majorBidi"/>
          <w:b/>
          <w:bCs/>
          <w:sz w:val="20"/>
          <w:szCs w:val="20"/>
          <w:lang w:val="sr-Cyrl-RS"/>
        </w:rPr>
        <w:t>Организовање научних састанака и симпозијума</w:t>
      </w:r>
    </w:p>
    <w:p w14:paraId="21261C18" w14:textId="77777777" w:rsidR="00E522A2" w:rsidRPr="00F931B1" w:rsidRDefault="00E522A2" w:rsidP="00E522A2">
      <w:pPr>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 xml:space="preserve">1. </w:t>
      </w:r>
      <w:r>
        <w:rPr>
          <w:rFonts w:asciiTheme="majorBidi" w:hAnsiTheme="majorBidi" w:cstheme="majorBidi"/>
          <w:sz w:val="20"/>
          <w:szCs w:val="20"/>
          <w:lang w:val="sr-Cyrl-RS"/>
        </w:rPr>
        <w:t>Ч</w:t>
      </w:r>
      <w:r w:rsidRPr="00F931B1">
        <w:rPr>
          <w:rFonts w:asciiTheme="majorBidi" w:hAnsiTheme="majorBidi" w:cstheme="majorBidi"/>
          <w:sz w:val="20"/>
          <w:szCs w:val="20"/>
          <w:lang w:val="sr-Cyrl-RS"/>
        </w:rPr>
        <w:t>лан Научног одбора Годишње регионалне конференције посвећене спиналној мишићној атрофи</w:t>
      </w:r>
      <w:r>
        <w:rPr>
          <w:rFonts w:asciiTheme="majorBidi" w:hAnsiTheme="majorBidi" w:cstheme="majorBidi"/>
          <w:sz w:val="20"/>
          <w:szCs w:val="20"/>
          <w:lang w:val="sr-Cyrl-RS"/>
        </w:rPr>
        <w:t>ји под називом „За оболеле од СМ</w:t>
      </w:r>
      <w:r w:rsidRPr="00F931B1">
        <w:rPr>
          <w:rFonts w:asciiTheme="majorBidi" w:hAnsiTheme="majorBidi" w:cstheme="majorBidi"/>
          <w:sz w:val="20"/>
          <w:szCs w:val="20"/>
          <w:lang w:val="sr-Cyrl-RS"/>
        </w:rPr>
        <w:t>A и њихово боље сутра 2021.“, у организацији Удружења за спиналну мишићну атрофију, која је одржана у периоду од 24. до 26.03.2021. године у Београду, у Србији.</w:t>
      </w:r>
    </w:p>
    <w:p w14:paraId="4E109903" w14:textId="77777777" w:rsidR="00E522A2" w:rsidRPr="00F931B1" w:rsidRDefault="00E522A2" w:rsidP="00E522A2">
      <w:pPr>
        <w:rPr>
          <w:rFonts w:asciiTheme="majorBidi" w:hAnsiTheme="majorBidi" w:cstheme="majorBidi"/>
          <w:sz w:val="20"/>
          <w:szCs w:val="20"/>
          <w:lang w:val="sr-Cyrl-RS"/>
        </w:rPr>
      </w:pPr>
      <w:r w:rsidRPr="00F931B1">
        <w:rPr>
          <w:rFonts w:asciiTheme="majorBidi" w:hAnsiTheme="majorBidi" w:cstheme="majorBidi"/>
          <w:sz w:val="20"/>
          <w:szCs w:val="20"/>
          <w:lang w:val="sr-Cyrl-RS"/>
        </w:rPr>
        <w:t xml:space="preserve">2. </w:t>
      </w:r>
      <w:r>
        <w:rPr>
          <w:rFonts w:asciiTheme="majorBidi" w:hAnsiTheme="majorBidi" w:cstheme="majorBidi"/>
          <w:sz w:val="20"/>
          <w:szCs w:val="20"/>
          <w:lang w:val="sr-Cyrl-RS"/>
        </w:rPr>
        <w:t>Р</w:t>
      </w:r>
      <w:r w:rsidRPr="00F931B1">
        <w:rPr>
          <w:rFonts w:asciiTheme="majorBidi" w:hAnsiTheme="majorBidi" w:cstheme="majorBidi"/>
          <w:sz w:val="20"/>
          <w:szCs w:val="20"/>
          <w:lang w:val="sr-Cyrl-RS"/>
        </w:rPr>
        <w:t>уководилац традиционалног 51. фебруарског последипломског течаја под називом “Актуелни проблеми у педијатрији 2019”, у организацији Института за здравствену заштиту мајке и детета Србије “Др Вукан Чупић”, који је одржан у периоду од 25.02-01.03.2019. године.</w:t>
      </w:r>
    </w:p>
    <w:p w14:paraId="6DCAEF30" w14:textId="77777777" w:rsidR="00E522A2" w:rsidRPr="00F931B1" w:rsidRDefault="00E522A2" w:rsidP="00E522A2">
      <w:pPr>
        <w:rPr>
          <w:rFonts w:asciiTheme="majorBidi" w:hAnsiTheme="majorBidi" w:cstheme="majorBidi"/>
          <w:sz w:val="20"/>
          <w:szCs w:val="20"/>
          <w:lang w:val="sr-Cyrl-RS"/>
        </w:rPr>
      </w:pPr>
      <w:r w:rsidRPr="00F931B1">
        <w:rPr>
          <w:rFonts w:asciiTheme="majorBidi" w:hAnsiTheme="majorBidi" w:cstheme="majorBidi"/>
          <w:sz w:val="20"/>
          <w:szCs w:val="20"/>
          <w:lang w:val="sr-Cyrl-RS"/>
        </w:rPr>
        <w:t>3. Уче</w:t>
      </w:r>
      <w:r>
        <w:rPr>
          <w:rFonts w:asciiTheme="majorBidi" w:hAnsiTheme="majorBidi" w:cstheme="majorBidi"/>
          <w:sz w:val="20"/>
          <w:szCs w:val="20"/>
          <w:lang w:val="sr-Cyrl-RS"/>
        </w:rPr>
        <w:t>шће</w:t>
      </w:r>
      <w:r w:rsidRPr="00F931B1">
        <w:rPr>
          <w:rFonts w:asciiTheme="majorBidi" w:hAnsiTheme="majorBidi" w:cstheme="majorBidi"/>
          <w:sz w:val="20"/>
          <w:szCs w:val="20"/>
          <w:lang w:val="sr-Cyrl-RS"/>
        </w:rPr>
        <w:t xml:space="preserve"> у организацији и водитељ програма на I Конгресу за Палијативно збрињавање деце у Институту за здравствену заштиту мајке и детета</w:t>
      </w:r>
      <w:r>
        <w:rPr>
          <w:rFonts w:asciiTheme="majorBidi" w:hAnsiTheme="majorBidi" w:cstheme="majorBidi"/>
          <w:sz w:val="20"/>
          <w:szCs w:val="20"/>
          <w:lang w:val="sr-Cyrl-RS"/>
        </w:rPr>
        <w:t xml:space="preserve"> Србије “Др Вукан Чупић”, од 26 до </w:t>
      </w:r>
      <w:r w:rsidRPr="00F931B1">
        <w:rPr>
          <w:rFonts w:asciiTheme="majorBidi" w:hAnsiTheme="majorBidi" w:cstheme="majorBidi"/>
          <w:sz w:val="20"/>
          <w:szCs w:val="20"/>
          <w:lang w:val="sr-Cyrl-RS"/>
        </w:rPr>
        <w:t>27. октобра 2018. године.</w:t>
      </w:r>
    </w:p>
    <w:p w14:paraId="2D5879DB" w14:textId="77777777" w:rsidR="00E522A2" w:rsidRDefault="00E522A2" w:rsidP="00E522A2">
      <w:pPr>
        <w:spacing w:line="254" w:lineRule="auto"/>
        <w:rPr>
          <w:rFonts w:asciiTheme="majorBidi" w:hAnsiTheme="majorBidi" w:cstheme="majorBidi"/>
          <w:sz w:val="20"/>
          <w:szCs w:val="20"/>
          <w:lang w:val="sr-Cyrl-RS"/>
        </w:rPr>
      </w:pPr>
      <w:r>
        <w:rPr>
          <w:rFonts w:asciiTheme="majorBidi" w:hAnsiTheme="majorBidi" w:cstheme="majorBidi"/>
          <w:sz w:val="20"/>
          <w:szCs w:val="20"/>
          <w:lang w:val="sr-Cyrl-RS"/>
        </w:rPr>
        <w:t>г</w:t>
      </w:r>
      <w:r w:rsidRPr="00F931B1">
        <w:rPr>
          <w:rFonts w:asciiTheme="majorBidi" w:hAnsiTheme="majorBidi" w:cstheme="majorBidi"/>
          <w:sz w:val="20"/>
          <w:szCs w:val="20"/>
          <w:lang w:val="sr-Cyrl-RS"/>
        </w:rPr>
        <w:t xml:space="preserve">) </w:t>
      </w:r>
      <w:r w:rsidRPr="006567C5">
        <w:rPr>
          <w:rFonts w:asciiTheme="majorBidi" w:hAnsiTheme="majorBidi" w:cstheme="majorBidi"/>
          <w:b/>
          <w:bCs/>
          <w:sz w:val="20"/>
          <w:szCs w:val="20"/>
          <w:lang w:val="sr-Cyrl-RS"/>
        </w:rPr>
        <w:t>Друга достигнућа (рецензије, рецензије у часописима):</w:t>
      </w:r>
      <w:r w:rsidRPr="00F931B1">
        <w:rPr>
          <w:rFonts w:asciiTheme="majorBidi" w:hAnsiTheme="majorBidi" w:cstheme="majorBidi"/>
          <w:sz w:val="20"/>
          <w:szCs w:val="20"/>
          <w:lang w:val="sr-Cyrl-RS"/>
        </w:rPr>
        <w:t xml:space="preserve"> </w:t>
      </w:r>
    </w:p>
    <w:p w14:paraId="2295E903" w14:textId="70662BDF" w:rsidR="00E522A2" w:rsidRDefault="00E522A2" w:rsidP="00E522A2">
      <w:pPr>
        <w:spacing w:line="254" w:lineRule="auto"/>
        <w:rPr>
          <w:noProof/>
          <w:sz w:val="20"/>
          <w:szCs w:val="20"/>
          <w:lang w:val="sr-Cyrl-BA"/>
        </w:rPr>
      </w:pPr>
      <w:r w:rsidRPr="00F931B1">
        <w:rPr>
          <w:rFonts w:asciiTheme="majorBidi" w:hAnsiTheme="majorBidi" w:cstheme="majorBidi"/>
          <w:sz w:val="20"/>
          <w:szCs w:val="20"/>
          <w:lang w:val="sr-Cyrl-RS"/>
        </w:rPr>
        <w:t>Кандидат је обављала рецензије студентских радова и рецензије у истакнутим међународним часописима:</w:t>
      </w:r>
      <w:r>
        <w:rPr>
          <w:rFonts w:asciiTheme="majorBidi" w:hAnsiTheme="majorBidi" w:cstheme="majorBidi"/>
          <w:sz w:val="20"/>
          <w:szCs w:val="20"/>
          <w:lang w:val="sr-Cyrl-RS"/>
        </w:rPr>
        <w:t xml:space="preserve"> </w:t>
      </w:r>
      <w:r w:rsidRPr="00740225">
        <w:rPr>
          <w:noProof/>
          <w:sz w:val="20"/>
          <w:szCs w:val="20"/>
          <w:lang w:val="sr-Cyrl-BA"/>
        </w:rPr>
        <w:t>„The Pediatric Infectious Disease Journal”, „Italian Journal of Pediatrics”, „Српски архив за целокупно лекарство”, „Frontiers in Pediatrics“, „ International Journal of Neuromuscular Diseases“, „Journal of Rare Diseases“.</w:t>
      </w:r>
    </w:p>
    <w:p w14:paraId="1AADF1F1" w14:textId="77777777" w:rsidR="00E522A2" w:rsidRDefault="00E522A2" w:rsidP="00E522A2">
      <w:pPr>
        <w:spacing w:line="254" w:lineRule="auto"/>
        <w:rPr>
          <w:noProof/>
          <w:sz w:val="20"/>
          <w:szCs w:val="20"/>
          <w:lang w:val="sr-Cyrl-BA"/>
        </w:rPr>
      </w:pPr>
    </w:p>
    <w:p w14:paraId="3D0336D6" w14:textId="77777777" w:rsidR="00E0502D" w:rsidRPr="00DA2B8A" w:rsidRDefault="00E0502D" w:rsidP="00E0502D">
      <w:pPr>
        <w:tabs>
          <w:tab w:val="left" w:pos="0"/>
        </w:tabs>
        <w:ind w:right="-279"/>
        <w:jc w:val="both"/>
        <w:rPr>
          <w:b/>
          <w:bCs/>
          <w:sz w:val="20"/>
          <w:szCs w:val="20"/>
          <w:lang w:val="sr-Cyrl-RS"/>
        </w:rPr>
      </w:pPr>
      <w:r w:rsidRPr="00DA2B8A">
        <w:rPr>
          <w:b/>
          <w:bCs/>
          <w:sz w:val="20"/>
          <w:szCs w:val="20"/>
          <w:lang w:val="sr-Cyrl-RS"/>
        </w:rPr>
        <w:t>Ђ. ОЦЕНА О РЕЗУЛТАТИМА НАУЧНО-ИСТРАЖИВАЧКОГ РАДА</w:t>
      </w:r>
    </w:p>
    <w:p w14:paraId="66F3085A" w14:textId="77777777" w:rsidR="00E522A2" w:rsidRDefault="00E522A2" w:rsidP="00E522A2">
      <w:pPr>
        <w:ind w:right="-279"/>
        <w:jc w:val="both"/>
        <w:rPr>
          <w:rFonts w:asciiTheme="majorBidi" w:hAnsiTheme="majorBidi" w:cstheme="majorBidi"/>
          <w:sz w:val="20"/>
          <w:szCs w:val="20"/>
          <w:lang w:val="sr-Latn-RS"/>
        </w:rPr>
      </w:pPr>
      <w:r w:rsidRPr="00F931B1">
        <w:rPr>
          <w:rFonts w:asciiTheme="majorBidi" w:hAnsiTheme="majorBidi" w:cstheme="majorBidi"/>
          <w:sz w:val="20"/>
          <w:szCs w:val="20"/>
          <w:lang w:val="sr-Cyrl-RS"/>
        </w:rPr>
        <w:t xml:space="preserve">Др Славица Остојић је приложила списак од </w:t>
      </w:r>
      <w:r>
        <w:rPr>
          <w:rFonts w:asciiTheme="majorBidi" w:hAnsiTheme="majorBidi" w:cstheme="majorBidi"/>
          <w:sz w:val="20"/>
          <w:szCs w:val="20"/>
          <w:lang w:val="sr-Latn-RS"/>
        </w:rPr>
        <w:t>135</w:t>
      </w:r>
      <w:r w:rsidRPr="00F931B1">
        <w:rPr>
          <w:rFonts w:asciiTheme="majorBidi" w:hAnsiTheme="majorBidi" w:cstheme="majorBidi"/>
          <w:sz w:val="20"/>
          <w:szCs w:val="20"/>
          <w:lang w:val="sr-Cyrl-RS"/>
        </w:rPr>
        <w:t xml:space="preserve"> научн</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рада. </w:t>
      </w:r>
      <w:r>
        <w:rPr>
          <w:rFonts w:asciiTheme="majorBidi" w:hAnsiTheme="majorBidi" w:cstheme="majorBidi"/>
          <w:sz w:val="20"/>
          <w:szCs w:val="20"/>
          <w:lang w:val="sr-Cyrl-RS"/>
        </w:rPr>
        <w:t>Шеснаест</w:t>
      </w:r>
      <w:r w:rsidRPr="00F931B1">
        <w:rPr>
          <w:rFonts w:asciiTheme="majorBidi" w:hAnsiTheme="majorBidi" w:cstheme="majorBidi"/>
          <w:sz w:val="20"/>
          <w:szCs w:val="20"/>
          <w:lang w:val="sr-Cyrl-RS"/>
        </w:rPr>
        <w:t xml:space="preserve"> радова је штампано у целини у часописима са JCR листе, од тога у четири рада је први аутор, а сарадник и суистраживач у осталим радовима. Међу радовима који се не индексирају у бази података</w:t>
      </w:r>
      <w:r>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 xml:space="preserve">Medline и на eSCI листи има </w:t>
      </w:r>
      <w:r>
        <w:rPr>
          <w:rFonts w:asciiTheme="majorBidi" w:hAnsiTheme="majorBidi" w:cstheme="majorBidi"/>
          <w:sz w:val="20"/>
          <w:szCs w:val="20"/>
          <w:lang w:val="sr-Cyrl-RS"/>
        </w:rPr>
        <w:t xml:space="preserve">пет </w:t>
      </w:r>
      <w:r w:rsidRPr="00F931B1">
        <w:rPr>
          <w:rFonts w:asciiTheme="majorBidi" w:hAnsiTheme="majorBidi" w:cstheme="majorBidi"/>
          <w:sz w:val="20"/>
          <w:szCs w:val="20"/>
          <w:lang w:val="sr-Cyrl-RS"/>
        </w:rPr>
        <w:t>објављен</w:t>
      </w:r>
      <w:r>
        <w:rPr>
          <w:rFonts w:asciiTheme="majorBidi" w:hAnsiTheme="majorBidi" w:cstheme="majorBidi"/>
          <w:sz w:val="20"/>
          <w:szCs w:val="20"/>
          <w:lang w:val="sr-Cyrl-RS"/>
        </w:rPr>
        <w:t>их</w:t>
      </w:r>
      <w:r w:rsidRPr="00F931B1">
        <w:rPr>
          <w:rFonts w:asciiTheme="majorBidi" w:hAnsiTheme="majorBidi" w:cstheme="majorBidi"/>
          <w:sz w:val="20"/>
          <w:szCs w:val="20"/>
          <w:lang w:val="sr-Cyrl-RS"/>
        </w:rPr>
        <w:t xml:space="preserve">  рад</w:t>
      </w:r>
      <w:r>
        <w:rPr>
          <w:rFonts w:asciiTheme="majorBidi" w:hAnsiTheme="majorBidi" w:cstheme="majorBidi"/>
          <w:sz w:val="20"/>
          <w:szCs w:val="20"/>
          <w:lang w:val="sr-Cyrl-RS"/>
        </w:rPr>
        <w:t xml:space="preserve">ова </w:t>
      </w:r>
      <w:r w:rsidRPr="00F931B1">
        <w:rPr>
          <w:rFonts w:asciiTheme="majorBidi" w:hAnsiTheme="majorBidi" w:cstheme="majorBidi"/>
          <w:sz w:val="20"/>
          <w:szCs w:val="20"/>
          <w:lang w:val="sr-Cyrl-RS"/>
        </w:rPr>
        <w:t xml:space="preserve">у целини, од чега </w:t>
      </w:r>
      <w:r>
        <w:rPr>
          <w:rFonts w:asciiTheme="majorBidi" w:hAnsiTheme="majorBidi" w:cstheme="majorBidi"/>
          <w:sz w:val="20"/>
          <w:szCs w:val="20"/>
          <w:lang w:val="sr-Cyrl-RS"/>
        </w:rPr>
        <w:t>су</w:t>
      </w: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Cyrl-RS"/>
        </w:rPr>
        <w:t xml:space="preserve">два рада </w:t>
      </w:r>
      <w:r w:rsidRPr="00F931B1">
        <w:rPr>
          <w:rFonts w:asciiTheme="majorBidi" w:hAnsiTheme="majorBidi" w:cstheme="majorBidi"/>
          <w:sz w:val="20"/>
          <w:szCs w:val="20"/>
          <w:lang w:val="sr-Cyrl-RS"/>
        </w:rPr>
        <w:t>објављен</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у часопису Медицинска истраживања</w:t>
      </w:r>
      <w:r>
        <w:rPr>
          <w:rFonts w:asciiTheme="majorBidi" w:hAnsiTheme="majorBidi" w:cstheme="majorBidi"/>
          <w:sz w:val="20"/>
          <w:szCs w:val="20"/>
          <w:lang w:val="sr-Cyrl-RS"/>
        </w:rPr>
        <w:t xml:space="preserve">. У једном од два рада објављена у часопису </w:t>
      </w:r>
      <w:r w:rsidRPr="00F931B1">
        <w:rPr>
          <w:rFonts w:asciiTheme="majorBidi" w:hAnsiTheme="majorBidi" w:cstheme="majorBidi"/>
          <w:sz w:val="20"/>
          <w:szCs w:val="20"/>
          <w:lang w:val="sr-Cyrl-RS"/>
        </w:rPr>
        <w:t xml:space="preserve">Медицинска истраживања др Остојић </w:t>
      </w:r>
      <w:r>
        <w:rPr>
          <w:rFonts w:asciiTheme="majorBidi" w:hAnsiTheme="majorBidi" w:cstheme="majorBidi"/>
          <w:sz w:val="20"/>
          <w:szCs w:val="20"/>
          <w:lang w:val="sr-Cyrl-RS"/>
        </w:rPr>
        <w:t xml:space="preserve">је </w:t>
      </w:r>
      <w:r w:rsidRPr="00F931B1">
        <w:rPr>
          <w:rFonts w:asciiTheme="majorBidi" w:hAnsiTheme="majorBidi" w:cstheme="majorBidi"/>
          <w:sz w:val="20"/>
          <w:szCs w:val="20"/>
          <w:lang w:val="sr-Cyrl-RS"/>
        </w:rPr>
        <w:t>први аутор. У зборнику са националног скупа објавила је 3</w:t>
      </w:r>
      <w:r>
        <w:rPr>
          <w:rFonts w:asciiTheme="majorBidi" w:hAnsiTheme="majorBidi" w:cstheme="majorBidi"/>
          <w:sz w:val="20"/>
          <w:szCs w:val="20"/>
          <w:lang w:val="sr-Cyrl-RS"/>
        </w:rPr>
        <w:t>5</w:t>
      </w:r>
      <w:r w:rsidRPr="00F931B1">
        <w:rPr>
          <w:rFonts w:asciiTheme="majorBidi" w:hAnsiTheme="majorBidi" w:cstheme="majorBidi"/>
          <w:sz w:val="20"/>
          <w:szCs w:val="20"/>
          <w:lang w:val="sr-Cyrl-RS"/>
        </w:rPr>
        <w:t xml:space="preserve"> рад</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у целини, 1</w:t>
      </w:r>
      <w:r>
        <w:rPr>
          <w:rFonts w:asciiTheme="majorBidi" w:hAnsiTheme="majorBidi" w:cstheme="majorBidi"/>
          <w:sz w:val="20"/>
          <w:szCs w:val="20"/>
          <w:lang w:val="sr-Cyrl-RS"/>
        </w:rPr>
        <w:t>1</w:t>
      </w:r>
      <w:r w:rsidRPr="00F931B1">
        <w:rPr>
          <w:rFonts w:asciiTheme="majorBidi" w:hAnsiTheme="majorBidi" w:cstheme="majorBidi"/>
          <w:sz w:val="20"/>
          <w:szCs w:val="20"/>
          <w:lang w:val="sr-Cyrl-RS"/>
        </w:rPr>
        <w:t xml:space="preserve"> као први аутор, а 2</w:t>
      </w:r>
      <w:r>
        <w:rPr>
          <w:rFonts w:asciiTheme="majorBidi" w:hAnsiTheme="majorBidi" w:cstheme="majorBidi"/>
          <w:sz w:val="20"/>
          <w:szCs w:val="20"/>
          <w:lang w:val="sr-Cyrl-RS"/>
        </w:rPr>
        <w:t>4</w:t>
      </w:r>
      <w:r w:rsidRPr="00F931B1">
        <w:rPr>
          <w:rFonts w:asciiTheme="majorBidi" w:hAnsiTheme="majorBidi" w:cstheme="majorBidi"/>
          <w:sz w:val="20"/>
          <w:szCs w:val="20"/>
          <w:lang w:val="sr-Cyrl-RS"/>
        </w:rPr>
        <w:t xml:space="preserve"> рад</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као сарадник. У зборнику са међународног скупа објавила је </w:t>
      </w:r>
      <w:r>
        <w:rPr>
          <w:rFonts w:asciiTheme="majorBidi" w:hAnsiTheme="majorBidi" w:cstheme="majorBidi"/>
          <w:sz w:val="20"/>
          <w:szCs w:val="20"/>
          <w:lang w:val="sr-Cyrl-RS"/>
        </w:rPr>
        <w:t>48</w:t>
      </w:r>
      <w:r w:rsidRPr="00F931B1">
        <w:rPr>
          <w:rFonts w:asciiTheme="majorBidi" w:hAnsiTheme="majorBidi" w:cstheme="majorBidi"/>
          <w:sz w:val="20"/>
          <w:szCs w:val="20"/>
          <w:lang w:val="sr-Cyrl-RS"/>
        </w:rPr>
        <w:t xml:space="preserve"> рада у виду сажетка: </w:t>
      </w:r>
      <w:r>
        <w:rPr>
          <w:rFonts w:asciiTheme="majorBidi" w:hAnsiTheme="majorBidi" w:cstheme="majorBidi"/>
          <w:sz w:val="20"/>
          <w:szCs w:val="20"/>
          <w:lang w:val="sr-Cyrl-RS"/>
        </w:rPr>
        <w:t>10</w:t>
      </w:r>
      <w:r w:rsidRPr="00F931B1">
        <w:rPr>
          <w:rFonts w:asciiTheme="majorBidi" w:hAnsiTheme="majorBidi" w:cstheme="majorBidi"/>
          <w:sz w:val="20"/>
          <w:szCs w:val="20"/>
          <w:lang w:val="sr-Cyrl-RS"/>
        </w:rPr>
        <w:t xml:space="preserve"> као први аутор, а </w:t>
      </w:r>
      <w:r>
        <w:rPr>
          <w:rFonts w:asciiTheme="majorBidi" w:hAnsiTheme="majorBidi" w:cstheme="majorBidi"/>
          <w:sz w:val="20"/>
          <w:szCs w:val="20"/>
          <w:lang w:val="sr-Cyrl-RS"/>
        </w:rPr>
        <w:t>38</w:t>
      </w:r>
      <w:r w:rsidRPr="00F931B1">
        <w:rPr>
          <w:rFonts w:asciiTheme="majorBidi" w:hAnsiTheme="majorBidi" w:cstheme="majorBidi"/>
          <w:sz w:val="20"/>
          <w:szCs w:val="20"/>
          <w:lang w:val="sr-Cyrl-RS"/>
        </w:rPr>
        <w:t xml:space="preserve"> као сарадник. У зборнику са националног скупа у облику сажетка објавила је </w:t>
      </w:r>
      <w:r>
        <w:rPr>
          <w:rFonts w:asciiTheme="majorBidi" w:hAnsiTheme="majorBidi" w:cstheme="majorBidi"/>
          <w:sz w:val="20"/>
          <w:szCs w:val="20"/>
          <w:lang w:val="sr-Cyrl-RS"/>
        </w:rPr>
        <w:t>27</w:t>
      </w:r>
      <w:r w:rsidRPr="00F931B1">
        <w:rPr>
          <w:rFonts w:asciiTheme="majorBidi" w:hAnsiTheme="majorBidi" w:cstheme="majorBidi"/>
          <w:sz w:val="20"/>
          <w:szCs w:val="20"/>
          <w:lang w:val="sr-Cyrl-RS"/>
        </w:rPr>
        <w:t xml:space="preserve"> рада, од чега </w:t>
      </w:r>
      <w:r>
        <w:rPr>
          <w:rFonts w:asciiTheme="majorBidi" w:hAnsiTheme="majorBidi" w:cstheme="majorBidi"/>
          <w:sz w:val="20"/>
          <w:szCs w:val="20"/>
          <w:lang w:val="sr-Cyrl-RS"/>
        </w:rPr>
        <w:t>9</w:t>
      </w:r>
      <w:r w:rsidRPr="00F931B1">
        <w:rPr>
          <w:rFonts w:asciiTheme="majorBidi" w:hAnsiTheme="majorBidi" w:cstheme="majorBidi"/>
          <w:sz w:val="20"/>
          <w:szCs w:val="20"/>
          <w:lang w:val="sr-Cyrl-RS"/>
        </w:rPr>
        <w:t xml:space="preserve"> као први аутор, а 1</w:t>
      </w:r>
      <w:r>
        <w:rPr>
          <w:rFonts w:asciiTheme="majorBidi" w:hAnsiTheme="majorBidi" w:cstheme="majorBidi"/>
          <w:sz w:val="20"/>
          <w:szCs w:val="20"/>
          <w:lang w:val="sr-Cyrl-RS"/>
        </w:rPr>
        <w:t>8</w:t>
      </w:r>
      <w:r w:rsidRPr="00F931B1">
        <w:rPr>
          <w:rFonts w:asciiTheme="majorBidi" w:hAnsiTheme="majorBidi" w:cstheme="majorBidi"/>
          <w:sz w:val="20"/>
          <w:szCs w:val="20"/>
          <w:lang w:val="sr-Cyrl-RS"/>
        </w:rPr>
        <w:t xml:space="preserve"> као сарадник.</w:t>
      </w:r>
      <w:r>
        <w:rPr>
          <w:rFonts w:asciiTheme="majorBidi" w:hAnsiTheme="majorBidi" w:cstheme="majorBidi"/>
          <w:sz w:val="20"/>
          <w:szCs w:val="20"/>
          <w:lang w:val="sr-Cyrl-RS"/>
        </w:rPr>
        <w:t xml:space="preserve"> У уџбенику „Проблеми у педијатрији 2024“, намењеном за последипломско усавршавање лекара, др Остојић је први аутор једног рада и сарадник у још три рада. </w:t>
      </w:r>
      <w:r w:rsidRPr="00F931B1">
        <w:rPr>
          <w:rFonts w:asciiTheme="majorBidi" w:hAnsiTheme="majorBidi" w:cstheme="majorBidi"/>
          <w:sz w:val="20"/>
          <w:szCs w:val="20"/>
          <w:lang w:val="sr-Cyrl-RS"/>
        </w:rPr>
        <w:t>Укупни импакт фактор објављених радова</w:t>
      </w:r>
      <w:r>
        <w:rPr>
          <w:rFonts w:asciiTheme="majorBidi" w:hAnsiTheme="majorBidi" w:cstheme="majorBidi"/>
          <w:sz w:val="20"/>
          <w:szCs w:val="20"/>
          <w:lang w:val="sr-Cyrl-RS"/>
        </w:rPr>
        <w:t xml:space="preserve"> са </w:t>
      </w:r>
      <w:r w:rsidRPr="00F931B1">
        <w:rPr>
          <w:rFonts w:asciiTheme="majorBidi" w:hAnsiTheme="majorBidi" w:cstheme="majorBidi"/>
          <w:sz w:val="20"/>
          <w:szCs w:val="20"/>
          <w:lang w:val="sr-Cyrl-RS"/>
        </w:rPr>
        <w:t>JCR листе, коригов</w:t>
      </w:r>
      <w:r>
        <w:rPr>
          <w:rFonts w:asciiTheme="majorBidi" w:hAnsiTheme="majorBidi" w:cstheme="majorBidi"/>
          <w:sz w:val="20"/>
          <w:szCs w:val="20"/>
          <w:lang w:val="sr-Cyrl-RS"/>
        </w:rPr>
        <w:t>ан према пропозицијама, износи 39</w:t>
      </w:r>
      <w:r w:rsidRPr="00F931B1">
        <w:rPr>
          <w:rFonts w:asciiTheme="majorBidi" w:hAnsiTheme="majorBidi" w:cstheme="majorBidi"/>
          <w:sz w:val="20"/>
          <w:szCs w:val="20"/>
          <w:lang w:val="sr-Cyrl-RS"/>
        </w:rPr>
        <w:t>,8</w:t>
      </w:r>
      <w:r>
        <w:rPr>
          <w:rFonts w:asciiTheme="majorBidi" w:hAnsiTheme="majorBidi" w:cstheme="majorBidi"/>
          <w:sz w:val="20"/>
          <w:szCs w:val="20"/>
          <w:lang w:val="sr-Cyrl-RS"/>
        </w:rPr>
        <w:t>2</w:t>
      </w:r>
      <w:r w:rsidRPr="00F931B1">
        <w:rPr>
          <w:rFonts w:asciiTheme="majorBidi" w:hAnsiTheme="majorBidi" w:cstheme="majorBidi"/>
          <w:sz w:val="20"/>
          <w:szCs w:val="20"/>
          <w:lang w:val="sr-Cyrl-RS"/>
        </w:rPr>
        <w:t>. У радовима др Славице Остојић углавном су заступљене теме из области педијатријске неурологије. Др Славица Остојић је учесник бројних домаћих и међународних стручних скупова на којима је излагала резултате својих истраживања.</w:t>
      </w:r>
    </w:p>
    <w:p w14:paraId="34C2B5EC" w14:textId="77777777" w:rsidR="00E0502D" w:rsidRPr="00DA2B8A" w:rsidRDefault="00E0502D" w:rsidP="00E0502D">
      <w:pPr>
        <w:ind w:right="-279"/>
        <w:jc w:val="both"/>
        <w:rPr>
          <w:b/>
          <w:bCs/>
          <w:color w:val="000000"/>
          <w:sz w:val="20"/>
          <w:szCs w:val="20"/>
          <w:lang w:val="sr-Cyrl-RS"/>
        </w:rPr>
      </w:pPr>
    </w:p>
    <w:p w14:paraId="2CCA0144" w14:textId="77777777" w:rsidR="00E0502D" w:rsidRPr="00DA2B8A" w:rsidRDefault="00E0502D" w:rsidP="00E0502D">
      <w:pPr>
        <w:ind w:right="-279"/>
        <w:rPr>
          <w:b/>
          <w:bCs/>
          <w:sz w:val="20"/>
          <w:szCs w:val="20"/>
          <w:lang w:val="sr-Cyrl-RS"/>
        </w:rPr>
      </w:pPr>
      <w:r w:rsidRPr="00DA2B8A">
        <w:rPr>
          <w:b/>
          <w:bCs/>
          <w:sz w:val="20"/>
          <w:szCs w:val="20"/>
          <w:lang w:val="sr-Cyrl-RS"/>
        </w:rPr>
        <w:t>Е. ОЦЕНА О АНГАЖОВАЊУ У РАЗВОЈУ НАСТАВЕ И ДРУГИХ ДЕЛАТНОСТИ ВИСОКОШКОЛСКЕ УСТАНОВЕ</w:t>
      </w:r>
    </w:p>
    <w:p w14:paraId="18A28340" w14:textId="77777777" w:rsidR="00E522A2" w:rsidRDefault="00E522A2" w:rsidP="00E522A2">
      <w:pPr>
        <w:ind w:right="-279" w:firstLine="720"/>
        <w:jc w:val="both"/>
        <w:rPr>
          <w:rFonts w:asciiTheme="majorBidi" w:hAnsiTheme="majorBidi" w:cstheme="majorBidi"/>
          <w:sz w:val="20"/>
          <w:szCs w:val="20"/>
          <w:lang w:val="sr-Latn-RS"/>
        </w:rPr>
      </w:pPr>
      <w:r w:rsidRPr="00F931B1">
        <w:rPr>
          <w:rFonts w:asciiTheme="majorBidi" w:hAnsiTheme="majorBidi" w:cstheme="majorBidi"/>
          <w:sz w:val="20"/>
          <w:szCs w:val="20"/>
          <w:lang w:val="sr-Cyrl-RS"/>
        </w:rPr>
        <w:t xml:space="preserve">Током протеклих школских година, др Славица Остојић је извршавала све обавезе у складу са општим актима Медицинског факултета, као и са одредбама Кодекса професионалне етике на Универзитету у Београду. Докторка Остојић пружа значајан и континуиран допринос научно-истраживачкој и наставној делатности Института за здравствену заштиту мајке и детета Србије и Медицинског факултета Универзитета у Београду. </w:t>
      </w:r>
      <w:r>
        <w:rPr>
          <w:rFonts w:asciiTheme="majorBidi" w:hAnsiTheme="majorBidi" w:cstheme="majorBidi"/>
          <w:sz w:val="20"/>
          <w:szCs w:val="20"/>
          <w:lang w:val="sr-Cyrl-RS"/>
        </w:rPr>
        <w:t xml:space="preserve">Остварује континуирану и успешну сарадњну са Центром за стручни и научно-истраживачки рад студената (ЦСНИРС). </w:t>
      </w:r>
      <w:r w:rsidRPr="00F931B1">
        <w:rPr>
          <w:rFonts w:asciiTheme="majorBidi" w:hAnsiTheme="majorBidi" w:cstheme="majorBidi"/>
          <w:sz w:val="20"/>
          <w:szCs w:val="20"/>
          <w:lang w:val="sr-Cyrl-RS"/>
        </w:rPr>
        <w:t>Учествује у едукацији педијатара и лекара на специјализацији из педијатрије редовно, као предавач на педијатријским скуповима у земљи и региону.</w:t>
      </w:r>
    </w:p>
    <w:p w14:paraId="69823A9B" w14:textId="77777777" w:rsidR="00E0502D" w:rsidRPr="00DA2B8A" w:rsidRDefault="00E0502D" w:rsidP="00E0502D">
      <w:pPr>
        <w:ind w:right="-279" w:firstLine="720"/>
        <w:jc w:val="both"/>
        <w:rPr>
          <w:sz w:val="20"/>
          <w:szCs w:val="20"/>
          <w:lang w:val="sr-Cyrl-RS"/>
        </w:rPr>
      </w:pPr>
    </w:p>
    <w:p w14:paraId="56454DFF" w14:textId="0C296F1C" w:rsidR="00C15A59" w:rsidRPr="00F46A7E" w:rsidRDefault="00C15A59" w:rsidP="00C15A59">
      <w:pPr>
        <w:pStyle w:val="Tekstclana"/>
        <w:numPr>
          <w:ilvl w:val="0"/>
          <w:numId w:val="0"/>
        </w:numPr>
        <w:spacing w:beforeLines="0" w:before="0" w:afterLines="0"/>
        <w:jc w:val="both"/>
        <w:rPr>
          <w:noProof/>
          <w:color w:val="000000"/>
          <w:sz w:val="20"/>
          <w:szCs w:val="20"/>
          <w:lang w:val="sr-Cyrl-CS"/>
        </w:rPr>
      </w:pPr>
      <w:r>
        <w:rPr>
          <w:noProof/>
          <w:color w:val="000000"/>
          <w:sz w:val="20"/>
          <w:szCs w:val="20"/>
          <w:lang w:val="sr-Cyrl-CS"/>
        </w:rPr>
        <w:t>ПРИСТУПНО ПРЕДАВАЊЕ</w:t>
      </w:r>
      <w:r w:rsidRPr="00F46A7E">
        <w:rPr>
          <w:noProof/>
          <w:color w:val="000000"/>
          <w:sz w:val="20"/>
          <w:szCs w:val="20"/>
          <w:lang w:val="sr-Cyrl-CS"/>
        </w:rPr>
        <w:t>:</w:t>
      </w:r>
    </w:p>
    <w:p w14:paraId="3BCE15C4" w14:textId="77777777" w:rsidR="00C15A59" w:rsidRPr="00CD6449" w:rsidRDefault="00C15A59" w:rsidP="00C15A59">
      <w:pPr>
        <w:spacing w:before="120"/>
        <w:jc w:val="both"/>
        <w:rPr>
          <w:noProof/>
          <w:color w:val="000000"/>
          <w:sz w:val="20"/>
          <w:szCs w:val="20"/>
          <w:shd w:val="clear" w:color="auto" w:fill="FFFFFF"/>
          <w:lang w:val="sr-Cyrl-CS"/>
        </w:rPr>
      </w:pPr>
      <w:r>
        <w:rPr>
          <w:b/>
          <w:i/>
          <w:noProof/>
          <w:color w:val="000000"/>
          <w:sz w:val="20"/>
          <w:szCs w:val="20"/>
          <w:lang w:val="sr-Cyrl-CS"/>
        </w:rPr>
        <w:t>Дана 22.01.2026. године одржа</w:t>
      </w:r>
      <w:r>
        <w:rPr>
          <w:b/>
          <w:i/>
          <w:noProof/>
          <w:color w:val="000000"/>
          <w:sz w:val="20"/>
          <w:szCs w:val="20"/>
          <w:lang w:val="sr-Cyrl-RS"/>
        </w:rPr>
        <w:t>ла</w:t>
      </w:r>
      <w:r>
        <w:rPr>
          <w:b/>
          <w:i/>
          <w:noProof/>
          <w:color w:val="000000"/>
          <w:sz w:val="20"/>
          <w:szCs w:val="20"/>
          <w:lang w:val="sr-Cyrl-CS"/>
        </w:rPr>
        <w:t xml:space="preserve"> је пред Комисијом приступно предавање на тему „Ургентна стања у педијатрији“, оцењено просечном оценом 5,0.</w:t>
      </w:r>
    </w:p>
    <w:p w14:paraId="782FA120" w14:textId="77777777" w:rsidR="00C15A59" w:rsidRDefault="00C15A59" w:rsidP="00E0502D">
      <w:pPr>
        <w:ind w:right="-279"/>
        <w:jc w:val="both"/>
        <w:rPr>
          <w:b/>
          <w:bCs/>
          <w:sz w:val="20"/>
          <w:szCs w:val="20"/>
          <w:lang w:val="sr-Latn-RS"/>
        </w:rPr>
      </w:pPr>
    </w:p>
    <w:p w14:paraId="440F45FE" w14:textId="418721FC" w:rsidR="00E0502D" w:rsidRPr="00DA2B8A" w:rsidRDefault="00E0502D" w:rsidP="00E0502D">
      <w:pPr>
        <w:ind w:right="-279"/>
        <w:jc w:val="both"/>
        <w:rPr>
          <w:b/>
          <w:bCs/>
          <w:sz w:val="20"/>
          <w:szCs w:val="20"/>
          <w:lang w:val="sr-Cyrl-RS"/>
        </w:rPr>
      </w:pPr>
      <w:r w:rsidRPr="00DA2B8A">
        <w:rPr>
          <w:b/>
          <w:bCs/>
          <w:sz w:val="20"/>
          <w:szCs w:val="20"/>
          <w:lang w:val="sr-Cyrl-RS"/>
        </w:rPr>
        <w:t>Стручно-професионални допринос</w:t>
      </w:r>
    </w:p>
    <w:p w14:paraId="18FCFA84" w14:textId="77777777" w:rsidR="00E0502D" w:rsidRPr="00E522A2" w:rsidRDefault="00E0502D" w:rsidP="00E0502D">
      <w:pPr>
        <w:ind w:right="-279"/>
        <w:jc w:val="both"/>
        <w:rPr>
          <w:b/>
          <w:bCs/>
          <w:i/>
          <w:color w:val="000000"/>
          <w:sz w:val="20"/>
          <w:szCs w:val="20"/>
          <w:lang w:val="sr-Cyrl-RS"/>
        </w:rPr>
      </w:pPr>
      <w:r w:rsidRPr="00E522A2">
        <w:rPr>
          <w:b/>
          <w:bCs/>
          <w:i/>
          <w:color w:val="000000"/>
          <w:sz w:val="20"/>
          <w:szCs w:val="20"/>
          <w:lang w:val="sr-Cyrl-RS"/>
        </w:rPr>
        <w:t>Ангажованост у спровођењу сложених дијагностичких, терапијских и превентивних процедура</w:t>
      </w:r>
    </w:p>
    <w:p w14:paraId="6A3ED6E1" w14:textId="6C325B82" w:rsidR="00E522A2" w:rsidRDefault="00E522A2" w:rsidP="00E522A2">
      <w:pPr>
        <w:ind w:right="-279"/>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Др Славица Остојић, од почетка рада у Институту за здравствену заштиту мајке и детета Србије "Др Вукан Чупић", значајно доприноси квалитету здравствене делатности. Ради као лекар специјалиста службе за лечење неуролошких и мишићних болести у Институту</w:t>
      </w:r>
      <w:r>
        <w:rPr>
          <w:rFonts w:asciiTheme="majorBidi" w:hAnsiTheme="majorBidi" w:cstheme="majorBidi"/>
          <w:sz w:val="20"/>
          <w:szCs w:val="20"/>
          <w:lang w:val="sr-Cyrl-RS"/>
        </w:rPr>
        <w:t>. Учествује у л</w:t>
      </w:r>
      <w:r w:rsidRPr="004B52FA">
        <w:rPr>
          <w:rFonts w:asciiTheme="majorBidi" w:hAnsiTheme="majorBidi" w:cstheme="majorBidi"/>
          <w:sz w:val="20"/>
          <w:szCs w:val="20"/>
          <w:lang w:val="sr-Cyrl-RS"/>
        </w:rPr>
        <w:t>ечењ</w:t>
      </w:r>
      <w:r>
        <w:rPr>
          <w:rFonts w:asciiTheme="majorBidi" w:hAnsiTheme="majorBidi" w:cstheme="majorBidi"/>
          <w:sz w:val="20"/>
          <w:szCs w:val="20"/>
          <w:lang w:val="sr-Cyrl-RS"/>
        </w:rPr>
        <w:t>у</w:t>
      </w:r>
      <w:r w:rsidRPr="004B52FA">
        <w:rPr>
          <w:rFonts w:asciiTheme="majorBidi" w:hAnsiTheme="majorBidi" w:cstheme="majorBidi"/>
          <w:sz w:val="20"/>
          <w:szCs w:val="20"/>
          <w:lang w:val="sr-Cyrl-RS"/>
        </w:rPr>
        <w:t xml:space="preserve"> болесника са тешким неуролошким и неуромишићним обољењима, укључујући и интратекалну примену иновативних лекова код оболелих од спиналне мишићне атрофије.</w:t>
      </w:r>
      <w:r>
        <w:rPr>
          <w:rFonts w:asciiTheme="majorBidi" w:hAnsiTheme="majorBidi" w:cstheme="majorBidi"/>
          <w:sz w:val="20"/>
          <w:szCs w:val="20"/>
          <w:lang w:val="sr-Cyrl-RS"/>
        </w:rPr>
        <w:t xml:space="preserve"> Докторка обавља послове к</w:t>
      </w:r>
      <w:r w:rsidRPr="00F931B1">
        <w:rPr>
          <w:rFonts w:asciiTheme="majorBidi" w:hAnsiTheme="majorBidi" w:cstheme="majorBidi"/>
          <w:sz w:val="20"/>
          <w:szCs w:val="20"/>
          <w:lang w:val="sr-Cyrl-RS"/>
        </w:rPr>
        <w:t>онсултант</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на другим одељењима Педијатријске и Хируршке клинике Института, као и у Одељењу за педијатријску интензивну негу.</w:t>
      </w:r>
      <w:r>
        <w:rPr>
          <w:rFonts w:asciiTheme="majorBidi" w:hAnsiTheme="majorBidi" w:cstheme="majorBidi"/>
          <w:sz w:val="20"/>
          <w:szCs w:val="20"/>
          <w:lang w:val="sr-Cyrl-RS"/>
        </w:rPr>
        <w:t xml:space="preserve"> Др Остојић је ангажпвана и у </w:t>
      </w:r>
      <w:r w:rsidRPr="00F931B1">
        <w:rPr>
          <w:rFonts w:asciiTheme="majorBidi" w:hAnsiTheme="majorBidi" w:cstheme="majorBidi"/>
          <w:sz w:val="20"/>
          <w:szCs w:val="20"/>
          <w:lang w:val="sr-Cyrl-RS"/>
        </w:rPr>
        <w:t xml:space="preserve">раду гинеколошко-неуролошких конзилијума за пренаталну дијагностику феталних аномалија у Републичком центру за дечју и адолесцентну гинекологију Института. </w:t>
      </w:r>
    </w:p>
    <w:p w14:paraId="62ED730D" w14:textId="77777777" w:rsidR="00B55203" w:rsidRDefault="00B55203" w:rsidP="00E522A2">
      <w:pPr>
        <w:ind w:right="-279"/>
        <w:jc w:val="both"/>
        <w:rPr>
          <w:rFonts w:asciiTheme="majorBidi" w:hAnsiTheme="majorBidi" w:cstheme="majorBidi"/>
          <w:sz w:val="20"/>
          <w:szCs w:val="20"/>
          <w:lang w:val="sr-Cyrl-RS"/>
        </w:rPr>
      </w:pPr>
    </w:p>
    <w:p w14:paraId="655A03EB" w14:textId="77777777" w:rsidR="00B55203" w:rsidRPr="00E00BD1" w:rsidRDefault="00B55203" w:rsidP="00B55203">
      <w:pPr>
        <w:ind w:right="-279"/>
        <w:rPr>
          <w:rFonts w:asciiTheme="majorBidi" w:hAnsiTheme="majorBidi" w:cstheme="majorBidi"/>
          <w:sz w:val="20"/>
          <w:szCs w:val="20"/>
          <w:lang w:val="sr-Latn-RS"/>
        </w:rPr>
      </w:pPr>
      <w:r w:rsidRPr="00E00BD1">
        <w:rPr>
          <w:rFonts w:asciiTheme="majorBidi" w:hAnsiTheme="majorBidi" w:cstheme="majorBidi"/>
          <w:b/>
          <w:bCs/>
          <w:i/>
          <w:iCs/>
          <w:sz w:val="20"/>
          <w:szCs w:val="20"/>
          <w:lang w:val="sl-SI"/>
        </w:rPr>
        <w:lastRenderedPageBreak/>
        <w:t>Број и сложеност дијагностичких, терапијских и превентивних процедура које је кандидат увео, или је учествовао у њиховом увођењу.</w:t>
      </w:r>
      <w:r w:rsidRPr="00E00BD1">
        <w:rPr>
          <w:rFonts w:asciiTheme="majorBidi" w:hAnsiTheme="majorBidi" w:cstheme="majorBidi"/>
          <w:sz w:val="20"/>
          <w:szCs w:val="20"/>
          <w:lang w:val="sl-SI"/>
        </w:rPr>
        <w:t xml:space="preserve"> </w:t>
      </w:r>
    </w:p>
    <w:p w14:paraId="63C0881B" w14:textId="77777777" w:rsidR="00B55203" w:rsidRDefault="00B55203" w:rsidP="00B55203">
      <w:pPr>
        <w:ind w:right="-279"/>
        <w:jc w:val="both"/>
        <w:rPr>
          <w:rFonts w:asciiTheme="majorBidi" w:hAnsiTheme="majorBidi" w:cstheme="majorBidi"/>
          <w:sz w:val="20"/>
          <w:szCs w:val="20"/>
          <w:lang w:val="sr-Cyrl-RS"/>
        </w:rPr>
      </w:pPr>
      <w:r>
        <w:rPr>
          <w:rFonts w:asciiTheme="majorBidi" w:hAnsiTheme="majorBidi" w:cstheme="majorBidi"/>
          <w:sz w:val="20"/>
          <w:szCs w:val="20"/>
          <w:lang w:val="sr-Cyrl-RS"/>
        </w:rPr>
        <w:t>Др Остојић је у</w:t>
      </w:r>
      <w:r w:rsidRPr="00F931B1">
        <w:rPr>
          <w:rFonts w:asciiTheme="majorBidi" w:hAnsiTheme="majorBidi" w:cstheme="majorBidi"/>
          <w:sz w:val="20"/>
          <w:szCs w:val="20"/>
          <w:lang w:val="sr-Cyrl-RS"/>
        </w:rPr>
        <w:t>в</w:t>
      </w:r>
      <w:r>
        <w:rPr>
          <w:rFonts w:asciiTheme="majorBidi" w:hAnsiTheme="majorBidi" w:cstheme="majorBidi"/>
          <w:sz w:val="20"/>
          <w:szCs w:val="20"/>
          <w:lang w:val="sr-Cyrl-RS"/>
        </w:rPr>
        <w:t>ела две неурофизиолошке процедуре,</w:t>
      </w:r>
      <w:r w:rsidRPr="00F931B1">
        <w:rPr>
          <w:rFonts w:asciiTheme="majorBidi" w:hAnsiTheme="majorBidi" w:cstheme="majorBidi"/>
          <w:sz w:val="20"/>
          <w:szCs w:val="20"/>
          <w:lang w:val="sr-Cyrl-RS"/>
        </w:rPr>
        <w:t xml:space="preserve"> визуелн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и соматосензорн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евоциран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потенцијал</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у свакодневну клиничку праксу у Институту.</w:t>
      </w:r>
      <w:r>
        <w:rPr>
          <w:rFonts w:asciiTheme="majorBidi" w:hAnsiTheme="majorBidi" w:cstheme="majorBidi"/>
          <w:sz w:val="20"/>
          <w:szCs w:val="20"/>
          <w:lang w:val="sr-Cyrl-RS"/>
        </w:rPr>
        <w:t xml:space="preserve"> У лабораторији за неурофизиологију ради и</w:t>
      </w:r>
      <w:r>
        <w:rPr>
          <w:rFonts w:asciiTheme="majorBidi" w:hAnsiTheme="majorBidi" w:cstheme="majorBidi"/>
          <w:sz w:val="20"/>
          <w:szCs w:val="20"/>
          <w:lang w:val="sr-Latn-RS"/>
        </w:rPr>
        <w:t xml:space="preserve"> </w:t>
      </w:r>
      <w:r>
        <w:rPr>
          <w:rFonts w:asciiTheme="majorBidi" w:hAnsiTheme="majorBidi" w:cstheme="majorBidi"/>
          <w:sz w:val="20"/>
          <w:szCs w:val="20"/>
          <w:lang w:val="sr-Cyrl-RS"/>
        </w:rPr>
        <w:t>следеће неурофизиолошке процедуре: електромионеурографију и електроенцефалографију. Ангажована је  у д</w:t>
      </w:r>
      <w:r w:rsidRPr="00F931B1">
        <w:rPr>
          <w:rFonts w:asciiTheme="majorBidi" w:hAnsiTheme="majorBidi" w:cstheme="majorBidi"/>
          <w:sz w:val="20"/>
          <w:szCs w:val="20"/>
          <w:lang w:val="sr-Cyrl-RS"/>
        </w:rPr>
        <w:t>ијагности</w:t>
      </w:r>
      <w:r>
        <w:rPr>
          <w:rFonts w:asciiTheme="majorBidi" w:hAnsiTheme="majorBidi" w:cstheme="majorBidi"/>
          <w:sz w:val="20"/>
          <w:szCs w:val="20"/>
          <w:lang w:val="sr-Cyrl-RS"/>
        </w:rPr>
        <w:t>ци</w:t>
      </w:r>
      <w:r w:rsidRPr="00F931B1">
        <w:rPr>
          <w:rFonts w:asciiTheme="majorBidi" w:hAnsiTheme="majorBidi" w:cstheme="majorBidi"/>
          <w:sz w:val="20"/>
          <w:szCs w:val="20"/>
          <w:lang w:val="sr-Cyrl-RS"/>
        </w:rPr>
        <w:t xml:space="preserve"> и лечењ</w:t>
      </w:r>
      <w:r>
        <w:rPr>
          <w:rFonts w:asciiTheme="majorBidi" w:hAnsiTheme="majorBidi" w:cstheme="majorBidi"/>
          <w:sz w:val="20"/>
          <w:szCs w:val="20"/>
          <w:lang w:val="sr-Cyrl-RS"/>
        </w:rPr>
        <w:t>у</w:t>
      </w:r>
      <w:r w:rsidRPr="00F931B1">
        <w:rPr>
          <w:rFonts w:asciiTheme="majorBidi" w:hAnsiTheme="majorBidi" w:cstheme="majorBidi"/>
          <w:sz w:val="20"/>
          <w:szCs w:val="20"/>
          <w:lang w:val="sr-Cyrl-RS"/>
        </w:rPr>
        <w:t xml:space="preserve"> деце са ретким неуромишћним и неурометаболичким болестима </w:t>
      </w:r>
      <w:r>
        <w:rPr>
          <w:rFonts w:asciiTheme="majorBidi" w:hAnsiTheme="majorBidi" w:cstheme="majorBidi"/>
          <w:sz w:val="20"/>
          <w:szCs w:val="20"/>
          <w:lang w:val="sr-Cyrl-RS"/>
        </w:rPr>
        <w:t>у сарадњ</w:t>
      </w:r>
      <w:r w:rsidRPr="00F931B1">
        <w:rPr>
          <w:rFonts w:asciiTheme="majorBidi" w:hAnsiTheme="majorBidi" w:cstheme="majorBidi"/>
          <w:sz w:val="20"/>
          <w:szCs w:val="20"/>
          <w:lang w:val="sr-Cyrl-RS"/>
        </w:rPr>
        <w:t>и са различитим, углавном генетичким лабораторијама у нашој земљи и иностранству, укључујући и пројекат под називом „Секвенцирање целог егзома код пацијената са неуроразвојним, неуромишићним и метаболичким болестима („WIND NOMAD“) компаније „3Billion“ у Сеулу у Републици Кореји</w:t>
      </w:r>
      <w:r>
        <w:rPr>
          <w:rFonts w:asciiTheme="majorBidi" w:hAnsiTheme="majorBidi" w:cstheme="majorBidi"/>
          <w:sz w:val="20"/>
          <w:szCs w:val="20"/>
          <w:lang w:val="sr-Cyrl-RS"/>
        </w:rPr>
        <w:t xml:space="preserve">. Главни истраживачи наведеног пројекта су били лекари Клинике за неурологију КЦС, Доц. др Стојан Перић и др Милена Јанковић. </w:t>
      </w:r>
      <w:r w:rsidRPr="00F931B1">
        <w:rPr>
          <w:rFonts w:asciiTheme="majorBidi" w:hAnsiTheme="majorBidi" w:cstheme="majorBidi"/>
          <w:vanish/>
          <w:sz w:val="20"/>
          <w:szCs w:val="20"/>
          <w:lang w:val="sr-Cyrl-RS"/>
        </w:rPr>
        <w:t>Top of FormBottom of Form</w:t>
      </w:r>
      <w:r>
        <w:rPr>
          <w:rFonts w:asciiTheme="majorBidi" w:hAnsiTheme="majorBidi" w:cstheme="majorBidi"/>
          <w:sz w:val="20"/>
          <w:szCs w:val="20"/>
          <w:lang w:val="sr-Cyrl-RS"/>
        </w:rPr>
        <w:t xml:space="preserve">Докторка Остојић је учествовала у клиничким истраживањима интернационалног карактера као главни истраживач или подистраживач код оболелих педијатријских болесника са дијагнозом мултипле склерозе и хроничних урођених и стечених неуромишићних болести (спинална мишићна атрофија, Дишенова мишићна дистрофија, мијастенија гравис). </w:t>
      </w:r>
    </w:p>
    <w:p w14:paraId="60715535" w14:textId="229A3A43" w:rsidR="00E522A2" w:rsidRDefault="00E522A2" w:rsidP="00E522A2">
      <w:pPr>
        <w:ind w:right="-279"/>
        <w:jc w:val="both"/>
        <w:rPr>
          <w:rFonts w:asciiTheme="majorBidi" w:hAnsiTheme="majorBidi" w:cstheme="majorBidi"/>
          <w:sz w:val="20"/>
          <w:szCs w:val="20"/>
          <w:lang w:val="sr-Cyrl-RS"/>
        </w:rPr>
      </w:pPr>
    </w:p>
    <w:p w14:paraId="2FC116B5" w14:textId="77777777" w:rsidR="00B55203" w:rsidRPr="00E00BD1" w:rsidRDefault="00B55203" w:rsidP="00B55203">
      <w:pPr>
        <w:ind w:right="-279"/>
        <w:jc w:val="both"/>
        <w:rPr>
          <w:rFonts w:asciiTheme="majorBidi" w:hAnsiTheme="majorBidi" w:cstheme="majorBidi"/>
          <w:b/>
          <w:bCs/>
          <w:i/>
          <w:iCs/>
          <w:sz w:val="20"/>
          <w:szCs w:val="20"/>
          <w:lang w:val="sr-Cyrl-RS"/>
        </w:rPr>
      </w:pPr>
      <w:r w:rsidRPr="00E00BD1">
        <w:rPr>
          <w:rFonts w:asciiTheme="majorBidi" w:hAnsiTheme="majorBidi" w:cstheme="majorBidi"/>
          <w:b/>
          <w:bCs/>
          <w:i/>
          <w:iCs/>
          <w:sz w:val="20"/>
          <w:szCs w:val="20"/>
          <w:lang w:val="sl-SI"/>
        </w:rPr>
        <w:t xml:space="preserve">Број организованих и одржаних програма континуиране медицинске едукације </w:t>
      </w:r>
      <w:r w:rsidRPr="00E00BD1">
        <w:rPr>
          <w:rFonts w:asciiTheme="majorBidi" w:hAnsiTheme="majorBidi" w:cstheme="majorBidi"/>
          <w:b/>
          <w:bCs/>
          <w:i/>
          <w:iCs/>
          <w:sz w:val="20"/>
          <w:szCs w:val="20"/>
          <w:lang w:val="sr-Cyrl-RS"/>
        </w:rPr>
        <w:t>акдредитовних од стране Медицинског ф</w:t>
      </w:r>
      <w:r w:rsidRPr="00E00BD1">
        <w:rPr>
          <w:rFonts w:asciiTheme="majorBidi" w:hAnsiTheme="majorBidi" w:cstheme="majorBidi"/>
          <w:b/>
          <w:bCs/>
          <w:i/>
          <w:iCs/>
          <w:sz w:val="20"/>
          <w:szCs w:val="20"/>
          <w:lang w:val="sl-SI"/>
        </w:rPr>
        <w:t>акултет</w:t>
      </w:r>
      <w:r w:rsidRPr="00E00BD1">
        <w:rPr>
          <w:rFonts w:asciiTheme="majorBidi" w:hAnsiTheme="majorBidi" w:cstheme="majorBidi"/>
          <w:b/>
          <w:bCs/>
          <w:i/>
          <w:iCs/>
          <w:sz w:val="20"/>
          <w:szCs w:val="20"/>
          <w:lang w:val="sr-Cyrl-RS"/>
        </w:rPr>
        <w:t>а</w:t>
      </w:r>
    </w:p>
    <w:p w14:paraId="1D90F2E0" w14:textId="77777777" w:rsidR="00B55203" w:rsidRDefault="00B55203" w:rsidP="00B55203">
      <w:pPr>
        <w:ind w:right="-279"/>
        <w:jc w:val="both"/>
        <w:rPr>
          <w:rFonts w:asciiTheme="majorBidi" w:hAnsiTheme="majorBidi" w:cstheme="majorBidi"/>
          <w:sz w:val="20"/>
          <w:szCs w:val="20"/>
          <w:lang w:val="sr-Cyrl-RS"/>
        </w:rPr>
      </w:pPr>
      <w:r>
        <w:rPr>
          <w:rFonts w:asciiTheme="majorBidi" w:hAnsiTheme="majorBidi" w:cstheme="majorBidi"/>
          <w:sz w:val="20"/>
          <w:szCs w:val="20"/>
          <w:lang w:val="sr-Cyrl-RS"/>
        </w:rPr>
        <w:t xml:space="preserve">Као предавач је била учесник у три програма </w:t>
      </w:r>
      <w:r w:rsidRPr="004723CF">
        <w:rPr>
          <w:rFonts w:asciiTheme="majorBidi" w:hAnsiTheme="majorBidi" w:cstheme="majorBidi"/>
          <w:i/>
          <w:iCs/>
          <w:sz w:val="20"/>
          <w:szCs w:val="20"/>
          <w:lang w:val="sr-Cyrl-RS"/>
        </w:rPr>
        <w:t>Континуиране медицинске едукације Медиицнског факултета Универзитета у Београду</w:t>
      </w:r>
      <w:r>
        <w:rPr>
          <w:rFonts w:asciiTheme="majorBidi" w:hAnsiTheme="majorBidi" w:cstheme="majorBidi"/>
          <w:sz w:val="20"/>
          <w:szCs w:val="20"/>
          <w:lang w:val="sr-Cyrl-RS"/>
        </w:rPr>
        <w:t>:</w:t>
      </w:r>
    </w:p>
    <w:p w14:paraId="5CC23C09" w14:textId="77777777" w:rsidR="00B55203" w:rsidRPr="004B52FA" w:rsidRDefault="00B55203" w:rsidP="00572E02">
      <w:pPr>
        <w:pStyle w:val="ListParagraph"/>
        <w:numPr>
          <w:ilvl w:val="0"/>
          <w:numId w:val="33"/>
        </w:numPr>
        <w:suppressAutoHyphens/>
        <w:autoSpaceDN w:val="0"/>
        <w:ind w:right="-279"/>
        <w:contextualSpacing w:val="0"/>
        <w:jc w:val="both"/>
        <w:rPr>
          <w:rFonts w:asciiTheme="majorBidi" w:hAnsiTheme="majorBidi" w:cstheme="majorBidi"/>
          <w:bCs/>
          <w:iCs/>
          <w:color w:val="000000"/>
          <w:sz w:val="20"/>
          <w:szCs w:val="20"/>
          <w:lang w:val="sr-Cyrl-RS"/>
        </w:rPr>
      </w:pPr>
      <w:r w:rsidRPr="004B52FA">
        <w:rPr>
          <w:rFonts w:asciiTheme="majorBidi" w:hAnsiTheme="majorBidi" w:cstheme="majorBidi"/>
          <w:sz w:val="20"/>
          <w:szCs w:val="20"/>
          <w:lang w:val="sr-Cyrl-RS"/>
        </w:rPr>
        <w:t>„Скрининзи у педијатрији“</w:t>
      </w:r>
      <w:r>
        <w:rPr>
          <w:rFonts w:asciiTheme="majorBidi" w:hAnsiTheme="majorBidi" w:cstheme="majorBidi"/>
          <w:sz w:val="20"/>
          <w:szCs w:val="20"/>
          <w:lang w:val="sr-Cyrl-RS"/>
        </w:rPr>
        <w:t>, одржан 10.10.2024. године</w:t>
      </w:r>
    </w:p>
    <w:p w14:paraId="22861C1C" w14:textId="4650611A" w:rsidR="00B55203" w:rsidRPr="004B52FA" w:rsidRDefault="00B55203" w:rsidP="00572E02">
      <w:pPr>
        <w:pStyle w:val="ListParagraph"/>
        <w:numPr>
          <w:ilvl w:val="0"/>
          <w:numId w:val="33"/>
        </w:numPr>
        <w:suppressAutoHyphens/>
        <w:autoSpaceDN w:val="0"/>
        <w:ind w:right="-279"/>
        <w:contextualSpacing w:val="0"/>
        <w:jc w:val="both"/>
        <w:rPr>
          <w:rFonts w:asciiTheme="majorBidi" w:hAnsiTheme="majorBidi" w:cstheme="majorBidi"/>
          <w:bCs/>
          <w:iCs/>
          <w:color w:val="000000"/>
          <w:sz w:val="20"/>
          <w:szCs w:val="20"/>
          <w:lang w:val="sr-Cyrl-RS"/>
        </w:rPr>
      </w:pPr>
      <w:r>
        <w:rPr>
          <w:rFonts w:asciiTheme="majorBidi" w:hAnsiTheme="majorBidi" w:cstheme="majorBidi"/>
          <w:sz w:val="20"/>
          <w:szCs w:val="20"/>
          <w:lang w:val="sr-Cyrl-RS"/>
        </w:rPr>
        <w:t>„</w:t>
      </w:r>
      <w:r w:rsidRPr="00F931B1">
        <w:rPr>
          <w:rFonts w:asciiTheme="majorBidi" w:hAnsiTheme="majorBidi" w:cstheme="majorBidi"/>
          <w:sz w:val="20"/>
          <w:szCs w:val="20"/>
          <w:lang w:val="sr-Cyrl-RS"/>
        </w:rPr>
        <w:t>Дан ретких болести 2024: пут од постављања дијагнозе до избора терапије</w:t>
      </w:r>
      <w:r>
        <w:rPr>
          <w:rFonts w:asciiTheme="majorBidi" w:hAnsiTheme="majorBidi" w:cstheme="majorBidi"/>
          <w:sz w:val="20"/>
          <w:szCs w:val="20"/>
          <w:lang w:val="sr-Cyrl-RS"/>
        </w:rPr>
        <w:t>“, одржан 1.03.2024. године</w:t>
      </w:r>
    </w:p>
    <w:p w14:paraId="0DF114CC" w14:textId="331364EF" w:rsidR="00B55203" w:rsidRPr="004B52FA" w:rsidRDefault="00B55203" w:rsidP="00572E02">
      <w:pPr>
        <w:pStyle w:val="ListParagraph"/>
        <w:numPr>
          <w:ilvl w:val="0"/>
          <w:numId w:val="33"/>
        </w:numPr>
        <w:suppressAutoHyphens/>
        <w:autoSpaceDN w:val="0"/>
        <w:ind w:right="-279"/>
        <w:contextualSpacing w:val="0"/>
        <w:jc w:val="both"/>
        <w:rPr>
          <w:rFonts w:asciiTheme="majorBidi" w:hAnsiTheme="majorBidi" w:cstheme="majorBidi"/>
          <w:bCs/>
          <w:iCs/>
          <w:color w:val="000000"/>
          <w:sz w:val="20"/>
          <w:szCs w:val="20"/>
          <w:lang w:val="sr-Cyrl-RS"/>
        </w:rPr>
      </w:pPr>
      <w:r w:rsidRPr="00F931B1">
        <w:rPr>
          <w:rFonts w:asciiTheme="majorBidi" w:hAnsiTheme="majorBidi" w:cstheme="majorBidi"/>
          <w:sz w:val="20"/>
          <w:szCs w:val="20"/>
          <w:lang w:val="sr-Cyrl-RS"/>
        </w:rPr>
        <w:t>„Ургентна стања у неуропедијатрији - дијагностички и терапијски приступ“</w:t>
      </w:r>
      <w:r>
        <w:rPr>
          <w:rFonts w:asciiTheme="majorBidi" w:hAnsiTheme="majorBidi" w:cstheme="majorBidi"/>
          <w:sz w:val="20"/>
          <w:szCs w:val="20"/>
          <w:lang w:val="sr-Cyrl-RS"/>
        </w:rPr>
        <w:t>, одржан 23.10.2023. године</w:t>
      </w:r>
    </w:p>
    <w:p w14:paraId="11B9E2B3" w14:textId="233AB602" w:rsidR="00B55203" w:rsidRDefault="00B55203" w:rsidP="00E522A2">
      <w:pPr>
        <w:ind w:right="-279"/>
        <w:jc w:val="both"/>
        <w:rPr>
          <w:rFonts w:asciiTheme="majorBidi" w:hAnsiTheme="majorBidi" w:cstheme="majorBidi"/>
          <w:sz w:val="20"/>
          <w:szCs w:val="20"/>
          <w:lang w:val="sr-Cyrl-RS"/>
        </w:rPr>
      </w:pPr>
    </w:p>
    <w:p w14:paraId="3349D085" w14:textId="6AFE1D91" w:rsidR="00E0502D" w:rsidRDefault="00E0502D" w:rsidP="00E0502D">
      <w:pPr>
        <w:ind w:right="-279"/>
        <w:jc w:val="both"/>
        <w:rPr>
          <w:b/>
          <w:bCs/>
          <w:sz w:val="20"/>
          <w:szCs w:val="20"/>
          <w:lang w:val="sr-Cyrl-RS"/>
        </w:rPr>
      </w:pPr>
      <w:r w:rsidRPr="00DA2B8A">
        <w:rPr>
          <w:b/>
          <w:bCs/>
          <w:sz w:val="20"/>
          <w:szCs w:val="20"/>
          <w:lang w:val="sr-Cyrl-RS"/>
        </w:rPr>
        <w:t>За допринос академској и широј заједници</w:t>
      </w:r>
    </w:p>
    <w:p w14:paraId="5AA14B29" w14:textId="77777777" w:rsidR="00985D91" w:rsidRDefault="00985D91" w:rsidP="00985D91">
      <w:pPr>
        <w:rPr>
          <w:rFonts w:asciiTheme="majorBidi" w:hAnsiTheme="majorBidi" w:cstheme="majorBidi"/>
          <w:b/>
          <w:bCs/>
          <w:i/>
          <w:iCs/>
          <w:sz w:val="20"/>
          <w:szCs w:val="20"/>
          <w:lang w:val="sl-SI"/>
        </w:rPr>
      </w:pPr>
      <w:r w:rsidRPr="00BF2476">
        <w:rPr>
          <w:rFonts w:asciiTheme="majorBidi" w:hAnsiTheme="majorBidi" w:cstheme="majorBidi"/>
          <w:b/>
          <w:bCs/>
          <w:i/>
          <w:iCs/>
          <w:sz w:val="20"/>
          <w:szCs w:val="20"/>
          <w:lang w:val="sl-SI"/>
        </w:rPr>
        <w:t>Значајно струковно, национално или међународно признање за научну или стручну делатност</w:t>
      </w:r>
    </w:p>
    <w:p w14:paraId="78CD557C" w14:textId="77777777" w:rsidR="00985D91" w:rsidRPr="00BF2476" w:rsidRDefault="00985D91" w:rsidP="00985D91">
      <w:pPr>
        <w:rPr>
          <w:rFonts w:asciiTheme="majorBidi" w:hAnsiTheme="majorBidi" w:cstheme="majorBidi"/>
          <w:sz w:val="20"/>
          <w:szCs w:val="20"/>
          <w:lang w:val="sr-Cyrl-RS"/>
        </w:rPr>
      </w:pPr>
      <w:r>
        <w:rPr>
          <w:rFonts w:asciiTheme="majorBidi" w:hAnsiTheme="majorBidi" w:cstheme="majorBidi"/>
          <w:sz w:val="20"/>
          <w:szCs w:val="20"/>
          <w:lang w:val="sr-Cyrl-RS"/>
        </w:rPr>
        <w:t>Захвалница Удружења за спиналну мишићну атрофију за сарадњу и учешће на конференцији „ За оболеле од СМА и љихово боље сутра“, 2021. године.</w:t>
      </w:r>
    </w:p>
    <w:p w14:paraId="31C12B27" w14:textId="77777777" w:rsidR="00985D91" w:rsidRPr="00DA2B8A" w:rsidRDefault="00985D91" w:rsidP="00E0502D">
      <w:pPr>
        <w:ind w:right="-279"/>
        <w:jc w:val="both"/>
        <w:rPr>
          <w:b/>
          <w:bCs/>
          <w:sz w:val="20"/>
          <w:szCs w:val="20"/>
          <w:lang w:val="sr-Cyrl-RS"/>
        </w:rPr>
      </w:pPr>
    </w:p>
    <w:p w14:paraId="31D1498C" w14:textId="77777777" w:rsidR="00E0502D" w:rsidRPr="00985D91" w:rsidRDefault="00E0502D" w:rsidP="00E0502D">
      <w:pPr>
        <w:rPr>
          <w:b/>
          <w:i/>
          <w:iCs/>
          <w:sz w:val="20"/>
          <w:szCs w:val="20"/>
          <w:lang w:val="sr-Cyrl-RS"/>
        </w:rPr>
      </w:pPr>
      <w:r w:rsidRPr="00985D91">
        <w:rPr>
          <w:b/>
          <w:i/>
          <w:iCs/>
          <w:sz w:val="20"/>
          <w:szCs w:val="20"/>
          <w:lang w:val="sr-Cyrl-RS"/>
        </w:rPr>
        <w:t xml:space="preserve">Учешће у руковођењу или ангажовање у националним или међународним научним и стручним организацијама </w:t>
      </w:r>
    </w:p>
    <w:p w14:paraId="60F6DCAA" w14:textId="77777777" w:rsidR="00985D91" w:rsidRPr="009D40A4" w:rsidRDefault="00985D91" w:rsidP="00985D91">
      <w:pPr>
        <w:rPr>
          <w:rFonts w:asciiTheme="majorBidi" w:hAnsiTheme="majorBidi" w:cstheme="majorBidi"/>
          <w:b/>
          <w:bCs/>
          <w:i/>
          <w:iCs/>
          <w:sz w:val="20"/>
          <w:szCs w:val="20"/>
          <w:lang w:val="sr-Cyrl-RS"/>
        </w:rPr>
      </w:pPr>
      <w:r w:rsidRPr="009D40A4">
        <w:rPr>
          <w:b/>
          <w:bCs/>
          <w:color w:val="000000"/>
          <w:sz w:val="20"/>
          <w:szCs w:val="20"/>
          <w:lang w:val="sr-Cyrl-CS"/>
        </w:rPr>
        <w:t>Чланство у стручним или научним асоцијацијама у које се члан бира или које имају ограничен број чланова:</w:t>
      </w:r>
    </w:p>
    <w:p w14:paraId="797C3F4B" w14:textId="77777777" w:rsidR="00985D91" w:rsidRPr="00C70691" w:rsidRDefault="00985D91" w:rsidP="00572E02">
      <w:pPr>
        <w:pStyle w:val="ListParagraph"/>
        <w:numPr>
          <w:ilvl w:val="0"/>
          <w:numId w:val="33"/>
        </w:numPr>
        <w:suppressAutoHyphens/>
        <w:autoSpaceDN w:val="0"/>
        <w:contextualSpacing w:val="0"/>
        <w:rPr>
          <w:rFonts w:asciiTheme="majorBidi" w:hAnsiTheme="majorBidi" w:cstheme="majorBidi"/>
          <w:sz w:val="20"/>
          <w:szCs w:val="20"/>
          <w:lang w:val="sr-Cyrl-RS"/>
        </w:rPr>
      </w:pPr>
      <w:r w:rsidRPr="00C70691">
        <w:rPr>
          <w:rFonts w:asciiTheme="majorBidi" w:hAnsiTheme="majorBidi" w:cstheme="majorBidi"/>
          <w:sz w:val="20"/>
          <w:szCs w:val="20"/>
          <w:lang w:val="sr-Cyrl-RS"/>
        </w:rPr>
        <w:t>Члан у Комисији Републичког Фонда за здравствено осигурање за лечење ретких болести.</w:t>
      </w:r>
    </w:p>
    <w:p w14:paraId="26043FEA" w14:textId="2BAC014C" w:rsidR="00985D91" w:rsidRDefault="00985D91" w:rsidP="00572E02">
      <w:pPr>
        <w:pStyle w:val="ListParagraph"/>
        <w:numPr>
          <w:ilvl w:val="0"/>
          <w:numId w:val="33"/>
        </w:numPr>
        <w:suppressAutoHyphens/>
        <w:autoSpaceDN w:val="0"/>
        <w:contextualSpacing w:val="0"/>
        <w:rPr>
          <w:rFonts w:asciiTheme="majorBidi" w:hAnsiTheme="majorBidi" w:cstheme="majorBidi"/>
          <w:sz w:val="20"/>
          <w:szCs w:val="20"/>
          <w:lang w:val="sr-Cyrl-RS"/>
        </w:rPr>
      </w:pPr>
      <w:r w:rsidRPr="00C70691">
        <w:rPr>
          <w:rFonts w:asciiTheme="majorBidi" w:hAnsiTheme="majorBidi" w:cstheme="majorBidi"/>
          <w:sz w:val="20"/>
          <w:szCs w:val="20"/>
          <w:lang w:val="sr-Cyrl-RS"/>
        </w:rPr>
        <w:t>Члан у Комисији за продужену негу детета Републичког фонда за пензијско и инвалидско осигурање.</w:t>
      </w:r>
    </w:p>
    <w:p w14:paraId="0C14C66F" w14:textId="6C25C9C8" w:rsidR="00985D91" w:rsidRPr="00A7113E" w:rsidRDefault="00985D91" w:rsidP="00985D91">
      <w:pPr>
        <w:pStyle w:val="Tekstclana"/>
        <w:numPr>
          <w:ilvl w:val="0"/>
          <w:numId w:val="0"/>
        </w:numPr>
        <w:spacing w:before="48" w:after="48"/>
        <w:ind w:left="360"/>
        <w:jc w:val="both"/>
        <w:rPr>
          <w:b/>
          <w:bCs/>
          <w:sz w:val="20"/>
          <w:szCs w:val="20"/>
          <w:lang w:val="sr-Cyrl-CS"/>
        </w:rPr>
      </w:pPr>
      <w:r w:rsidRPr="00A7113E">
        <w:rPr>
          <w:b/>
          <w:bCs/>
          <w:sz w:val="20"/>
          <w:szCs w:val="20"/>
          <w:lang w:val="sr-Cyrl-CS"/>
        </w:rPr>
        <w:t xml:space="preserve">Чланство у удружењима: </w:t>
      </w:r>
    </w:p>
    <w:p w14:paraId="140D3C4F" w14:textId="77777777" w:rsidR="00985D91" w:rsidRDefault="00985D91" w:rsidP="00572E02">
      <w:pPr>
        <w:pStyle w:val="ListParagraph"/>
        <w:numPr>
          <w:ilvl w:val="0"/>
          <w:numId w:val="33"/>
        </w:numPr>
        <w:suppressAutoHyphens/>
        <w:autoSpaceDN w:val="0"/>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Лекарска комора Србије</w:t>
      </w:r>
    </w:p>
    <w:p w14:paraId="5ACF6E13" w14:textId="77777777" w:rsidR="00985D91" w:rsidRDefault="00985D91" w:rsidP="00572E02">
      <w:pPr>
        <w:pStyle w:val="ListParagraph"/>
        <w:numPr>
          <w:ilvl w:val="0"/>
          <w:numId w:val="33"/>
        </w:numPr>
        <w:suppressAutoHyphens/>
        <w:autoSpaceDN w:val="0"/>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Удружење педијатара Србије</w:t>
      </w:r>
    </w:p>
    <w:p w14:paraId="62BEC4C3" w14:textId="77777777" w:rsidR="00985D91" w:rsidRPr="00E328E9" w:rsidRDefault="00985D91" w:rsidP="00572E02">
      <w:pPr>
        <w:pStyle w:val="ListParagraph"/>
        <w:numPr>
          <w:ilvl w:val="0"/>
          <w:numId w:val="33"/>
        </w:numPr>
        <w:suppressAutoHyphens/>
        <w:autoSpaceDN w:val="0"/>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 xml:space="preserve">Европско удружење за педијатријску </w:t>
      </w:r>
      <w:r w:rsidRPr="00E328E9">
        <w:rPr>
          <w:rFonts w:asciiTheme="majorBidi" w:hAnsiTheme="majorBidi" w:cstheme="majorBidi"/>
          <w:sz w:val="20"/>
          <w:szCs w:val="20"/>
          <w:lang w:val="sr-Cyrl-RS"/>
        </w:rPr>
        <w:t>неурологију (</w:t>
      </w:r>
      <w:r w:rsidRPr="00E328E9">
        <w:rPr>
          <w:rFonts w:cstheme="minorHAnsi"/>
          <w:sz w:val="20"/>
          <w:szCs w:val="20"/>
          <w:lang w:val="it-IT"/>
        </w:rPr>
        <w:t>engl</w:t>
      </w:r>
      <w:r w:rsidRPr="00E328E9">
        <w:rPr>
          <w:rFonts w:cstheme="minorHAnsi"/>
          <w:sz w:val="20"/>
          <w:szCs w:val="20"/>
          <w:lang w:val="sr-Cyrl-RS"/>
        </w:rPr>
        <w:t xml:space="preserve">. </w:t>
      </w:r>
      <w:r w:rsidRPr="00E328E9">
        <w:rPr>
          <w:rFonts w:cstheme="minorHAnsi"/>
          <w:sz w:val="20"/>
          <w:szCs w:val="20"/>
        </w:rPr>
        <w:t>European Pediatric Neurology Society, EPNS</w:t>
      </w:r>
      <w:r w:rsidRPr="00E328E9">
        <w:rPr>
          <w:rFonts w:asciiTheme="majorBidi" w:hAnsiTheme="majorBidi" w:cstheme="majorBidi"/>
          <w:sz w:val="20"/>
          <w:szCs w:val="20"/>
          <w:lang w:val="sr-Cyrl-RS"/>
        </w:rPr>
        <w:t>)</w:t>
      </w:r>
    </w:p>
    <w:p w14:paraId="4B8F6254" w14:textId="77777777" w:rsidR="00985D91" w:rsidRDefault="00985D91" w:rsidP="00572E02">
      <w:pPr>
        <w:pStyle w:val="ListParagraph"/>
        <w:numPr>
          <w:ilvl w:val="0"/>
          <w:numId w:val="33"/>
        </w:numPr>
        <w:suppressAutoHyphens/>
        <w:autoSpaceDN w:val="0"/>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Српско неуропедијатријско удружење</w:t>
      </w:r>
    </w:p>
    <w:p w14:paraId="56BC0329" w14:textId="77777777" w:rsidR="00985D91" w:rsidRPr="00C70691" w:rsidRDefault="00985D91" w:rsidP="00572E02">
      <w:pPr>
        <w:pStyle w:val="ListParagraph"/>
        <w:numPr>
          <w:ilvl w:val="0"/>
          <w:numId w:val="33"/>
        </w:numPr>
        <w:suppressAutoHyphens/>
        <w:autoSpaceDN w:val="0"/>
        <w:contextualSpacing w:val="0"/>
        <w:jc w:val="both"/>
        <w:rPr>
          <w:rFonts w:asciiTheme="majorBidi" w:hAnsiTheme="majorBidi" w:cstheme="majorBidi"/>
          <w:sz w:val="20"/>
          <w:szCs w:val="20"/>
          <w:lang w:val="sr-Cyrl-RS"/>
        </w:rPr>
      </w:pPr>
      <w:r>
        <w:rPr>
          <w:rFonts w:asciiTheme="majorBidi" w:hAnsiTheme="majorBidi" w:cstheme="majorBidi"/>
          <w:sz w:val="20"/>
          <w:szCs w:val="20"/>
          <w:lang w:val="sr-Cyrl-RS"/>
        </w:rPr>
        <w:t>Српска група за примарне имунодефицијенције</w:t>
      </w:r>
    </w:p>
    <w:p w14:paraId="2632FB48" w14:textId="77777777" w:rsidR="00E0502D" w:rsidRPr="00DA2B8A" w:rsidRDefault="00E0502D" w:rsidP="00E0502D">
      <w:pPr>
        <w:rPr>
          <w:sz w:val="20"/>
          <w:szCs w:val="20"/>
          <w:lang w:val="sr-Cyrl-RS"/>
        </w:rPr>
      </w:pPr>
    </w:p>
    <w:p w14:paraId="0CDEC609" w14:textId="77777777" w:rsidR="00E0502D" w:rsidRPr="00DA2B8A" w:rsidRDefault="00E0502D" w:rsidP="00E0502D">
      <w:pPr>
        <w:ind w:right="-279"/>
        <w:jc w:val="both"/>
        <w:rPr>
          <w:b/>
          <w:bCs/>
          <w:color w:val="000000"/>
          <w:sz w:val="20"/>
          <w:szCs w:val="20"/>
          <w:lang w:val="sr-Cyrl-RS"/>
        </w:rPr>
      </w:pPr>
      <w:r w:rsidRPr="00DA2B8A">
        <w:rPr>
          <w:b/>
          <w:bCs/>
          <w:sz w:val="20"/>
          <w:szCs w:val="20"/>
          <w:lang w:val="sr-Cyrl-RS"/>
        </w:rPr>
        <w:t>За сарадњу са другим високошколским, научно-истраживачким установама у земљи и иностранству - мобилност</w:t>
      </w:r>
    </w:p>
    <w:p w14:paraId="596008AE" w14:textId="77777777" w:rsidR="00E0502D" w:rsidRPr="00985D91" w:rsidRDefault="00E0502D" w:rsidP="00E0502D">
      <w:pPr>
        <w:ind w:right="-279"/>
        <w:jc w:val="both"/>
        <w:rPr>
          <w:b/>
          <w:i/>
          <w:iCs/>
          <w:sz w:val="20"/>
          <w:szCs w:val="20"/>
          <w:lang w:val="sr-Cyrl-RS"/>
        </w:rPr>
      </w:pPr>
      <w:r w:rsidRPr="00985D91">
        <w:rPr>
          <w:b/>
          <w:i/>
          <w:iCs/>
          <w:sz w:val="20"/>
          <w:szCs w:val="20"/>
          <w:lang w:val="sr-Cyrl-RS"/>
        </w:rPr>
        <w:t>Учешће на међународним курсевима и школама за ужу научну област за коју се бира</w:t>
      </w:r>
    </w:p>
    <w:p w14:paraId="699B27D1" w14:textId="77777777" w:rsidR="00985D91" w:rsidRPr="00F931B1" w:rsidRDefault="00985D91" w:rsidP="00985D91">
      <w:pPr>
        <w:ind w:right="-279"/>
        <w:jc w:val="both"/>
        <w:rPr>
          <w:rFonts w:asciiTheme="majorBidi" w:hAnsiTheme="majorBidi" w:cstheme="majorBidi"/>
          <w:sz w:val="20"/>
          <w:szCs w:val="20"/>
          <w:lang w:val="sr-Cyrl-RS"/>
        </w:rPr>
      </w:pPr>
      <w:r>
        <w:rPr>
          <w:rFonts w:asciiTheme="majorBidi" w:hAnsiTheme="majorBidi" w:cstheme="majorBidi"/>
          <w:sz w:val="20"/>
          <w:szCs w:val="20"/>
          <w:lang w:val="sr-Cyrl-RS"/>
        </w:rPr>
        <w:t xml:space="preserve">Др Славица Остојић је била учесник </w:t>
      </w:r>
      <w:r w:rsidRPr="00F931B1">
        <w:rPr>
          <w:rFonts w:asciiTheme="majorBidi" w:hAnsiTheme="majorBidi" w:cstheme="majorBidi"/>
          <w:sz w:val="20"/>
          <w:szCs w:val="20"/>
          <w:lang w:val="sr-Cyrl-RS"/>
        </w:rPr>
        <w:t>на бројним домаћим и међународним конгресима из области педијатрије и неуропедијатрије, односно дечије неурологије. Похађала</w:t>
      </w:r>
      <w:r>
        <w:rPr>
          <w:rFonts w:asciiTheme="majorBidi" w:hAnsiTheme="majorBidi" w:cstheme="majorBidi"/>
          <w:sz w:val="20"/>
          <w:szCs w:val="20"/>
          <w:lang w:val="sr-Cyrl-RS"/>
        </w:rPr>
        <w:t xml:space="preserve"> је </w:t>
      </w:r>
      <w:r w:rsidRPr="00F931B1">
        <w:rPr>
          <w:rFonts w:asciiTheme="majorBidi" w:hAnsiTheme="majorBidi" w:cstheme="majorBidi"/>
          <w:sz w:val="20"/>
          <w:szCs w:val="20"/>
          <w:lang w:val="sr-Cyrl-RS"/>
        </w:rPr>
        <w:t>националне и интернационалне стручне скупове педијатара и дечијих неуролога, курсеве континуиране медицинске едукације (KME), као и вебинаре. Учествова</w:t>
      </w:r>
      <w:r>
        <w:rPr>
          <w:rFonts w:asciiTheme="majorBidi" w:hAnsiTheme="majorBidi" w:cstheme="majorBidi"/>
          <w:sz w:val="20"/>
          <w:szCs w:val="20"/>
          <w:lang w:val="sr-Cyrl-RS"/>
        </w:rPr>
        <w:t>ла је</w:t>
      </w:r>
      <w:r w:rsidRPr="00F931B1">
        <w:rPr>
          <w:rFonts w:asciiTheme="majorBidi" w:hAnsiTheme="majorBidi" w:cstheme="majorBidi"/>
          <w:sz w:val="20"/>
          <w:szCs w:val="20"/>
          <w:lang w:val="sr-Cyrl-RS"/>
        </w:rPr>
        <w:t xml:space="preserve"> на већем броју састанака у земљи и иностранству посвећеним дијагностици и лечењу нови</w:t>
      </w:r>
      <w:r>
        <w:rPr>
          <w:rFonts w:asciiTheme="majorBidi" w:hAnsiTheme="majorBidi" w:cstheme="majorBidi"/>
          <w:sz w:val="20"/>
          <w:szCs w:val="20"/>
          <w:lang w:val="sr-Cyrl-RS"/>
        </w:rPr>
        <w:t>м</w:t>
      </w:r>
      <w:r w:rsidRPr="00F931B1">
        <w:rPr>
          <w:rFonts w:asciiTheme="majorBidi" w:hAnsiTheme="majorBidi" w:cstheme="majorBidi"/>
          <w:sz w:val="20"/>
          <w:szCs w:val="20"/>
          <w:lang w:val="sr-Cyrl-RS"/>
        </w:rPr>
        <w:t>, иновативни</w:t>
      </w:r>
      <w:r>
        <w:rPr>
          <w:rFonts w:asciiTheme="majorBidi" w:hAnsiTheme="majorBidi" w:cstheme="majorBidi"/>
          <w:sz w:val="20"/>
          <w:szCs w:val="20"/>
          <w:lang w:val="sr-Cyrl-RS"/>
        </w:rPr>
        <w:t>м</w:t>
      </w:r>
      <w:r w:rsidRPr="00F931B1">
        <w:rPr>
          <w:rFonts w:asciiTheme="majorBidi" w:hAnsiTheme="majorBidi" w:cstheme="majorBidi"/>
          <w:sz w:val="20"/>
          <w:szCs w:val="20"/>
          <w:lang w:val="sr-Cyrl-RS"/>
        </w:rPr>
        <w:t xml:space="preserve"> леков</w:t>
      </w:r>
      <w:r>
        <w:rPr>
          <w:rFonts w:asciiTheme="majorBidi" w:hAnsiTheme="majorBidi" w:cstheme="majorBidi"/>
          <w:sz w:val="20"/>
          <w:szCs w:val="20"/>
          <w:lang w:val="sr-Cyrl-RS"/>
        </w:rPr>
        <w:t>има</w:t>
      </w:r>
      <w:r w:rsidRPr="00F931B1">
        <w:rPr>
          <w:rFonts w:asciiTheme="majorBidi" w:hAnsiTheme="majorBidi" w:cstheme="majorBidi"/>
          <w:sz w:val="20"/>
          <w:szCs w:val="20"/>
          <w:lang w:val="sr-Cyrl-RS"/>
        </w:rPr>
        <w:t xml:space="preserve"> пацијен</w:t>
      </w:r>
      <w:r>
        <w:rPr>
          <w:rFonts w:asciiTheme="majorBidi" w:hAnsiTheme="majorBidi" w:cstheme="majorBidi"/>
          <w:sz w:val="20"/>
          <w:szCs w:val="20"/>
          <w:lang w:val="sr-Cyrl-RS"/>
        </w:rPr>
        <w:t>ата</w:t>
      </w:r>
      <w:r w:rsidRPr="00F931B1">
        <w:rPr>
          <w:rFonts w:asciiTheme="majorBidi" w:hAnsiTheme="majorBidi" w:cstheme="majorBidi"/>
          <w:sz w:val="20"/>
          <w:szCs w:val="20"/>
          <w:lang w:val="sr-Cyrl-RS"/>
        </w:rPr>
        <w:t xml:space="preserve"> са спиналном мишићном атрофијом (Србија, Барселона, Грчка, Словенија). Такође, била </w:t>
      </w:r>
      <w:r>
        <w:rPr>
          <w:rFonts w:asciiTheme="majorBidi" w:hAnsiTheme="majorBidi" w:cstheme="majorBidi"/>
          <w:sz w:val="20"/>
          <w:szCs w:val="20"/>
          <w:lang w:val="sr-Cyrl-RS"/>
        </w:rPr>
        <w:t>је</w:t>
      </w:r>
      <w:r w:rsidRPr="00F931B1">
        <w:rPr>
          <w:rFonts w:asciiTheme="majorBidi" w:hAnsiTheme="majorBidi" w:cstheme="majorBidi"/>
          <w:sz w:val="20"/>
          <w:szCs w:val="20"/>
          <w:lang w:val="sr-Cyrl-RS"/>
        </w:rPr>
        <w:t xml:space="preserve"> члан Саветодавног одбора („Advisory board“) на националном и интернационалном нивоу, који је био посвећен дијагностици и лечењу пацијената са спиналном мишићном атрофијом од 2018. године до данас. </w:t>
      </w:r>
    </w:p>
    <w:p w14:paraId="4CF95F80" w14:textId="77777777" w:rsidR="00E0502D" w:rsidRPr="00DA2B8A" w:rsidRDefault="00E0502D" w:rsidP="00E0502D">
      <w:pPr>
        <w:ind w:firstLine="708"/>
        <w:rPr>
          <w:i/>
          <w:iCs/>
          <w:sz w:val="20"/>
          <w:szCs w:val="20"/>
          <w:lang w:val="sr-Cyrl-RS"/>
        </w:rPr>
      </w:pPr>
    </w:p>
    <w:p w14:paraId="4226D132" w14:textId="77777777" w:rsidR="001307F3" w:rsidRDefault="001307F3" w:rsidP="00E0502D">
      <w:pPr>
        <w:rPr>
          <w:b/>
          <w:i/>
          <w:iCs/>
          <w:sz w:val="20"/>
          <w:szCs w:val="20"/>
          <w:lang w:val="sr-Cyrl-RS"/>
        </w:rPr>
      </w:pPr>
    </w:p>
    <w:p w14:paraId="7CF1F86C" w14:textId="77777777" w:rsidR="001307F3" w:rsidRDefault="001307F3" w:rsidP="00E0502D">
      <w:pPr>
        <w:rPr>
          <w:b/>
          <w:i/>
          <w:iCs/>
          <w:sz w:val="20"/>
          <w:szCs w:val="20"/>
          <w:lang w:val="sr-Cyrl-RS"/>
        </w:rPr>
      </w:pPr>
    </w:p>
    <w:p w14:paraId="15D19F0C" w14:textId="66343C16" w:rsidR="00E0502D" w:rsidRPr="00985D91" w:rsidRDefault="00E0502D" w:rsidP="00E0502D">
      <w:pPr>
        <w:rPr>
          <w:b/>
          <w:i/>
          <w:iCs/>
          <w:sz w:val="20"/>
          <w:szCs w:val="20"/>
          <w:lang w:val="sr-Cyrl-RS"/>
        </w:rPr>
      </w:pPr>
      <w:r w:rsidRPr="00985D91">
        <w:rPr>
          <w:b/>
          <w:i/>
          <w:iCs/>
          <w:sz w:val="20"/>
          <w:szCs w:val="20"/>
          <w:lang w:val="sr-Cyrl-RS"/>
        </w:rPr>
        <w:lastRenderedPageBreak/>
        <w:t>Студијски боравци у научно-истраживачким институцијама у земљи и иностранству</w:t>
      </w:r>
    </w:p>
    <w:p w14:paraId="542CD347" w14:textId="77777777" w:rsidR="00985D91" w:rsidRDefault="00985D91" w:rsidP="00572E02">
      <w:pPr>
        <w:pStyle w:val="ListParagraph"/>
        <w:numPr>
          <w:ilvl w:val="0"/>
          <w:numId w:val="33"/>
        </w:numPr>
        <w:suppressAutoHyphens/>
        <w:autoSpaceDN w:val="0"/>
        <w:ind w:left="360"/>
        <w:contextualSpacing w:val="0"/>
        <w:rPr>
          <w:rFonts w:asciiTheme="majorBidi" w:hAnsiTheme="majorBidi" w:cstheme="majorBidi"/>
          <w:sz w:val="20"/>
          <w:szCs w:val="20"/>
          <w:lang w:val="sr-Cyrl-RS"/>
        </w:rPr>
      </w:pPr>
      <w:r w:rsidRPr="009B5EB9">
        <w:rPr>
          <w:rFonts w:asciiTheme="majorBidi" w:hAnsiTheme="majorBidi" w:cstheme="majorBidi"/>
          <w:sz w:val="20"/>
          <w:szCs w:val="20"/>
          <w:lang w:val="sr-Cyrl-RS"/>
        </w:rPr>
        <w:t>Шестомесечна едукација из области Неурофизиологије, електромионеурографије и евоцираних потенцијала на Војномедицинској академији у Београду током 2007. године.</w:t>
      </w:r>
    </w:p>
    <w:p w14:paraId="483C51A0" w14:textId="56B237E3" w:rsidR="00E0502D" w:rsidRDefault="00985D91" w:rsidP="00572E02">
      <w:pPr>
        <w:pStyle w:val="ListParagraph"/>
        <w:numPr>
          <w:ilvl w:val="0"/>
          <w:numId w:val="33"/>
        </w:numPr>
        <w:suppressAutoHyphens/>
        <w:autoSpaceDN w:val="0"/>
        <w:ind w:left="360"/>
        <w:contextualSpacing w:val="0"/>
        <w:rPr>
          <w:rFonts w:asciiTheme="majorBidi" w:hAnsiTheme="majorBidi" w:cstheme="majorBidi"/>
          <w:sz w:val="20"/>
          <w:szCs w:val="20"/>
          <w:lang w:val="sr-Cyrl-RS"/>
        </w:rPr>
      </w:pPr>
      <w:r w:rsidRPr="00985D91">
        <w:rPr>
          <w:rFonts w:asciiTheme="majorBidi" w:hAnsiTheme="majorBidi" w:cstheme="majorBidi"/>
          <w:sz w:val="20"/>
          <w:szCs w:val="20"/>
          <w:lang w:val="sr-Cyrl-RS"/>
        </w:rPr>
        <w:t>Школа за младе неурологе 2010. године, Праг, Чешка</w:t>
      </w:r>
    </w:p>
    <w:p w14:paraId="0E16EB4A" w14:textId="77777777" w:rsidR="00985D91" w:rsidRPr="00985D91" w:rsidRDefault="00985D91" w:rsidP="00572E02">
      <w:pPr>
        <w:pStyle w:val="ListParagraph"/>
        <w:numPr>
          <w:ilvl w:val="0"/>
          <w:numId w:val="33"/>
        </w:numPr>
        <w:suppressAutoHyphens/>
        <w:autoSpaceDN w:val="0"/>
        <w:ind w:left="360"/>
        <w:contextualSpacing w:val="0"/>
        <w:rPr>
          <w:rFonts w:asciiTheme="majorBidi" w:hAnsiTheme="majorBidi" w:cstheme="majorBidi"/>
          <w:sz w:val="20"/>
          <w:szCs w:val="20"/>
          <w:lang w:val="sr-Cyrl-RS"/>
        </w:rPr>
      </w:pPr>
    </w:p>
    <w:p w14:paraId="4D1453C5" w14:textId="77777777" w:rsidR="00E0502D" w:rsidRPr="00985D91" w:rsidRDefault="00E0502D" w:rsidP="00E0502D">
      <w:pPr>
        <w:jc w:val="both"/>
        <w:rPr>
          <w:b/>
          <w:i/>
          <w:iCs/>
          <w:sz w:val="20"/>
          <w:szCs w:val="20"/>
          <w:lang w:val="sr-Cyrl-RS"/>
        </w:rPr>
      </w:pPr>
      <w:r w:rsidRPr="00985D91">
        <w:rPr>
          <w:b/>
          <w:i/>
          <w:iCs/>
          <w:sz w:val="20"/>
          <w:szCs w:val="20"/>
          <w:lang w:val="sr-Cyrl-RS"/>
        </w:rPr>
        <w:t>Организовање научних састанака и симпозијума</w:t>
      </w:r>
    </w:p>
    <w:p w14:paraId="1FDE94F2" w14:textId="77777777" w:rsidR="00E0502D" w:rsidRPr="00DA2B8A" w:rsidRDefault="00E0502D" w:rsidP="00E0502D">
      <w:pPr>
        <w:jc w:val="both"/>
        <w:rPr>
          <w:sz w:val="20"/>
          <w:szCs w:val="20"/>
          <w:lang w:val="sr-Cyrl-RS"/>
        </w:rPr>
      </w:pPr>
      <w:r w:rsidRPr="00DA2B8A">
        <w:rPr>
          <w:sz w:val="20"/>
          <w:szCs w:val="20"/>
          <w:lang w:val="sr-Cyrl-RS"/>
        </w:rPr>
        <w:t>1. Др Славица Остојић је била члан Научног одбора Годишње регионалне конференције посвећене спиналној мишићној атрофији под називом „За оболеле од СМA и њихово боље сутра 2021.“, у организацији Удружења за спиналну мишићну атрофију, која је одржана у периоду од 24. до 26.03.2021. године у Београду, у Србији.</w:t>
      </w:r>
    </w:p>
    <w:p w14:paraId="3904BC5D" w14:textId="77777777" w:rsidR="00E0502D" w:rsidRPr="00DA2B8A" w:rsidRDefault="00E0502D" w:rsidP="00E0502D">
      <w:pPr>
        <w:rPr>
          <w:sz w:val="20"/>
          <w:szCs w:val="20"/>
          <w:lang w:val="sr-Cyrl-RS"/>
        </w:rPr>
      </w:pPr>
      <w:r w:rsidRPr="00DA2B8A">
        <w:rPr>
          <w:sz w:val="20"/>
          <w:szCs w:val="20"/>
          <w:lang w:val="sr-Cyrl-RS"/>
        </w:rPr>
        <w:t>2. Др Остојић је учествовала у организацији и била је руководилац традиционалног 51. фебруарског последипломског течаја под називом “Актуелни проблеми у педијатрији 2019”, у организацији Института за здравствену заштиту мајке и детета Србије “Др Вукан Чупић”, који је одржан у периоду од 25.02-01.03.2019. године.</w:t>
      </w:r>
    </w:p>
    <w:p w14:paraId="05BB1B53" w14:textId="77777777" w:rsidR="00E0502D" w:rsidRDefault="00E0502D" w:rsidP="00E0502D">
      <w:pPr>
        <w:rPr>
          <w:sz w:val="20"/>
          <w:szCs w:val="20"/>
          <w:lang w:val="sr-Cyrl-RS"/>
        </w:rPr>
      </w:pPr>
      <w:r w:rsidRPr="00DA2B8A">
        <w:rPr>
          <w:sz w:val="20"/>
          <w:szCs w:val="20"/>
          <w:lang w:val="sr-Cyrl-RS"/>
        </w:rPr>
        <w:t>3. Учествовала је у организацији и била је водитељ програма на I Конгресу за Палијативно збрињавање деце у Институту за здравствену заштиту мајке и детета Србије “Др Вукан Чупић”, од 26 до 27. октобра 2018. године.</w:t>
      </w:r>
    </w:p>
    <w:p w14:paraId="0EF8C968" w14:textId="77777777" w:rsidR="001307F3" w:rsidRPr="00DA2B8A" w:rsidRDefault="001307F3" w:rsidP="00E0502D">
      <w:pPr>
        <w:rPr>
          <w:sz w:val="20"/>
          <w:szCs w:val="20"/>
          <w:lang w:val="sr-Cyrl-RS"/>
        </w:rPr>
      </w:pPr>
    </w:p>
    <w:p w14:paraId="7613E2F7" w14:textId="0C7DC530" w:rsidR="00E0502D" w:rsidRPr="00985D91" w:rsidRDefault="00E0502D" w:rsidP="001307F3">
      <w:pPr>
        <w:rPr>
          <w:b/>
          <w:vanish/>
          <w:sz w:val="20"/>
          <w:szCs w:val="20"/>
          <w:lang w:val="sr-Cyrl-RS"/>
        </w:rPr>
      </w:pPr>
      <w:r w:rsidRPr="00985D91">
        <w:rPr>
          <w:b/>
          <w:i/>
          <w:iCs/>
          <w:sz w:val="20"/>
          <w:szCs w:val="20"/>
          <w:lang w:val="sr-Cyrl-RS"/>
        </w:rPr>
        <w:t xml:space="preserve">Предавања по позиву или пленарна предавања на акредитованим скуповима у земљи и </w:t>
      </w:r>
      <w:r w:rsidR="001307F3">
        <w:rPr>
          <w:b/>
          <w:i/>
          <w:iCs/>
          <w:sz w:val="20"/>
          <w:szCs w:val="20"/>
          <w:lang w:val="sr-Cyrl-RS"/>
        </w:rPr>
        <w:t>ин</w:t>
      </w:r>
      <w:r w:rsidRPr="00985D91">
        <w:rPr>
          <w:b/>
          <w:i/>
          <w:iCs/>
          <w:sz w:val="20"/>
          <w:szCs w:val="20"/>
          <w:lang w:val="sr-Cyrl-RS"/>
        </w:rPr>
        <w:t>остранству:</w:t>
      </w:r>
      <w:r w:rsidRPr="00985D91">
        <w:rPr>
          <w:b/>
          <w:vanish/>
          <w:sz w:val="20"/>
          <w:szCs w:val="20"/>
          <w:lang w:val="sr-Cyrl-RS"/>
        </w:rPr>
        <w:t>Top of Form</w:t>
      </w:r>
    </w:p>
    <w:p w14:paraId="73F71730" w14:textId="77777777" w:rsidR="00E0502D" w:rsidRPr="00985D91" w:rsidRDefault="00E0502D" w:rsidP="00E0502D">
      <w:pPr>
        <w:pBdr>
          <w:top w:val="single" w:sz="6" w:space="1" w:color="auto"/>
        </w:pBdr>
        <w:jc w:val="center"/>
        <w:rPr>
          <w:b/>
          <w:vanish/>
          <w:sz w:val="20"/>
          <w:szCs w:val="20"/>
          <w:lang w:val="sr-Cyrl-RS"/>
        </w:rPr>
      </w:pPr>
      <w:r w:rsidRPr="00985D91">
        <w:rPr>
          <w:b/>
          <w:vanish/>
          <w:sz w:val="20"/>
          <w:szCs w:val="20"/>
          <w:lang w:val="sr-Cyrl-RS"/>
        </w:rPr>
        <w:t>Bottom of Form</w:t>
      </w:r>
    </w:p>
    <w:p w14:paraId="69417735" w14:textId="77777777" w:rsidR="00E0502D" w:rsidRPr="00985D91" w:rsidRDefault="00E0502D" w:rsidP="00E0502D">
      <w:pPr>
        <w:spacing w:before="100" w:beforeAutospacing="1"/>
        <w:rPr>
          <w:b/>
          <w:sz w:val="20"/>
          <w:szCs w:val="20"/>
          <w:lang w:val="sr-Cyrl-RS"/>
        </w:rPr>
      </w:pPr>
    </w:p>
    <w:p w14:paraId="616DFDC3" w14:textId="77777777" w:rsidR="00985D91" w:rsidRPr="000C0AD0" w:rsidRDefault="00985D91" w:rsidP="00572E02">
      <w:pPr>
        <w:pStyle w:val="ListParagraph"/>
        <w:numPr>
          <w:ilvl w:val="0"/>
          <w:numId w:val="31"/>
        </w:numPr>
        <w:suppressAutoHyphens/>
        <w:autoSpaceDN w:val="0"/>
        <w:ind w:right="-279"/>
        <w:contextualSpacing w:val="0"/>
        <w:jc w:val="both"/>
        <w:rPr>
          <w:noProof/>
          <w:sz w:val="20"/>
          <w:szCs w:val="20"/>
          <w:lang w:val="sr-Cyrl-BA"/>
        </w:rPr>
      </w:pPr>
      <w:r w:rsidRPr="000C0AD0">
        <w:rPr>
          <w:noProof/>
          <w:sz w:val="20"/>
          <w:szCs w:val="20"/>
          <w:lang w:val="sr-Cyrl-BA"/>
        </w:rPr>
        <w:t>Предавање "Мијастенија гравис и мијастенични синдроми" на симпозијуму "Актуелности у педијатрији 2025", одржаном у Институту за здравствену заштиту мајке и детета Србије „Др Вукан Чупић“, у Београду у периоду од 03. до 05. марта 2025. године.</w:t>
      </w:r>
    </w:p>
    <w:p w14:paraId="53AD0C9D" w14:textId="77777777" w:rsidR="00985D91" w:rsidRPr="00740225" w:rsidRDefault="00985D91" w:rsidP="00572E02">
      <w:pPr>
        <w:pStyle w:val="NormalWeb"/>
        <w:numPr>
          <w:ilvl w:val="0"/>
          <w:numId w:val="31"/>
        </w:numPr>
        <w:jc w:val="both"/>
        <w:rPr>
          <w:noProof/>
          <w:sz w:val="20"/>
          <w:szCs w:val="20"/>
          <w:lang w:val="sr-Cyrl-BA"/>
        </w:rPr>
      </w:pPr>
      <w:r w:rsidRPr="00740225">
        <w:rPr>
          <w:noProof/>
          <w:sz w:val="20"/>
          <w:szCs w:val="20"/>
          <w:lang w:val="sr-Cyrl-BA"/>
        </w:rPr>
        <w:t>Предавање „Диференцијална дијагноза хипотоније“ у оквиру симпозијума „Диференцијална дијагноза најчешћих неуропедијатријских поремећаја“ на 4. Конгресу Интернационалног Удружења за превентивну педијатрију, који је одржан у периоду од 22. до 23.11.2024. године у Београду.</w:t>
      </w:r>
    </w:p>
    <w:p w14:paraId="30C9B6A8" w14:textId="77777777" w:rsidR="00985D91" w:rsidRPr="00F931B1" w:rsidRDefault="00985D91" w:rsidP="00572E02">
      <w:pPr>
        <w:pStyle w:val="NormalWeb"/>
        <w:numPr>
          <w:ilvl w:val="0"/>
          <w:numId w:val="31"/>
        </w:numPr>
        <w:rPr>
          <w:rFonts w:asciiTheme="majorBidi" w:hAnsiTheme="majorBidi" w:cstheme="majorBidi"/>
          <w:sz w:val="20"/>
          <w:szCs w:val="20"/>
          <w:lang w:val="sr-Cyrl-RS"/>
        </w:rPr>
      </w:pPr>
      <w:r>
        <w:rPr>
          <w:rFonts w:asciiTheme="majorBidi" w:hAnsiTheme="majorBidi" w:cstheme="majorBidi"/>
          <w:sz w:val="20"/>
          <w:szCs w:val="20"/>
          <w:lang w:val="sr-Cyrl-RS"/>
        </w:rPr>
        <w:t xml:space="preserve">Предавање „Неонатални скрининг на спиналну мишићну атрофију“ </w:t>
      </w:r>
      <w:r w:rsidRPr="00F931B1">
        <w:rPr>
          <w:rFonts w:asciiTheme="majorBidi" w:hAnsiTheme="majorBidi" w:cstheme="majorBidi"/>
          <w:sz w:val="20"/>
          <w:szCs w:val="20"/>
          <w:lang w:val="sr-Cyrl-RS"/>
        </w:rPr>
        <w:t>на семинару „</w:t>
      </w:r>
      <w:r>
        <w:rPr>
          <w:rFonts w:asciiTheme="majorBidi" w:hAnsiTheme="majorBidi" w:cstheme="majorBidi"/>
          <w:sz w:val="20"/>
          <w:szCs w:val="20"/>
          <w:lang w:val="sr-Cyrl-RS"/>
        </w:rPr>
        <w:t>Скрининзи у педијатрији</w:t>
      </w:r>
      <w:r w:rsidRPr="00F931B1">
        <w:rPr>
          <w:rFonts w:asciiTheme="majorBidi" w:hAnsiTheme="majorBidi" w:cstheme="majorBidi"/>
          <w:sz w:val="20"/>
          <w:szCs w:val="20"/>
          <w:lang w:val="sr-Cyrl-RS"/>
        </w:rPr>
        <w:t>“ у организацији Центра за континуирану медицинску едукацију Медицинског факултета Универзитета у Београду</w:t>
      </w:r>
      <w:r>
        <w:rPr>
          <w:rFonts w:asciiTheme="majorBidi" w:hAnsiTheme="majorBidi" w:cstheme="majorBidi"/>
          <w:sz w:val="20"/>
          <w:szCs w:val="20"/>
          <w:lang w:val="sr-Cyrl-RS"/>
        </w:rPr>
        <w:t>, који је одржан 10</w:t>
      </w:r>
      <w:r w:rsidRPr="00F931B1">
        <w:rPr>
          <w:rFonts w:asciiTheme="majorBidi" w:hAnsiTheme="majorBidi" w:cstheme="majorBidi"/>
          <w:sz w:val="20"/>
          <w:szCs w:val="20"/>
          <w:lang w:val="sr-Cyrl-RS"/>
        </w:rPr>
        <w:t>. октобра 202</w:t>
      </w:r>
      <w:r>
        <w:rPr>
          <w:rFonts w:asciiTheme="majorBidi" w:hAnsiTheme="majorBidi" w:cstheme="majorBidi"/>
          <w:sz w:val="20"/>
          <w:szCs w:val="20"/>
          <w:lang w:val="sr-Cyrl-RS"/>
        </w:rPr>
        <w:t>4</w:t>
      </w:r>
      <w:r w:rsidRPr="00F931B1">
        <w:rPr>
          <w:rFonts w:asciiTheme="majorBidi" w:hAnsiTheme="majorBidi" w:cstheme="majorBidi"/>
          <w:sz w:val="20"/>
          <w:szCs w:val="20"/>
          <w:lang w:val="sr-Cyrl-RS"/>
        </w:rPr>
        <w:t>. године</w:t>
      </w:r>
      <w:r>
        <w:rPr>
          <w:rFonts w:asciiTheme="majorBidi" w:hAnsiTheme="majorBidi" w:cstheme="majorBidi"/>
          <w:sz w:val="20"/>
          <w:szCs w:val="20"/>
          <w:lang w:val="sr-Cyrl-RS"/>
        </w:rPr>
        <w:t xml:space="preserve"> у Београду</w:t>
      </w:r>
      <w:r w:rsidRPr="00F931B1">
        <w:rPr>
          <w:rFonts w:asciiTheme="majorBidi" w:hAnsiTheme="majorBidi" w:cstheme="majorBidi"/>
          <w:sz w:val="20"/>
          <w:szCs w:val="20"/>
          <w:lang w:val="sr-Cyrl-RS"/>
        </w:rPr>
        <w:t>.</w:t>
      </w:r>
    </w:p>
    <w:p w14:paraId="457119C8" w14:textId="77777777" w:rsidR="00985D91" w:rsidRPr="001826BF" w:rsidRDefault="00985D91" w:rsidP="00572E02">
      <w:pPr>
        <w:pStyle w:val="ListParagraph"/>
        <w:numPr>
          <w:ilvl w:val="0"/>
          <w:numId w:val="31"/>
        </w:numPr>
        <w:tabs>
          <w:tab w:val="left" w:pos="426"/>
        </w:tabs>
        <w:ind w:right="-279"/>
        <w:jc w:val="both"/>
        <w:rPr>
          <w:rFonts w:asciiTheme="majorBidi" w:hAnsiTheme="majorBidi" w:cstheme="majorBidi"/>
          <w:sz w:val="20"/>
          <w:szCs w:val="20"/>
          <w:lang w:val="sr-Cyrl-RS"/>
        </w:rPr>
      </w:pPr>
      <w:r>
        <w:rPr>
          <w:rFonts w:asciiTheme="majorBidi" w:hAnsiTheme="majorBidi" w:cstheme="majorBidi"/>
          <w:sz w:val="20"/>
          <w:szCs w:val="20"/>
          <w:lang w:val="sr-Latn-BA"/>
        </w:rPr>
        <w:t xml:space="preserve"> </w:t>
      </w:r>
      <w:r>
        <w:rPr>
          <w:rFonts w:asciiTheme="majorBidi" w:hAnsiTheme="majorBidi" w:cstheme="majorBidi"/>
          <w:sz w:val="20"/>
          <w:szCs w:val="20"/>
          <w:lang w:val="sr-Cyrl-RS"/>
        </w:rPr>
        <w:t xml:space="preserve">Предавање </w:t>
      </w:r>
      <w:r w:rsidRPr="00F931B1">
        <w:rPr>
          <w:rFonts w:asciiTheme="majorBidi" w:hAnsiTheme="majorBidi" w:cstheme="majorBidi"/>
          <w:sz w:val="20"/>
          <w:szCs w:val="20"/>
          <w:lang w:val="sr-Cyrl-RS"/>
        </w:rPr>
        <w:t>„Мултидисциплинарни приступ дијагностици и праћењу пацијената са Помпео</w:t>
      </w:r>
      <w:r>
        <w:rPr>
          <w:rFonts w:asciiTheme="majorBidi" w:hAnsiTheme="majorBidi" w:cstheme="majorBidi"/>
          <w:sz w:val="20"/>
          <w:szCs w:val="20"/>
          <w:lang w:val="sr-Cyrl-RS"/>
        </w:rPr>
        <w:t>вом болести: из угла неуролога“</w:t>
      </w:r>
      <w:r w:rsidRPr="001826BF">
        <w:rPr>
          <w:rFonts w:asciiTheme="majorBidi" w:hAnsiTheme="majorBidi" w:cstheme="majorBidi"/>
          <w:sz w:val="20"/>
          <w:szCs w:val="20"/>
          <w:lang w:val="sr-Cyrl-RS"/>
        </w:rPr>
        <w:t xml:space="preserve"> на симпозијуму Педијатријског респираторног удружења Србије са међународним учешћем, који је одржан од 29. до 30.03.20</w:t>
      </w:r>
      <w:r>
        <w:rPr>
          <w:rFonts w:asciiTheme="majorBidi" w:hAnsiTheme="majorBidi" w:cstheme="majorBidi"/>
          <w:sz w:val="20"/>
          <w:szCs w:val="20"/>
          <w:lang w:val="sr-Cyrl-RS"/>
        </w:rPr>
        <w:t>24. године у Београду.</w:t>
      </w:r>
    </w:p>
    <w:p w14:paraId="1EF6E3D3" w14:textId="77777777" w:rsidR="00985D91" w:rsidRDefault="00985D91" w:rsidP="00572E02">
      <w:pPr>
        <w:pStyle w:val="ListParagraph"/>
        <w:numPr>
          <w:ilvl w:val="0"/>
          <w:numId w:val="31"/>
        </w:numPr>
        <w:tabs>
          <w:tab w:val="left" w:pos="360"/>
        </w:tabs>
        <w:spacing w:before="240"/>
        <w:ind w:right="-279"/>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Latn-BA"/>
        </w:rPr>
        <w:t xml:space="preserve"> </w:t>
      </w:r>
      <w:bookmarkStart w:id="13" w:name="_Hlk182145951"/>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"Тимско праћење педијатријских болесника са не</w:t>
      </w:r>
      <w:r>
        <w:rPr>
          <w:rFonts w:asciiTheme="majorBidi" w:hAnsiTheme="majorBidi" w:cstheme="majorBidi"/>
          <w:sz w:val="20"/>
          <w:szCs w:val="20"/>
          <w:lang w:val="sr-Cyrl-RS"/>
        </w:rPr>
        <w:t>уромишићним</w:t>
      </w:r>
      <w:r w:rsidRPr="00F931B1">
        <w:rPr>
          <w:rFonts w:asciiTheme="majorBidi" w:hAnsiTheme="majorBidi" w:cstheme="majorBidi"/>
          <w:sz w:val="20"/>
          <w:szCs w:val="20"/>
          <w:lang w:val="sr-Cyrl-RS"/>
        </w:rPr>
        <w:t xml:space="preserve"> болестима", који је одржан 1.03.2024. године</w:t>
      </w:r>
      <w:r>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на семинару "Дан ретких болести 2024: пут од постављања дијагнозе до избора терапије", у организацији Центра за континуирану медицинску едукацију Медицинског факултета Универзитета у Београду и организације НОРБС за р</w:t>
      </w:r>
      <w:r>
        <w:rPr>
          <w:rFonts w:asciiTheme="majorBidi" w:hAnsiTheme="majorBidi" w:cstheme="majorBidi"/>
          <w:sz w:val="20"/>
          <w:szCs w:val="20"/>
          <w:lang w:val="sr-Cyrl-RS"/>
        </w:rPr>
        <w:t>етке болести у Србији.</w:t>
      </w:r>
      <w:r w:rsidRPr="00F931B1">
        <w:rPr>
          <w:rFonts w:asciiTheme="majorBidi" w:hAnsiTheme="majorBidi" w:cstheme="majorBidi"/>
          <w:sz w:val="20"/>
          <w:szCs w:val="20"/>
          <w:lang w:val="sr-Cyrl-RS"/>
        </w:rPr>
        <w:t xml:space="preserve"> </w:t>
      </w:r>
      <w:bookmarkEnd w:id="13"/>
    </w:p>
    <w:p w14:paraId="008EEB26" w14:textId="77777777" w:rsidR="00985D91" w:rsidRPr="00F931B1" w:rsidRDefault="00985D91" w:rsidP="00572E02">
      <w:pPr>
        <w:pStyle w:val="ListParagraph"/>
        <w:numPr>
          <w:ilvl w:val="0"/>
          <w:numId w:val="31"/>
        </w:numPr>
        <w:tabs>
          <w:tab w:val="left" w:pos="360"/>
        </w:tabs>
        <w:spacing w:before="240"/>
        <w:ind w:right="-279"/>
        <w:jc w:val="both"/>
        <w:rPr>
          <w:rFonts w:asciiTheme="majorBidi" w:hAnsiTheme="majorBidi" w:cstheme="majorBidi"/>
          <w:sz w:val="20"/>
          <w:szCs w:val="20"/>
          <w:lang w:val="sr-Cyrl-RS"/>
        </w:rPr>
      </w:pPr>
      <w:r>
        <w:rPr>
          <w:noProof/>
          <w:sz w:val="20"/>
          <w:szCs w:val="20"/>
          <w:lang w:val="sr-Cyrl-BA"/>
        </w:rPr>
        <w:t xml:space="preserve">   </w:t>
      </w:r>
      <w:r w:rsidRPr="00740225">
        <w:rPr>
          <w:noProof/>
          <w:sz w:val="20"/>
          <w:szCs w:val="20"/>
          <w:lang w:val="sr-Cyrl-BA"/>
        </w:rPr>
        <w:t xml:space="preserve">Предавање "Конгениталне малформације кичме" на симпозијуму "Актуелности у педијатрији 2024", одржаном у Институту за здравствену заштиту мајке и детета Србије „Др Вукан Чупић“, у Београду 26. фебруара 2024. године.   </w:t>
      </w:r>
    </w:p>
    <w:p w14:paraId="05DFCDF3" w14:textId="77777777" w:rsidR="00985D91" w:rsidRPr="007C0FD9" w:rsidRDefault="00985D91" w:rsidP="00572E02">
      <w:pPr>
        <w:pStyle w:val="ListParagraph"/>
        <w:numPr>
          <w:ilvl w:val="0"/>
          <w:numId w:val="31"/>
        </w:numPr>
        <w:tabs>
          <w:tab w:val="left" w:pos="360"/>
        </w:tabs>
        <w:spacing w:before="240"/>
        <w:ind w:right="-279"/>
        <w:jc w:val="both"/>
        <w:rPr>
          <w:rFonts w:asciiTheme="majorBidi" w:hAnsiTheme="majorBidi" w:cstheme="majorBidi"/>
          <w:sz w:val="20"/>
          <w:szCs w:val="20"/>
          <w:lang w:val="sr-Cyrl-RS"/>
        </w:rPr>
      </w:pPr>
      <w:r w:rsidRPr="007C0FD9">
        <w:rPr>
          <w:rFonts w:asciiTheme="majorBidi" w:hAnsiTheme="majorBidi" w:cstheme="majorBidi"/>
          <w:color w:val="FF0000"/>
          <w:sz w:val="20"/>
          <w:szCs w:val="20"/>
          <w:lang w:val="sr-Cyrl-RS"/>
        </w:rPr>
        <w:t xml:space="preserve">  </w:t>
      </w:r>
      <w:r>
        <w:rPr>
          <w:rFonts w:asciiTheme="majorBidi" w:hAnsiTheme="majorBidi" w:cstheme="majorBidi"/>
          <w:color w:val="FF0000"/>
          <w:sz w:val="20"/>
          <w:szCs w:val="20"/>
          <w:lang w:val="sr-Cyrl-RS"/>
        </w:rPr>
        <w:t xml:space="preserve"> </w:t>
      </w:r>
      <w:r w:rsidRPr="007C0FD9">
        <w:rPr>
          <w:rFonts w:asciiTheme="majorBidi" w:hAnsiTheme="majorBidi" w:cstheme="majorBidi"/>
          <w:sz w:val="20"/>
          <w:szCs w:val="20"/>
          <w:lang w:val="sr-Cyrl-RS"/>
        </w:rPr>
        <w:t>Предавање „How to Enhance Early Diagnosis of SMA in Infants?“ на регионалном састанку посвећеном спиналној мишићној атрофији, под називом „Advancing in SMA Care“, одржаном у Скопљу, Северна Македонија, у периоду од 9. до 10.12.2023. године.</w:t>
      </w:r>
    </w:p>
    <w:p w14:paraId="75EC9F25" w14:textId="77777777" w:rsidR="00985D91" w:rsidRDefault="00985D91" w:rsidP="00572E02">
      <w:pPr>
        <w:pStyle w:val="NormalWeb"/>
        <w:numPr>
          <w:ilvl w:val="0"/>
          <w:numId w:val="31"/>
        </w:numPr>
        <w:rPr>
          <w:rFonts w:asciiTheme="majorBidi" w:hAnsiTheme="majorBidi" w:cstheme="majorBidi"/>
          <w:sz w:val="20"/>
          <w:szCs w:val="20"/>
          <w:lang w:val="sr-Cyrl-RS"/>
        </w:rPr>
      </w:pPr>
      <w:bookmarkStart w:id="14" w:name="_Hlk182145972"/>
      <w:r>
        <w:rPr>
          <w:rFonts w:asciiTheme="majorBidi" w:hAnsiTheme="majorBidi" w:cstheme="majorBidi"/>
          <w:sz w:val="20"/>
          <w:szCs w:val="20"/>
          <w:lang w:val="sr-Cyrl-RS"/>
        </w:rPr>
        <w:t xml:space="preserve">Предавање </w:t>
      </w:r>
      <w:r w:rsidRPr="00F931B1">
        <w:rPr>
          <w:rFonts w:asciiTheme="majorBidi" w:hAnsiTheme="majorBidi" w:cstheme="majorBidi"/>
          <w:sz w:val="20"/>
          <w:szCs w:val="20"/>
          <w:lang w:val="sr-Cyrl-RS"/>
        </w:rPr>
        <w:t>„Диференцијална дијагноза акутне одузетости“ на семинару „Ургентна стања у неуропедијатрији - дијагностички и терапијски приступ“ у организацији Центра за континуирану медицинску едукацију Медицинског факултета Универзитета у Београду, који је одржан 23. октобра 2023. године.</w:t>
      </w:r>
    </w:p>
    <w:p w14:paraId="11A238CD" w14:textId="77777777" w:rsidR="00985D91" w:rsidRPr="00740225" w:rsidRDefault="00985D91" w:rsidP="00572E02">
      <w:pPr>
        <w:pStyle w:val="NormalWeb"/>
        <w:numPr>
          <w:ilvl w:val="0"/>
          <w:numId w:val="31"/>
        </w:numPr>
        <w:tabs>
          <w:tab w:val="left" w:pos="360"/>
        </w:tabs>
        <w:ind w:right="-279"/>
        <w:contextualSpacing/>
        <w:jc w:val="both"/>
        <w:rPr>
          <w:noProof/>
          <w:sz w:val="20"/>
          <w:szCs w:val="20"/>
          <w:lang w:val="sr-Cyrl-BA"/>
        </w:rPr>
      </w:pPr>
      <w:r>
        <w:rPr>
          <w:noProof/>
          <w:sz w:val="20"/>
          <w:szCs w:val="20"/>
          <w:lang w:val="sr-Cyrl-BA"/>
        </w:rPr>
        <w:t xml:space="preserve">   </w:t>
      </w:r>
      <w:r w:rsidRPr="00740225">
        <w:rPr>
          <w:noProof/>
          <w:sz w:val="20"/>
          <w:szCs w:val="20"/>
          <w:lang w:val="sr-Cyrl-BA"/>
        </w:rPr>
        <w:t>Предавање "Новине у лечењу спиналне мишићне атрофије" на симпозијуму "Актуелности у педијатрији 2023", одржаном у Институту за здравствену заштиту мајке и детета Србије "Др Вукан Чупић", фебруара 2023. године у Београду.</w:t>
      </w:r>
    </w:p>
    <w:p w14:paraId="1769C959" w14:textId="77777777" w:rsidR="00985D91" w:rsidRPr="00740225" w:rsidRDefault="00985D91" w:rsidP="00985D91">
      <w:pPr>
        <w:pStyle w:val="z-TopofForm"/>
        <w:rPr>
          <w:rFonts w:ascii="Times New Roman" w:hAnsi="Times New Roman" w:cs="Times New Roman"/>
          <w:noProof/>
          <w:sz w:val="20"/>
          <w:szCs w:val="20"/>
          <w:lang w:val="sr-Cyrl-BA"/>
        </w:rPr>
      </w:pPr>
      <w:r w:rsidRPr="00740225">
        <w:rPr>
          <w:rFonts w:ascii="Times New Roman" w:hAnsi="Times New Roman" w:cs="Times New Roman"/>
          <w:noProof/>
          <w:sz w:val="20"/>
          <w:szCs w:val="20"/>
          <w:lang w:val="sr-Cyrl-BA"/>
        </w:rPr>
        <w:t>Top of Form</w:t>
      </w:r>
    </w:p>
    <w:p w14:paraId="505E09A3" w14:textId="77777777" w:rsidR="00985D91" w:rsidRPr="00740225" w:rsidRDefault="00985D91" w:rsidP="00985D91">
      <w:pPr>
        <w:pStyle w:val="z-BottomofForm"/>
        <w:rPr>
          <w:rFonts w:ascii="Times New Roman" w:hAnsi="Times New Roman" w:cs="Times New Roman"/>
          <w:noProof/>
          <w:sz w:val="20"/>
          <w:szCs w:val="20"/>
          <w:lang w:val="sr-Cyrl-BA"/>
        </w:rPr>
      </w:pPr>
      <w:r w:rsidRPr="00740225">
        <w:rPr>
          <w:rFonts w:ascii="Times New Roman" w:hAnsi="Times New Roman" w:cs="Times New Roman"/>
          <w:noProof/>
          <w:sz w:val="20"/>
          <w:szCs w:val="20"/>
          <w:lang w:val="sr-Cyrl-BA"/>
        </w:rPr>
        <w:t>Bottom of Form</w:t>
      </w:r>
    </w:p>
    <w:p w14:paraId="42A495CB"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„Ретки неурокутани поремећаји“ на симпозијуму „Актуелности у педијатрији 2022“, који је одржан у Институту за здравствену заштиту мајке и детета Србије „Др Вукан Чупић“, у фебруару 2022. године у Београду.</w:t>
      </w:r>
    </w:p>
    <w:bookmarkEnd w:id="14"/>
    <w:p w14:paraId="3F1375F2" w14:textId="77777777" w:rsidR="00985D91" w:rsidRPr="00F931B1" w:rsidRDefault="00985D91" w:rsidP="00985D91">
      <w:pPr>
        <w:pBdr>
          <w:bottom w:val="single" w:sz="6" w:space="1" w:color="auto"/>
        </w:pBdr>
        <w:jc w:val="center"/>
        <w:rPr>
          <w:rFonts w:asciiTheme="majorBidi" w:hAnsiTheme="majorBidi" w:cstheme="majorBidi"/>
          <w:vanish/>
          <w:sz w:val="20"/>
          <w:szCs w:val="20"/>
          <w:lang w:val="sr-Cyrl-RS"/>
        </w:rPr>
      </w:pPr>
      <w:r w:rsidRPr="00F931B1">
        <w:rPr>
          <w:rFonts w:asciiTheme="majorBidi" w:hAnsiTheme="majorBidi" w:cstheme="majorBidi"/>
          <w:vanish/>
          <w:sz w:val="20"/>
          <w:szCs w:val="20"/>
          <w:lang w:val="sr-Cyrl-RS"/>
        </w:rPr>
        <w:t>Top of Form</w:t>
      </w:r>
    </w:p>
    <w:p w14:paraId="68A09FA6" w14:textId="77777777" w:rsidR="00985D91" w:rsidRPr="00F931B1" w:rsidRDefault="00985D91" w:rsidP="00985D91">
      <w:pPr>
        <w:pBdr>
          <w:top w:val="single" w:sz="6" w:space="1" w:color="auto"/>
        </w:pBdr>
        <w:jc w:val="center"/>
        <w:rPr>
          <w:rFonts w:asciiTheme="majorBidi" w:hAnsiTheme="majorBidi" w:cstheme="majorBidi"/>
          <w:vanish/>
          <w:sz w:val="20"/>
          <w:szCs w:val="20"/>
          <w:lang w:val="sr-Cyrl-RS"/>
        </w:rPr>
      </w:pPr>
      <w:r w:rsidRPr="00F931B1">
        <w:rPr>
          <w:rFonts w:asciiTheme="majorBidi" w:hAnsiTheme="majorBidi" w:cstheme="majorBidi"/>
          <w:vanish/>
          <w:sz w:val="20"/>
          <w:szCs w:val="20"/>
          <w:lang w:val="sr-Cyrl-RS"/>
        </w:rPr>
        <w:t>Bottom of Form</w:t>
      </w:r>
    </w:p>
    <w:p w14:paraId="7519A23B" w14:textId="77777777" w:rsidR="00985D91" w:rsidRPr="00F931B1" w:rsidRDefault="00985D91" w:rsidP="00572E02">
      <w:pPr>
        <w:pStyle w:val="ListParagraph"/>
        <w:numPr>
          <w:ilvl w:val="0"/>
          <w:numId w:val="31"/>
        </w:numPr>
        <w:spacing w:before="100" w:beforeAutospacing="1" w:after="100" w:afterAutospacing="1"/>
        <w:contextualSpacing w:val="0"/>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„Помпеова болест од дијагнозе до терапије, примери из наше педијатријске праксе“, на вебинару под називом „Пут до дијагнозе Помпеове болести у педијатријској пракси“, на VIII конгресу Удружења за превентивну педијатрију Србије, који је одржан</w:t>
      </w:r>
      <w:r>
        <w:rPr>
          <w:rFonts w:asciiTheme="majorBidi" w:hAnsiTheme="majorBidi" w:cstheme="majorBidi"/>
          <w:sz w:val="20"/>
          <w:szCs w:val="20"/>
          <w:lang w:val="sr-Cyrl-RS"/>
        </w:rPr>
        <w:t xml:space="preserve"> у периоду од 13. до 15.05.2021. године у</w:t>
      </w:r>
      <w:r w:rsidRPr="00F931B1">
        <w:rPr>
          <w:rFonts w:asciiTheme="majorBidi" w:hAnsiTheme="majorBidi" w:cstheme="majorBidi"/>
          <w:sz w:val="20"/>
          <w:szCs w:val="20"/>
          <w:lang w:val="sr-Cyrl-RS"/>
        </w:rPr>
        <w:t xml:space="preserve"> Ниш</w:t>
      </w:r>
      <w:r>
        <w:rPr>
          <w:rFonts w:asciiTheme="majorBidi" w:hAnsiTheme="majorBidi" w:cstheme="majorBidi"/>
          <w:sz w:val="20"/>
          <w:szCs w:val="20"/>
          <w:lang w:val="sr-Cyrl-RS"/>
        </w:rPr>
        <w:t>у</w:t>
      </w:r>
      <w:r w:rsidRPr="00F931B1">
        <w:rPr>
          <w:rFonts w:asciiTheme="majorBidi" w:hAnsiTheme="majorBidi" w:cstheme="majorBidi"/>
          <w:sz w:val="20"/>
          <w:szCs w:val="20"/>
          <w:lang w:val="sr-Cyrl-RS"/>
        </w:rPr>
        <w:t>.</w:t>
      </w:r>
    </w:p>
    <w:p w14:paraId="7371A618" w14:textId="77777777" w:rsidR="00985D91" w:rsidRDefault="00985D91" w:rsidP="00572E02">
      <w:pPr>
        <w:pStyle w:val="ListParagraph"/>
        <w:numPr>
          <w:ilvl w:val="0"/>
          <w:numId w:val="31"/>
        </w:numPr>
        <w:spacing w:before="100" w:beforeAutospacing="1" w:after="100" w:afterAutospacing="1"/>
        <w:contextualSpacing w:val="0"/>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„Искуства у лечењу деце са СМА тип 1 нусинерсеном у Србији“ на годишњој регионалној конференцији посвећеној спиналној мишићној атрофији под називом „За оболеле од СМА и њихово боље сутра 2021“, у организацији Удружења за спиналну </w:t>
      </w:r>
      <w:r w:rsidRPr="00F931B1">
        <w:rPr>
          <w:rFonts w:asciiTheme="majorBidi" w:hAnsiTheme="majorBidi" w:cstheme="majorBidi"/>
          <w:sz w:val="20"/>
          <w:szCs w:val="20"/>
          <w:lang w:val="sr-Cyrl-RS"/>
        </w:rPr>
        <w:lastRenderedPageBreak/>
        <w:t>мишићну атрофију, која је одржана у периоду од 24. до 26.03.2021. године у Београду, Србија.</w:t>
      </w:r>
    </w:p>
    <w:p w14:paraId="69FDDFE0"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„Јувенилни облик Помпеове болести – приказ случаја“ на симпозијуму под називом „Ретке болести, могућности и перспективе“ Удружења педијатара Републике Српске, који је одржан у периоду од 1. до 2.03.2021. године, у Бања Луци, Република Српска.</w:t>
      </w:r>
    </w:p>
    <w:p w14:paraId="4B8289A3"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„Повишен интракранијални притисак“ на симпозијуму „Актуелности у педијатрији 2021“, одржаном у фебруару 2021. године у Институту за здравствену заштиту мајке и детета Србије „Др Вукан Чупић“, у Београду.</w:t>
      </w:r>
    </w:p>
    <w:p w14:paraId="69E71651" w14:textId="77777777" w:rsidR="00985D91" w:rsidRPr="00740225" w:rsidRDefault="00985D91" w:rsidP="00572E02">
      <w:pPr>
        <w:numPr>
          <w:ilvl w:val="0"/>
          <w:numId w:val="31"/>
        </w:numPr>
        <w:spacing w:before="100" w:beforeAutospacing="1" w:after="100" w:afterAutospacing="1"/>
        <w:rPr>
          <w:noProof/>
          <w:sz w:val="20"/>
          <w:szCs w:val="20"/>
          <w:lang w:val="sr-Cyrl-BA"/>
        </w:rPr>
      </w:pPr>
      <w:r w:rsidRPr="00740225">
        <w:rPr>
          <w:noProof/>
          <w:sz w:val="20"/>
          <w:szCs w:val="20"/>
          <w:lang w:val="sr-Cyrl-BA"/>
        </w:rPr>
        <w:t xml:space="preserve">Предавање „Акутне мијелопатије“ на симпозијуму „Актуелности у педијатрији 2020“, одржаном у фебруару 2020. године у Институту за здравствену заштиту мајке и детета Србије „Др Вукан Чупић“, у Београду. </w:t>
      </w:r>
    </w:p>
    <w:p w14:paraId="6150150A" w14:textId="77777777" w:rsidR="00985D91" w:rsidRPr="00F931B1" w:rsidRDefault="00985D91" w:rsidP="00985D91">
      <w:pPr>
        <w:pBdr>
          <w:bottom w:val="single" w:sz="6" w:space="1" w:color="auto"/>
        </w:pBdr>
        <w:jc w:val="center"/>
        <w:rPr>
          <w:rFonts w:asciiTheme="majorBidi" w:hAnsiTheme="majorBidi" w:cstheme="majorBidi"/>
          <w:vanish/>
          <w:sz w:val="20"/>
          <w:szCs w:val="20"/>
          <w:lang w:val="sr-Cyrl-RS"/>
        </w:rPr>
      </w:pPr>
      <w:r w:rsidRPr="00F931B1">
        <w:rPr>
          <w:rFonts w:asciiTheme="majorBidi" w:hAnsiTheme="majorBidi" w:cstheme="majorBidi"/>
          <w:vanish/>
          <w:sz w:val="20"/>
          <w:szCs w:val="20"/>
          <w:lang w:val="sr-Cyrl-RS"/>
        </w:rPr>
        <w:t>Top of Form</w:t>
      </w:r>
    </w:p>
    <w:p w14:paraId="584404E3" w14:textId="77777777" w:rsidR="00985D91" w:rsidRPr="00F931B1" w:rsidRDefault="00985D91" w:rsidP="00985D91">
      <w:pPr>
        <w:pBdr>
          <w:top w:val="single" w:sz="6" w:space="1" w:color="auto"/>
        </w:pBdr>
        <w:jc w:val="center"/>
        <w:rPr>
          <w:rFonts w:asciiTheme="majorBidi" w:hAnsiTheme="majorBidi" w:cstheme="majorBidi"/>
          <w:vanish/>
          <w:sz w:val="20"/>
          <w:szCs w:val="20"/>
          <w:lang w:val="sr-Cyrl-RS"/>
        </w:rPr>
      </w:pPr>
      <w:r w:rsidRPr="00F931B1">
        <w:rPr>
          <w:rFonts w:asciiTheme="majorBidi" w:hAnsiTheme="majorBidi" w:cstheme="majorBidi"/>
          <w:vanish/>
          <w:sz w:val="20"/>
          <w:szCs w:val="20"/>
          <w:lang w:val="sr-Cyrl-RS"/>
        </w:rPr>
        <w:t>Bottom of Form</w:t>
      </w:r>
    </w:p>
    <w:p w14:paraId="447C53A7" w14:textId="77777777" w:rsidR="00985D91" w:rsidRDefault="00985D91" w:rsidP="00572E02">
      <w:pPr>
        <w:numPr>
          <w:ilvl w:val="0"/>
          <w:numId w:val="31"/>
        </w:numPr>
        <w:shd w:val="clear" w:color="auto" w:fill="FFFFFF"/>
        <w:spacing w:before="240" w:beforeAutospacing="1" w:afterAutospacing="1"/>
        <w:jc w:val="both"/>
        <w:outlineLvl w:val="3"/>
        <w:rPr>
          <w:rFonts w:asciiTheme="majorBidi" w:hAnsiTheme="majorBidi" w:cstheme="majorBidi"/>
          <w:sz w:val="20"/>
          <w:szCs w:val="20"/>
          <w:lang w:val="sr-Cyrl-RS"/>
        </w:rPr>
      </w:pPr>
      <w:r>
        <w:rPr>
          <w:rFonts w:asciiTheme="majorBidi" w:hAnsiTheme="majorBidi" w:cstheme="majorBidi"/>
          <w:sz w:val="20"/>
          <w:szCs w:val="20"/>
          <w:lang w:val="sr-Cyrl-RS"/>
        </w:rPr>
        <w:t xml:space="preserve">Предавање </w:t>
      </w:r>
      <w:r w:rsidRPr="00F931B1">
        <w:rPr>
          <w:rFonts w:asciiTheme="majorBidi" w:hAnsiTheme="majorBidi" w:cstheme="majorBidi"/>
          <w:sz w:val="20"/>
          <w:szCs w:val="20"/>
          <w:lang w:val="sr-Cyrl-RS"/>
        </w:rPr>
        <w:t>„Clinical presentation of Pompe disease in children“ на симпозијуму под називом „Clinical Frontiers in Pediatric Neurology 2019“ у Љубљани у периоду од 17. до 18.10.2019.</w:t>
      </w:r>
    </w:p>
    <w:p w14:paraId="70A209AD"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„Палијативно збрињавање деце са неурометаболичким поремећајима“ на I Конгресу за Палијативно збрињавање деце, одржаном у Институту за здравствену заштиту мајке и детета Србије „Др Вукан Чупић“, у периоду од 26 до 27. октобра 2018. године у Београду, Србија.</w:t>
      </w:r>
    </w:p>
    <w:p w14:paraId="135A3427" w14:textId="77777777" w:rsidR="00985D91" w:rsidRDefault="00985D91" w:rsidP="00572E02">
      <w:pPr>
        <w:pStyle w:val="ListParagraph"/>
        <w:numPr>
          <w:ilvl w:val="0"/>
          <w:numId w:val="31"/>
        </w:numPr>
        <w:spacing w:before="100" w:beforeAutospacing="1" w:after="100" w:afterAutospacing="1"/>
        <w:contextualSpacing w:val="0"/>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„Електромионеурографски диференцијално дијагностички приступ миотоничној дистрофији и Помпеовој болести“ на XI Конгресу клиничке неурофизиологије Србије, одржаном на Војномедицинској академији у Београду 28.09.2018. године.</w:t>
      </w:r>
    </w:p>
    <w:p w14:paraId="068F6ADA"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„Помпеова болест, приказ случаја пацијената“ на 21. Семинару Педијатријске школе Србије, одржаном на Златибору, 13.06.2018. године.</w:t>
      </w:r>
    </w:p>
    <w:p w14:paraId="4702E6E4" w14:textId="77777777" w:rsidR="00985D91" w:rsidRDefault="00985D91" w:rsidP="00572E02">
      <w:pPr>
        <w:pStyle w:val="ListParagraph"/>
        <w:numPr>
          <w:ilvl w:val="0"/>
          <w:numId w:val="31"/>
        </w:numPr>
        <w:spacing w:before="100" w:beforeAutospacing="1" w:after="100" w:afterAutospacing="1"/>
        <w:contextualSpacing w:val="0"/>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„Рано препознавање мултипле склерозе у педијатријс</w:t>
      </w:r>
      <w:r>
        <w:rPr>
          <w:rFonts w:asciiTheme="majorBidi" w:hAnsiTheme="majorBidi" w:cstheme="majorBidi"/>
          <w:sz w:val="20"/>
          <w:szCs w:val="20"/>
          <w:lang w:val="sr-Cyrl-RS"/>
        </w:rPr>
        <w:t>ком узрасту“</w:t>
      </w:r>
      <w:r w:rsidRPr="00F931B1">
        <w:rPr>
          <w:rFonts w:asciiTheme="majorBidi" w:hAnsiTheme="majorBidi" w:cstheme="majorBidi"/>
          <w:sz w:val="20"/>
          <w:szCs w:val="20"/>
          <w:lang w:val="sr-Cyrl-RS"/>
        </w:rPr>
        <w:t xml:space="preserve"> на Петом годишњем конгресу Удружења за превентивну педијатрију Србије (УППС) са међународним учешћем у Нишу у априлу 2018. године.</w:t>
      </w:r>
    </w:p>
    <w:p w14:paraId="55608D6C" w14:textId="77777777" w:rsidR="00985D91"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„Мултипла склероза код деце и адолесцената“ на симпозијуму „Актуелности у педијатрији 2018“, одржаном у Институту за здравствену заштиту мајке и детета Србије „Др Вукан Чупић“, у Београду у фебруару 2018. године.</w:t>
      </w:r>
    </w:p>
    <w:p w14:paraId="741E44D8"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„Клиничка примена евоцираних потенцијала у педијатрији“ на симпозијуму „Актуелности у педијатрији 2017“, који је одржан у Институту за здравствену заштиту мајке и детета Србије „Др Вукан Чупић“, у Београду, у фебруару 2017. године.</w:t>
      </w:r>
    </w:p>
    <w:p w14:paraId="4843FFCA" w14:textId="77777777" w:rsidR="00985D91" w:rsidRPr="003A2922" w:rsidRDefault="00985D91" w:rsidP="00572E02">
      <w:pPr>
        <w:pStyle w:val="ListParagraph"/>
        <w:numPr>
          <w:ilvl w:val="0"/>
          <w:numId w:val="31"/>
        </w:numPr>
        <w:spacing w:before="240"/>
        <w:jc w:val="both"/>
        <w:rPr>
          <w:rFonts w:asciiTheme="majorBidi" w:hAnsiTheme="majorBidi" w:cstheme="majorBidi"/>
          <w:b/>
          <w:sz w:val="20"/>
          <w:szCs w:val="20"/>
          <w:lang w:val="sr-Cyrl-RS"/>
        </w:rPr>
      </w:pPr>
      <w:r>
        <w:rPr>
          <w:rFonts w:asciiTheme="majorBidi" w:hAnsiTheme="majorBidi" w:cstheme="majorBidi"/>
          <w:sz w:val="20"/>
          <w:szCs w:val="20"/>
          <w:shd w:val="clear" w:color="auto" w:fill="FFFFFF"/>
          <w:lang w:val="sr-Cyrl-RS"/>
        </w:rPr>
        <w:t>Предавање</w:t>
      </w:r>
      <w:r w:rsidRPr="00F931B1">
        <w:rPr>
          <w:rFonts w:asciiTheme="majorBidi" w:hAnsiTheme="majorBidi" w:cstheme="majorBidi"/>
          <w:sz w:val="20"/>
          <w:szCs w:val="20"/>
          <w:shd w:val="clear" w:color="auto" w:fill="FFFFFF"/>
          <w:lang w:val="sr-Cyrl-RS"/>
        </w:rPr>
        <w:t xml:space="preserve"> „Parents refusing the child’s diagnose-what’s the next step? A case from Serbia“ na simpozijumu „SINAPSA Neuroscience Conference ’15“, одржаном у</w:t>
      </w:r>
      <w:r>
        <w:rPr>
          <w:rFonts w:asciiTheme="majorBidi" w:hAnsiTheme="majorBidi" w:cstheme="majorBidi"/>
          <w:sz w:val="20"/>
          <w:szCs w:val="20"/>
          <w:shd w:val="clear" w:color="auto" w:fill="FFFFFF"/>
          <w:lang w:val="sr-Cyrl-RS"/>
        </w:rPr>
        <w:t xml:space="preserve"> Љубљани</w:t>
      </w:r>
      <w:r w:rsidRPr="00F931B1">
        <w:rPr>
          <w:rFonts w:asciiTheme="majorBidi" w:hAnsiTheme="majorBidi" w:cstheme="majorBidi"/>
          <w:sz w:val="20"/>
          <w:szCs w:val="20"/>
          <w:shd w:val="clear" w:color="auto" w:fill="FFFFFF"/>
          <w:lang w:val="sr-Cyrl-RS"/>
        </w:rPr>
        <w:t xml:space="preserve"> у мају 2015. године. </w:t>
      </w:r>
    </w:p>
    <w:p w14:paraId="73B8C2D2" w14:textId="77777777" w:rsidR="00985D91" w:rsidRPr="00740225" w:rsidRDefault="00985D91" w:rsidP="00572E02">
      <w:pPr>
        <w:pStyle w:val="ListParagraph"/>
        <w:numPr>
          <w:ilvl w:val="0"/>
          <w:numId w:val="31"/>
        </w:numPr>
        <w:spacing w:before="240"/>
        <w:jc w:val="both"/>
        <w:rPr>
          <w:b/>
          <w:noProof/>
          <w:sz w:val="20"/>
          <w:szCs w:val="20"/>
          <w:lang w:val="sr-Cyrl-BA"/>
        </w:rPr>
      </w:pPr>
      <w:r w:rsidRPr="00740225">
        <w:rPr>
          <w:noProof/>
          <w:sz w:val="20"/>
          <w:szCs w:val="20"/>
          <w:lang w:val="sr-Cyrl-BA"/>
        </w:rPr>
        <w:t>Предавање „Туберкулоза централног нервног система – дијагностички и терапијски приступ“ на симпозијуму „Актуелности у педијатрији 2015“, одржаном у Институту за здравствену заштиту мајке и детета Србије „Др Вукан Чупић“, у Београду, у фебруару 2015. године.</w:t>
      </w:r>
    </w:p>
    <w:p w14:paraId="1216D559" w14:textId="77777777" w:rsidR="00985D91" w:rsidRDefault="00985D91" w:rsidP="00572E02">
      <w:pPr>
        <w:pStyle w:val="ListParagraph"/>
        <w:numPr>
          <w:ilvl w:val="0"/>
          <w:numId w:val="31"/>
        </w:numPr>
        <w:spacing w:before="240" w:after="200"/>
        <w:jc w:val="both"/>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„Значај визуелних евоцираних потенцијала неструктурисаним, флеш стимулусима у процени оштећења vida код одојчади и деце“ на X Конгресу Клиничке неурофизиологије Србије са међународним учешћем, одржаном у Војномедицинској академији, у Београду, у периоду од 31.10. до 1.11.2014.</w:t>
      </w:r>
    </w:p>
    <w:p w14:paraId="11036FE8" w14:textId="77777777" w:rsidR="00985D91" w:rsidRPr="00740225" w:rsidRDefault="00985D91" w:rsidP="00572E02">
      <w:pPr>
        <w:pStyle w:val="ListParagraph"/>
        <w:numPr>
          <w:ilvl w:val="0"/>
          <w:numId w:val="31"/>
        </w:numPr>
        <w:spacing w:before="240" w:after="200"/>
        <w:jc w:val="both"/>
        <w:rPr>
          <w:noProof/>
          <w:sz w:val="20"/>
          <w:szCs w:val="20"/>
          <w:lang w:val="sr-Cyrl-BA"/>
        </w:rPr>
      </w:pPr>
      <w:r w:rsidRPr="00740225">
        <w:rPr>
          <w:noProof/>
          <w:sz w:val="20"/>
          <w:szCs w:val="20"/>
          <w:lang w:val="sr-Cyrl-BA"/>
        </w:rPr>
        <w:t>Предавање „Преклапање клиничке слике Бикерстафовог енцефалитиса и Гилен-Бареовог синдрома: приказ случаја“ на 45. Педијатријским данима Србије са међународним учешћем, одржаним у Нишу, у октобру 2013. године.</w:t>
      </w:r>
    </w:p>
    <w:p w14:paraId="4BE8D014" w14:textId="77777777" w:rsidR="00985D91" w:rsidRPr="00740225" w:rsidRDefault="00985D91" w:rsidP="00572E02">
      <w:pPr>
        <w:pStyle w:val="ListParagraph"/>
        <w:numPr>
          <w:ilvl w:val="0"/>
          <w:numId w:val="31"/>
        </w:numPr>
        <w:jc w:val="both"/>
        <w:rPr>
          <w:noProof/>
          <w:sz w:val="20"/>
          <w:szCs w:val="20"/>
          <w:lang w:val="sr-Cyrl-BA"/>
        </w:rPr>
      </w:pPr>
      <w:r w:rsidRPr="00740225">
        <w:rPr>
          <w:noProof/>
          <w:sz w:val="20"/>
          <w:szCs w:val="20"/>
          <w:lang w:val="sr-Cyrl-BA"/>
        </w:rPr>
        <w:t>Предавање „Паралитички страбизам код деце“ на симпозијуму „Актуелности у педијатрији 2013“, одржаном у Институту за здравствену заштиту мајке и детета Србије „Др Вукан Чупић“, у Београду, у фебруару 2013. године.</w:t>
      </w:r>
    </w:p>
    <w:p w14:paraId="3D835CF7"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„Микроцефалија“ на симпозијуму „Актуелности у педијатрији 2011“, одржаном у Институту за здравствену заштиту мајке и детета Србије „Др Вукан Чупић“, у Београду, у фебруару 2011. године.</w:t>
      </w:r>
    </w:p>
    <w:p w14:paraId="7392576E" w14:textId="77777777" w:rsidR="00985D91" w:rsidRPr="00740225" w:rsidRDefault="00985D91" w:rsidP="00572E02">
      <w:pPr>
        <w:pStyle w:val="ListParagraph"/>
        <w:numPr>
          <w:ilvl w:val="0"/>
          <w:numId w:val="31"/>
        </w:numPr>
        <w:spacing w:before="100" w:beforeAutospacing="1" w:after="100" w:afterAutospacing="1"/>
        <w:contextualSpacing w:val="0"/>
        <w:rPr>
          <w:noProof/>
          <w:sz w:val="20"/>
          <w:szCs w:val="20"/>
          <w:lang w:val="sr-Cyrl-BA"/>
        </w:rPr>
      </w:pPr>
      <w:r w:rsidRPr="00740225">
        <w:rPr>
          <w:noProof/>
          <w:sz w:val="20"/>
          <w:szCs w:val="20"/>
          <w:lang w:val="sr-Cyrl-BA"/>
        </w:rPr>
        <w:t>Предавање „Акутни дисеминовани енцефаломијелитис“ на симпозијуму „Актуелности у педијатрији 2008“, одржаном у Институту за здравствену заштиту мајке и детета Србије „Др Вукан Чупић“, у Београду, у фебруару 2008. године.</w:t>
      </w:r>
    </w:p>
    <w:p w14:paraId="7632D6C6" w14:textId="4FC92D9B" w:rsidR="00C15A59" w:rsidRPr="001307F3" w:rsidRDefault="00985D91" w:rsidP="00130506">
      <w:pPr>
        <w:pStyle w:val="ListParagraph"/>
        <w:numPr>
          <w:ilvl w:val="0"/>
          <w:numId w:val="31"/>
        </w:numPr>
        <w:spacing w:before="100" w:beforeAutospacing="1" w:after="160" w:afterAutospacing="1" w:line="254" w:lineRule="auto"/>
        <w:contextualSpacing w:val="0"/>
        <w:rPr>
          <w:sz w:val="20"/>
          <w:szCs w:val="20"/>
          <w:lang w:val="sr-Latn-RS"/>
        </w:rPr>
      </w:pPr>
      <w:r w:rsidRPr="001307F3">
        <w:rPr>
          <w:noProof/>
          <w:sz w:val="20"/>
          <w:szCs w:val="20"/>
          <w:lang w:val="sr-Cyrl-BA"/>
        </w:rPr>
        <w:t>Предавање „Тремор - дијагноза и диференцијална дијагноза“ на симпозијуму „Актуелности у педијатрији 2007“, одржаном у Институту за здравствену заштиту мајке и детета Србије „Др Вукан Чупић“, у Београду, у фебруару 2007. године.</w:t>
      </w:r>
      <w:r w:rsidR="00E0502D" w:rsidRPr="001307F3">
        <w:rPr>
          <w:sz w:val="20"/>
          <w:szCs w:val="20"/>
          <w:lang w:val="sr-Cyrl-RS"/>
        </w:rPr>
        <w:t xml:space="preserve">                    </w:t>
      </w:r>
    </w:p>
    <w:p w14:paraId="4167E29D" w14:textId="4594A481" w:rsidR="00E0502D" w:rsidRPr="00DA2B8A" w:rsidRDefault="00E0502D" w:rsidP="00E0502D">
      <w:pPr>
        <w:spacing w:after="160" w:line="254" w:lineRule="auto"/>
        <w:rPr>
          <w:b/>
          <w:bCs/>
          <w:sz w:val="20"/>
          <w:szCs w:val="20"/>
          <w:lang w:val="sr-Cyrl-RS"/>
        </w:rPr>
      </w:pPr>
      <w:r w:rsidRPr="00DA2B8A">
        <w:rPr>
          <w:sz w:val="20"/>
          <w:szCs w:val="20"/>
          <w:lang w:val="sr-Cyrl-RS"/>
        </w:rPr>
        <w:t xml:space="preserve">                                                                                    </w:t>
      </w:r>
      <w:r w:rsidRPr="00DA2B8A">
        <w:rPr>
          <w:sz w:val="20"/>
          <w:szCs w:val="20"/>
          <w:lang w:val="sr-Cyrl-RS"/>
        </w:rPr>
        <w:tab/>
      </w:r>
      <w:r w:rsidRPr="00DA2B8A">
        <w:rPr>
          <w:sz w:val="20"/>
          <w:szCs w:val="20"/>
          <w:lang w:val="sr-Cyrl-RS"/>
        </w:rPr>
        <w:tab/>
      </w:r>
    </w:p>
    <w:p w14:paraId="0E7514A5" w14:textId="77777777" w:rsidR="001307F3" w:rsidRDefault="001307F3" w:rsidP="00E0502D">
      <w:pPr>
        <w:jc w:val="both"/>
        <w:rPr>
          <w:b/>
          <w:sz w:val="20"/>
          <w:szCs w:val="20"/>
          <w:lang w:val="sr-Cyrl-RS"/>
        </w:rPr>
      </w:pPr>
    </w:p>
    <w:p w14:paraId="35FADBD4" w14:textId="69D43EAB" w:rsidR="00E0502D" w:rsidRPr="00DA2B8A" w:rsidRDefault="00E0502D" w:rsidP="00E0502D">
      <w:pPr>
        <w:jc w:val="both"/>
        <w:rPr>
          <w:b/>
          <w:sz w:val="20"/>
          <w:szCs w:val="20"/>
          <w:lang w:val="sr-Cyrl-RS"/>
        </w:rPr>
      </w:pPr>
      <w:r w:rsidRPr="00DA2B8A">
        <w:rPr>
          <w:b/>
          <w:sz w:val="20"/>
          <w:szCs w:val="20"/>
          <w:lang w:val="sr-Cyrl-RS"/>
        </w:rPr>
        <w:lastRenderedPageBreak/>
        <w:t xml:space="preserve">Кандидат под редним бројем </w:t>
      </w:r>
      <w:r w:rsidR="006C75E2">
        <w:rPr>
          <w:b/>
          <w:sz w:val="20"/>
          <w:szCs w:val="20"/>
          <w:lang w:val="sr-Latn-RS"/>
        </w:rPr>
        <w:t>5</w:t>
      </w:r>
      <w:r w:rsidRPr="00DA2B8A">
        <w:rPr>
          <w:b/>
          <w:sz w:val="20"/>
          <w:szCs w:val="20"/>
          <w:lang w:val="sr-Cyrl-RS"/>
        </w:rPr>
        <w:t xml:space="preserve">: </w:t>
      </w:r>
    </w:p>
    <w:p w14:paraId="73D0235D" w14:textId="77777777" w:rsidR="00E0502D" w:rsidRPr="00DA2B8A" w:rsidRDefault="00E0502D" w:rsidP="00E0502D">
      <w:pPr>
        <w:jc w:val="both"/>
        <w:rPr>
          <w:sz w:val="20"/>
          <w:szCs w:val="20"/>
          <w:lang w:val="sr-Cyrl-RS"/>
        </w:rPr>
      </w:pPr>
      <w:r w:rsidRPr="00DA2B8A">
        <w:rPr>
          <w:sz w:val="20"/>
          <w:szCs w:val="20"/>
          <w:lang w:val="sr-Cyrl-RS"/>
        </w:rPr>
        <w:t>А. ОСНОВНИ БИОГРАФСКИ ПОДАЦИ</w:t>
      </w:r>
    </w:p>
    <w:p w14:paraId="12E98E57" w14:textId="77777777" w:rsidR="00E0502D" w:rsidRPr="00DA2B8A" w:rsidRDefault="00E0502D" w:rsidP="00572E02">
      <w:pPr>
        <w:numPr>
          <w:ilvl w:val="0"/>
          <w:numId w:val="45"/>
        </w:numPr>
        <w:ind w:left="360"/>
        <w:jc w:val="both"/>
        <w:rPr>
          <w:sz w:val="20"/>
          <w:szCs w:val="20"/>
          <w:lang w:val="sr-Cyrl-RS"/>
        </w:rPr>
      </w:pPr>
      <w:r w:rsidRPr="00DA2B8A">
        <w:rPr>
          <w:sz w:val="20"/>
          <w:szCs w:val="20"/>
          <w:lang w:val="sr-Cyrl-RS"/>
        </w:rPr>
        <w:t xml:space="preserve">Име, средње име и презиме: </w:t>
      </w:r>
      <w:r w:rsidRPr="00DA2B8A">
        <w:rPr>
          <w:b/>
          <w:bCs/>
          <w:sz w:val="20"/>
          <w:szCs w:val="20"/>
          <w:lang w:val="sr-Cyrl-RS"/>
        </w:rPr>
        <w:t xml:space="preserve">Мирјана (Зоран) Цветковић </w:t>
      </w:r>
      <w:r w:rsidRPr="00DA2B8A">
        <w:rPr>
          <w:sz w:val="20"/>
          <w:szCs w:val="20"/>
          <w:lang w:val="sr-Cyrl-RS"/>
        </w:rPr>
        <w:t>(девојачко Станић)</w:t>
      </w:r>
    </w:p>
    <w:p w14:paraId="25065448" w14:textId="77777777" w:rsidR="00E0502D" w:rsidRPr="00DA2B8A" w:rsidRDefault="00E0502D" w:rsidP="00572E02">
      <w:pPr>
        <w:numPr>
          <w:ilvl w:val="0"/>
          <w:numId w:val="45"/>
        </w:numPr>
        <w:ind w:left="360"/>
        <w:jc w:val="both"/>
        <w:rPr>
          <w:sz w:val="20"/>
          <w:szCs w:val="20"/>
          <w:lang w:val="sr-Cyrl-RS"/>
        </w:rPr>
      </w:pPr>
      <w:r w:rsidRPr="00DA2B8A">
        <w:rPr>
          <w:sz w:val="20"/>
          <w:szCs w:val="20"/>
          <w:lang w:val="sr-Cyrl-RS"/>
        </w:rPr>
        <w:t>Датум и место рођења: 18.04.1976. године, Чачак</w:t>
      </w:r>
    </w:p>
    <w:p w14:paraId="7EDC1C3A" w14:textId="77777777" w:rsidR="00E0502D" w:rsidRPr="00DA2B8A" w:rsidRDefault="00E0502D" w:rsidP="00572E02">
      <w:pPr>
        <w:numPr>
          <w:ilvl w:val="0"/>
          <w:numId w:val="45"/>
        </w:numPr>
        <w:ind w:left="360"/>
        <w:jc w:val="both"/>
        <w:rPr>
          <w:sz w:val="20"/>
          <w:szCs w:val="20"/>
          <w:lang w:val="sr-Cyrl-RS"/>
        </w:rPr>
      </w:pPr>
      <w:r w:rsidRPr="00DA2B8A">
        <w:rPr>
          <w:sz w:val="20"/>
          <w:szCs w:val="20"/>
          <w:lang w:val="sr-Cyrl-RS"/>
        </w:rPr>
        <w:t>Установа где је запослен:Универзитетска дечја клиника, Београд</w:t>
      </w:r>
    </w:p>
    <w:p w14:paraId="5D33E79C" w14:textId="77777777" w:rsidR="00E0502D" w:rsidRPr="00DA2B8A" w:rsidRDefault="00E0502D" w:rsidP="00572E02">
      <w:pPr>
        <w:numPr>
          <w:ilvl w:val="0"/>
          <w:numId w:val="45"/>
        </w:numPr>
        <w:ind w:left="360"/>
        <w:jc w:val="both"/>
        <w:rPr>
          <w:sz w:val="20"/>
          <w:szCs w:val="20"/>
          <w:lang w:val="sr-Cyrl-RS"/>
        </w:rPr>
      </w:pPr>
      <w:r w:rsidRPr="00DA2B8A">
        <w:rPr>
          <w:sz w:val="20"/>
          <w:szCs w:val="20"/>
          <w:lang w:val="sr-Cyrl-RS"/>
        </w:rPr>
        <w:t xml:space="preserve">Звање / радно место: клинички асистент/педијатар </w:t>
      </w:r>
    </w:p>
    <w:p w14:paraId="2B494655" w14:textId="77777777" w:rsidR="00E0502D" w:rsidRPr="00DA2B8A" w:rsidRDefault="00E0502D" w:rsidP="00572E02">
      <w:pPr>
        <w:numPr>
          <w:ilvl w:val="0"/>
          <w:numId w:val="45"/>
        </w:numPr>
        <w:ind w:left="360"/>
        <w:jc w:val="both"/>
        <w:rPr>
          <w:sz w:val="20"/>
          <w:szCs w:val="20"/>
          <w:lang w:val="sr-Cyrl-RS"/>
        </w:rPr>
      </w:pPr>
      <w:r w:rsidRPr="00DA2B8A">
        <w:rPr>
          <w:sz w:val="20"/>
          <w:szCs w:val="20"/>
          <w:lang w:val="sr-Cyrl-RS"/>
        </w:rPr>
        <w:t>Ужа научна област: педијатрија</w:t>
      </w:r>
    </w:p>
    <w:p w14:paraId="351BEB9E" w14:textId="77777777" w:rsidR="00E0502D" w:rsidRPr="00DA2B8A" w:rsidRDefault="00E0502D" w:rsidP="00E0502D">
      <w:pPr>
        <w:jc w:val="both"/>
        <w:rPr>
          <w:sz w:val="20"/>
          <w:szCs w:val="20"/>
          <w:lang w:val="sr-Cyrl-RS"/>
        </w:rPr>
      </w:pPr>
    </w:p>
    <w:p w14:paraId="0B2AE3D8" w14:textId="77777777" w:rsidR="00E0502D" w:rsidRPr="00DA2B8A" w:rsidRDefault="00E0502D" w:rsidP="00E0502D">
      <w:pPr>
        <w:jc w:val="both"/>
        <w:rPr>
          <w:sz w:val="20"/>
          <w:szCs w:val="20"/>
          <w:lang w:val="sr-Cyrl-RS"/>
        </w:rPr>
      </w:pPr>
      <w:r w:rsidRPr="00DA2B8A">
        <w:rPr>
          <w:sz w:val="20"/>
          <w:szCs w:val="20"/>
          <w:lang w:val="sr-Cyrl-RS"/>
        </w:rPr>
        <w:t xml:space="preserve"> Б. СТРУЧНА БИОГРАФИЈА, ДИПЛОМЕ И ЗВАЊА</w:t>
      </w:r>
    </w:p>
    <w:p w14:paraId="077387F9" w14:textId="77777777" w:rsidR="00E0502D" w:rsidRPr="00DA2B8A" w:rsidRDefault="00E0502D" w:rsidP="00E0502D">
      <w:pPr>
        <w:jc w:val="both"/>
        <w:rPr>
          <w:b/>
          <w:sz w:val="20"/>
          <w:szCs w:val="20"/>
          <w:lang w:val="sr-Cyrl-RS"/>
        </w:rPr>
      </w:pPr>
      <w:r w:rsidRPr="00DA2B8A">
        <w:rPr>
          <w:b/>
          <w:sz w:val="20"/>
          <w:szCs w:val="20"/>
          <w:lang w:val="sr-Cyrl-RS"/>
        </w:rPr>
        <w:t>Основне студије</w:t>
      </w:r>
    </w:p>
    <w:p w14:paraId="76341F44" w14:textId="77777777" w:rsidR="00E0502D" w:rsidRPr="00DA2B8A" w:rsidRDefault="00E0502D" w:rsidP="00572E02">
      <w:pPr>
        <w:numPr>
          <w:ilvl w:val="0"/>
          <w:numId w:val="46"/>
        </w:numPr>
        <w:ind w:left="360"/>
        <w:jc w:val="both"/>
        <w:rPr>
          <w:sz w:val="20"/>
          <w:szCs w:val="20"/>
          <w:lang w:val="sr-Cyrl-RS"/>
        </w:rPr>
      </w:pPr>
      <w:r w:rsidRPr="00DA2B8A">
        <w:rPr>
          <w:sz w:val="20"/>
          <w:szCs w:val="20"/>
          <w:lang w:val="sr-Cyrl-RS"/>
        </w:rPr>
        <w:t xml:space="preserve">Назив установе: Медицински факултет Универзитета у Београду               </w:t>
      </w:r>
    </w:p>
    <w:p w14:paraId="48A05C4E" w14:textId="77777777" w:rsidR="00E0502D" w:rsidRPr="00DA2B8A" w:rsidRDefault="00E0502D" w:rsidP="00572E02">
      <w:pPr>
        <w:numPr>
          <w:ilvl w:val="0"/>
          <w:numId w:val="46"/>
        </w:numPr>
        <w:ind w:left="360"/>
        <w:jc w:val="both"/>
        <w:rPr>
          <w:sz w:val="20"/>
          <w:szCs w:val="20"/>
          <w:lang w:val="sr-Cyrl-RS"/>
        </w:rPr>
      </w:pPr>
      <w:r w:rsidRPr="00DA2B8A">
        <w:rPr>
          <w:sz w:val="20"/>
          <w:szCs w:val="20"/>
          <w:lang w:val="sr-Cyrl-RS"/>
        </w:rPr>
        <w:t>Место и година завршетка, просечна оцена: Београд, 2001. године, просечна оцена 9,03</w:t>
      </w:r>
    </w:p>
    <w:p w14:paraId="4B01E5B1" w14:textId="77777777" w:rsidR="00E0502D" w:rsidRPr="00DA2B8A" w:rsidRDefault="00E0502D" w:rsidP="00E0502D">
      <w:pPr>
        <w:jc w:val="both"/>
        <w:rPr>
          <w:b/>
          <w:sz w:val="20"/>
          <w:szCs w:val="20"/>
          <w:lang w:val="sr-Cyrl-RS"/>
        </w:rPr>
      </w:pPr>
      <w:r w:rsidRPr="00DA2B8A">
        <w:rPr>
          <w:b/>
          <w:sz w:val="20"/>
          <w:szCs w:val="20"/>
          <w:lang w:val="sr-Cyrl-RS"/>
        </w:rPr>
        <w:t xml:space="preserve">Последипломске студије </w:t>
      </w:r>
    </w:p>
    <w:p w14:paraId="22D58A79" w14:textId="77777777" w:rsidR="00E0502D" w:rsidRPr="00DA2B8A" w:rsidRDefault="00E0502D" w:rsidP="00572E02">
      <w:pPr>
        <w:numPr>
          <w:ilvl w:val="0"/>
          <w:numId w:val="47"/>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752E0F42" w14:textId="77777777" w:rsidR="00E0502D" w:rsidRPr="00DA2B8A" w:rsidRDefault="00E0502D" w:rsidP="00572E02">
      <w:pPr>
        <w:numPr>
          <w:ilvl w:val="0"/>
          <w:numId w:val="47"/>
        </w:numPr>
        <w:ind w:left="360"/>
        <w:jc w:val="both"/>
        <w:rPr>
          <w:sz w:val="20"/>
          <w:szCs w:val="20"/>
          <w:lang w:val="sr-Cyrl-RS"/>
        </w:rPr>
      </w:pPr>
      <w:r w:rsidRPr="00DA2B8A">
        <w:rPr>
          <w:sz w:val="20"/>
          <w:szCs w:val="20"/>
          <w:lang w:val="sr-Cyrl-RS"/>
        </w:rPr>
        <w:t>Место, година завршетка, ментори чланови комисије: Београд, 2010. године, чланови комисије: проф.др Амира Пецо-Антић, проф.др Јасмина Марковић-Липковска, др сци. Сандра Станковић.</w:t>
      </w:r>
    </w:p>
    <w:p w14:paraId="030C45E0" w14:textId="77777777" w:rsidR="00E0502D" w:rsidRPr="00DA2B8A" w:rsidRDefault="00E0502D" w:rsidP="00572E02">
      <w:pPr>
        <w:numPr>
          <w:ilvl w:val="0"/>
          <w:numId w:val="47"/>
        </w:numPr>
        <w:ind w:left="360"/>
        <w:jc w:val="both"/>
        <w:rPr>
          <w:sz w:val="20"/>
          <w:szCs w:val="20"/>
          <w:lang w:val="sr-Cyrl-RS"/>
        </w:rPr>
      </w:pPr>
      <w:r w:rsidRPr="00DA2B8A">
        <w:rPr>
          <w:sz w:val="20"/>
          <w:szCs w:val="20"/>
          <w:lang w:val="sr-Cyrl-RS"/>
        </w:rPr>
        <w:t>Ментор: проф.др Мирјана Костић</w:t>
      </w:r>
    </w:p>
    <w:p w14:paraId="08E14F43" w14:textId="77777777" w:rsidR="00E0502D" w:rsidRPr="00DA2B8A" w:rsidRDefault="00E0502D" w:rsidP="00572E02">
      <w:pPr>
        <w:numPr>
          <w:ilvl w:val="0"/>
          <w:numId w:val="47"/>
        </w:numPr>
        <w:ind w:left="360"/>
        <w:jc w:val="both"/>
        <w:rPr>
          <w:sz w:val="20"/>
          <w:szCs w:val="20"/>
          <w:lang w:val="sr-Cyrl-RS"/>
        </w:rPr>
      </w:pPr>
      <w:r w:rsidRPr="00DA2B8A">
        <w:rPr>
          <w:sz w:val="20"/>
          <w:szCs w:val="20"/>
          <w:lang w:val="sr-Cyrl-RS"/>
        </w:rPr>
        <w:t>Наслов магистарског рада: „Маркери оштећења тубулоинтерстицијума код деце са хроничним прогресивним болестима гломерула“</w:t>
      </w:r>
    </w:p>
    <w:p w14:paraId="46AA6940" w14:textId="77777777" w:rsidR="00E0502D" w:rsidRPr="00DA2B8A" w:rsidRDefault="00E0502D" w:rsidP="00572E02">
      <w:pPr>
        <w:numPr>
          <w:ilvl w:val="0"/>
          <w:numId w:val="47"/>
        </w:numPr>
        <w:ind w:left="360"/>
        <w:jc w:val="both"/>
        <w:rPr>
          <w:sz w:val="20"/>
          <w:szCs w:val="20"/>
          <w:lang w:val="sr-Cyrl-RS"/>
        </w:rPr>
      </w:pPr>
      <w:r w:rsidRPr="00DA2B8A">
        <w:rPr>
          <w:sz w:val="20"/>
          <w:szCs w:val="20"/>
          <w:lang w:val="sr-Cyrl-RS"/>
        </w:rPr>
        <w:t>Ужа научна област: Нефрологија</w:t>
      </w:r>
    </w:p>
    <w:p w14:paraId="129497A8" w14:textId="77777777" w:rsidR="00E0502D" w:rsidRPr="00DA2B8A" w:rsidRDefault="00E0502D" w:rsidP="00E0502D">
      <w:pPr>
        <w:jc w:val="both"/>
        <w:rPr>
          <w:b/>
          <w:sz w:val="20"/>
          <w:szCs w:val="20"/>
          <w:lang w:val="sr-Cyrl-RS"/>
        </w:rPr>
      </w:pPr>
      <w:r w:rsidRPr="00DA2B8A">
        <w:rPr>
          <w:b/>
          <w:sz w:val="20"/>
          <w:szCs w:val="20"/>
          <w:lang w:val="sr-Cyrl-RS"/>
        </w:rPr>
        <w:t>Докторат</w:t>
      </w:r>
    </w:p>
    <w:p w14:paraId="698AC34C"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Назив установе:  Медицински факултет Универзитета у Београду</w:t>
      </w:r>
    </w:p>
    <w:p w14:paraId="0B732E74"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Место и година одбране и чланови комисије: Београд, 2018. године, чланови комисије: проф. др Вишња Лежаић, проф. др Радомир Наумовић, др сци. Маја Живковић.</w:t>
      </w:r>
    </w:p>
    <w:p w14:paraId="5CC9C492"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Ментор: проф. др Мирјана Костић</w:t>
      </w:r>
    </w:p>
    <w:p w14:paraId="43870A3A"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Наслов дисертације: „Фактори од значаја за фармакокинетику циклоспорина А код деце са трансплантираним бубрегом“</w:t>
      </w:r>
    </w:p>
    <w:p w14:paraId="2EA03035"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Ужа научна област: Нефрологија</w:t>
      </w:r>
    </w:p>
    <w:p w14:paraId="526632A0" w14:textId="77777777" w:rsidR="00E0502D" w:rsidRPr="00DA2B8A" w:rsidRDefault="00E0502D" w:rsidP="00E0502D">
      <w:pPr>
        <w:jc w:val="both"/>
        <w:rPr>
          <w:b/>
          <w:sz w:val="20"/>
          <w:szCs w:val="20"/>
          <w:lang w:val="sr-Cyrl-RS"/>
        </w:rPr>
      </w:pPr>
      <w:r w:rsidRPr="00DA2B8A">
        <w:rPr>
          <w:b/>
          <w:sz w:val="20"/>
          <w:szCs w:val="20"/>
          <w:lang w:val="sr-Cyrl-RS"/>
        </w:rPr>
        <w:t>Специјализација</w:t>
      </w:r>
    </w:p>
    <w:p w14:paraId="35B10801" w14:textId="77777777" w:rsidR="00E0502D" w:rsidRPr="00DA2B8A" w:rsidRDefault="00E0502D" w:rsidP="00572E02">
      <w:pPr>
        <w:numPr>
          <w:ilvl w:val="0"/>
          <w:numId w:val="48"/>
        </w:numPr>
        <w:ind w:left="360"/>
        <w:jc w:val="both"/>
        <w:rPr>
          <w:sz w:val="20"/>
          <w:szCs w:val="20"/>
          <w:lang w:val="sr-Cyrl-RS"/>
        </w:rPr>
      </w:pPr>
      <w:r w:rsidRPr="00DA2B8A">
        <w:rPr>
          <w:sz w:val="20"/>
          <w:szCs w:val="20"/>
          <w:lang w:val="sr-Cyrl-RS"/>
        </w:rPr>
        <w:t>Назив:  Педијатрија</w:t>
      </w:r>
    </w:p>
    <w:p w14:paraId="306FBC28" w14:textId="49D883D6" w:rsidR="00E0502D" w:rsidRPr="00021552" w:rsidRDefault="00E0502D" w:rsidP="00572E02">
      <w:pPr>
        <w:numPr>
          <w:ilvl w:val="0"/>
          <w:numId w:val="48"/>
        </w:numPr>
        <w:ind w:left="360"/>
        <w:jc w:val="both"/>
        <w:rPr>
          <w:sz w:val="20"/>
          <w:szCs w:val="20"/>
          <w:lang w:val="sr-Cyrl-RS"/>
        </w:rPr>
      </w:pPr>
      <w:r w:rsidRPr="00DA2B8A">
        <w:rPr>
          <w:sz w:val="20"/>
          <w:szCs w:val="20"/>
          <w:lang w:val="sr-Cyrl-RS"/>
        </w:rPr>
        <w:t>Место и година завршетка, оцена и чланови комисије: Београд, 2012. године, оцена 5, чланови комисије: проф. др Радован Богдановић, проф. Др Драгана Јањић, проф.др Срђан Пашић</w:t>
      </w:r>
    </w:p>
    <w:p w14:paraId="49922498" w14:textId="77777777" w:rsidR="00E0502D" w:rsidRPr="00DA2B8A" w:rsidRDefault="00E0502D" w:rsidP="00E0502D">
      <w:pPr>
        <w:jc w:val="both"/>
        <w:rPr>
          <w:b/>
          <w:sz w:val="20"/>
          <w:szCs w:val="20"/>
          <w:lang w:val="sr-Cyrl-RS"/>
        </w:rPr>
      </w:pPr>
      <w:r w:rsidRPr="00DA2B8A">
        <w:rPr>
          <w:b/>
          <w:sz w:val="20"/>
          <w:szCs w:val="20"/>
          <w:lang w:val="sr-Cyrl-RS"/>
        </w:rPr>
        <w:t>Ужа специјализација</w:t>
      </w:r>
    </w:p>
    <w:p w14:paraId="587850D2" w14:textId="77777777" w:rsidR="00021552" w:rsidRDefault="00021552" w:rsidP="00572E02">
      <w:pPr>
        <w:numPr>
          <w:ilvl w:val="0"/>
          <w:numId w:val="48"/>
        </w:numPr>
        <w:ind w:left="360"/>
        <w:jc w:val="both"/>
        <w:rPr>
          <w:sz w:val="20"/>
          <w:szCs w:val="20"/>
          <w:lang w:val="sl-SI"/>
        </w:rPr>
      </w:pPr>
      <w:r w:rsidRPr="00A0293A">
        <w:rPr>
          <w:sz w:val="20"/>
          <w:szCs w:val="20"/>
          <w:lang w:val="sl-SI"/>
        </w:rPr>
        <w:t>Назив установе</w:t>
      </w:r>
      <w:r>
        <w:rPr>
          <w:sz w:val="20"/>
          <w:szCs w:val="20"/>
        </w:rPr>
        <w:t xml:space="preserve">: </w:t>
      </w:r>
      <w:r w:rsidRPr="00A0293A">
        <w:rPr>
          <w:sz w:val="20"/>
          <w:szCs w:val="20"/>
        </w:rPr>
        <w:t>Медицински факултет Универзитета у Београду</w:t>
      </w:r>
      <w:r w:rsidRPr="00F556A8">
        <w:rPr>
          <w:sz w:val="20"/>
          <w:szCs w:val="20"/>
          <w:lang w:val="sl-SI"/>
        </w:rPr>
        <w:t xml:space="preserve"> </w:t>
      </w:r>
    </w:p>
    <w:p w14:paraId="1AC15E62" w14:textId="77777777" w:rsidR="00021552" w:rsidRPr="008F4C33" w:rsidRDefault="00021552" w:rsidP="00572E02">
      <w:pPr>
        <w:numPr>
          <w:ilvl w:val="0"/>
          <w:numId w:val="48"/>
        </w:numPr>
        <w:ind w:left="360"/>
        <w:jc w:val="both"/>
        <w:rPr>
          <w:sz w:val="20"/>
          <w:szCs w:val="20"/>
          <w:lang w:val="sl-SI"/>
        </w:rPr>
      </w:pPr>
      <w:r w:rsidRPr="008F4C33">
        <w:rPr>
          <w:sz w:val="20"/>
          <w:szCs w:val="20"/>
          <w:lang w:val="sl-SI"/>
        </w:rPr>
        <w:t>Место и година одбране и чланови комисије</w:t>
      </w:r>
      <w:r w:rsidRPr="008F4C33">
        <w:rPr>
          <w:sz w:val="20"/>
          <w:szCs w:val="20"/>
        </w:rPr>
        <w:t>: Београд, 20</w:t>
      </w:r>
      <w:r>
        <w:rPr>
          <w:sz w:val="20"/>
          <w:szCs w:val="20"/>
        </w:rPr>
        <w:t>25</w:t>
      </w:r>
      <w:r w:rsidRPr="008F4C33">
        <w:rPr>
          <w:sz w:val="20"/>
          <w:szCs w:val="20"/>
        </w:rPr>
        <w:t xml:space="preserve">. године, чланови комисије: </w:t>
      </w:r>
      <w:r>
        <w:rPr>
          <w:sz w:val="20"/>
          <w:szCs w:val="20"/>
        </w:rPr>
        <w:t xml:space="preserve">проф. др </w:t>
      </w:r>
      <w:r>
        <w:rPr>
          <w:sz w:val="20"/>
          <w:szCs w:val="20"/>
          <w:lang w:val="sr-Cyrl-RS"/>
        </w:rPr>
        <w:t>Вера Здравковић, проф. др Душан Париповић, проф. др Бранкица Спасојевић</w:t>
      </w:r>
    </w:p>
    <w:p w14:paraId="074EA421" w14:textId="77777777" w:rsidR="00021552" w:rsidRPr="008F4C33" w:rsidRDefault="00021552" w:rsidP="00572E02">
      <w:pPr>
        <w:numPr>
          <w:ilvl w:val="0"/>
          <w:numId w:val="48"/>
        </w:numPr>
        <w:ind w:left="360"/>
        <w:jc w:val="both"/>
        <w:rPr>
          <w:sz w:val="20"/>
          <w:szCs w:val="20"/>
          <w:lang w:val="sl-SI"/>
        </w:rPr>
      </w:pPr>
      <w:r w:rsidRPr="008F4C33">
        <w:rPr>
          <w:sz w:val="20"/>
          <w:szCs w:val="20"/>
        </w:rPr>
        <w:t xml:space="preserve">Ментор: проф. др </w:t>
      </w:r>
      <w:r>
        <w:rPr>
          <w:sz w:val="20"/>
          <w:szCs w:val="20"/>
          <w:lang w:val="sr-Cyrl-RS"/>
        </w:rPr>
        <w:t>Бранкица Спасојеви</w:t>
      </w:r>
      <w:r w:rsidRPr="008F4C33">
        <w:rPr>
          <w:sz w:val="20"/>
          <w:szCs w:val="20"/>
        </w:rPr>
        <w:t>ћ</w:t>
      </w:r>
    </w:p>
    <w:p w14:paraId="6EFB4740" w14:textId="77777777" w:rsidR="00021552" w:rsidRPr="00A0293A" w:rsidRDefault="00021552" w:rsidP="00572E02">
      <w:pPr>
        <w:numPr>
          <w:ilvl w:val="0"/>
          <w:numId w:val="48"/>
        </w:numPr>
        <w:ind w:left="360"/>
        <w:jc w:val="both"/>
        <w:rPr>
          <w:sz w:val="20"/>
          <w:szCs w:val="20"/>
          <w:lang w:val="sl-SI"/>
        </w:rPr>
      </w:pPr>
      <w:r w:rsidRPr="00A0293A">
        <w:rPr>
          <w:sz w:val="20"/>
          <w:szCs w:val="20"/>
          <w:lang w:val="sl-SI"/>
        </w:rPr>
        <w:t xml:space="preserve">Наслов </w:t>
      </w:r>
      <w:r>
        <w:rPr>
          <w:sz w:val="20"/>
          <w:szCs w:val="20"/>
          <w:lang w:val="sr-Cyrl-RS"/>
        </w:rPr>
        <w:t>рада</w:t>
      </w:r>
      <w:r>
        <w:rPr>
          <w:sz w:val="20"/>
          <w:szCs w:val="20"/>
        </w:rPr>
        <w:t xml:space="preserve">: </w:t>
      </w:r>
      <w:r w:rsidRPr="00A0293A">
        <w:rPr>
          <w:sz w:val="20"/>
          <w:szCs w:val="20"/>
        </w:rPr>
        <w:t>„</w:t>
      </w:r>
      <w:r>
        <w:rPr>
          <w:sz w:val="20"/>
          <w:szCs w:val="20"/>
          <w:lang w:val="sr-Cyrl-RS"/>
        </w:rPr>
        <w:t>Варијанте у гену за хепатоцитни нуклеарни фактор 1 бета</w:t>
      </w:r>
      <w:r w:rsidRPr="00A0293A">
        <w:rPr>
          <w:sz w:val="20"/>
          <w:szCs w:val="20"/>
        </w:rPr>
        <w:t>“</w:t>
      </w:r>
    </w:p>
    <w:p w14:paraId="38E9441B" w14:textId="77777777" w:rsidR="00021552" w:rsidRPr="00F15A94" w:rsidRDefault="00021552" w:rsidP="00572E02">
      <w:pPr>
        <w:numPr>
          <w:ilvl w:val="0"/>
          <w:numId w:val="48"/>
        </w:numPr>
        <w:ind w:left="360"/>
        <w:jc w:val="both"/>
        <w:rPr>
          <w:sz w:val="20"/>
          <w:szCs w:val="20"/>
          <w:lang w:val="sl-SI"/>
        </w:rPr>
      </w:pPr>
      <w:r w:rsidRPr="00A0293A">
        <w:rPr>
          <w:sz w:val="20"/>
          <w:szCs w:val="20"/>
          <w:lang w:val="sl-SI"/>
        </w:rPr>
        <w:t>Ужа научна област</w:t>
      </w:r>
      <w:r>
        <w:rPr>
          <w:sz w:val="20"/>
          <w:szCs w:val="20"/>
        </w:rPr>
        <w:t>:</w:t>
      </w:r>
      <w:r w:rsidRPr="00A0293A">
        <w:rPr>
          <w:sz w:val="20"/>
          <w:szCs w:val="20"/>
        </w:rPr>
        <w:t xml:space="preserve"> Нефрологија</w:t>
      </w:r>
    </w:p>
    <w:p w14:paraId="3488BF5D" w14:textId="77777777" w:rsidR="00E0502D" w:rsidRPr="00DA2B8A" w:rsidRDefault="00E0502D" w:rsidP="00E0502D">
      <w:pPr>
        <w:jc w:val="both"/>
        <w:rPr>
          <w:b/>
          <w:sz w:val="20"/>
          <w:szCs w:val="20"/>
          <w:lang w:val="sr-Cyrl-RS"/>
        </w:rPr>
      </w:pPr>
      <w:r w:rsidRPr="00DA2B8A">
        <w:rPr>
          <w:b/>
          <w:sz w:val="20"/>
          <w:szCs w:val="20"/>
          <w:lang w:val="sr-Cyrl-RS"/>
        </w:rPr>
        <w:t>Досадашњи избори у наставна и научна звања</w:t>
      </w:r>
    </w:p>
    <w:p w14:paraId="7D222DAB" w14:textId="77777777" w:rsidR="00E0502D" w:rsidRPr="00DA2B8A" w:rsidRDefault="00E0502D" w:rsidP="00572E02">
      <w:pPr>
        <w:numPr>
          <w:ilvl w:val="0"/>
          <w:numId w:val="49"/>
        </w:numPr>
        <w:rPr>
          <w:sz w:val="20"/>
          <w:szCs w:val="20"/>
          <w:lang w:val="sr-Cyrl-RS"/>
        </w:rPr>
      </w:pPr>
      <w:r w:rsidRPr="00DA2B8A">
        <w:rPr>
          <w:sz w:val="20"/>
          <w:szCs w:val="20"/>
          <w:lang w:val="sr-Cyrl-RS"/>
        </w:rPr>
        <w:t>Избор у звање клиничког асистента за ужу научну област педијатрија: 18.10.2018.</w:t>
      </w:r>
    </w:p>
    <w:p w14:paraId="233F05FD" w14:textId="33D0598A" w:rsidR="00E0502D" w:rsidRDefault="00E0502D" w:rsidP="00572E02">
      <w:pPr>
        <w:numPr>
          <w:ilvl w:val="0"/>
          <w:numId w:val="49"/>
        </w:numPr>
        <w:rPr>
          <w:sz w:val="20"/>
          <w:szCs w:val="20"/>
          <w:lang w:val="sr-Cyrl-RS"/>
        </w:rPr>
      </w:pPr>
      <w:r w:rsidRPr="00DA2B8A">
        <w:rPr>
          <w:sz w:val="20"/>
          <w:szCs w:val="20"/>
          <w:lang w:val="sr-Cyrl-RS"/>
        </w:rPr>
        <w:t>Реизбор у звање клиничког асистента за ужу научну област педијатрија: 15.12.2021.</w:t>
      </w:r>
    </w:p>
    <w:p w14:paraId="540ED829" w14:textId="77777777" w:rsidR="00021552" w:rsidRPr="00E41331" w:rsidRDefault="00021552" w:rsidP="00572E02">
      <w:pPr>
        <w:numPr>
          <w:ilvl w:val="0"/>
          <w:numId w:val="49"/>
        </w:numPr>
        <w:rPr>
          <w:sz w:val="20"/>
          <w:szCs w:val="20"/>
          <w:lang w:val="sr-Latn-CS"/>
        </w:rPr>
      </w:pPr>
      <w:r w:rsidRPr="00A0293A">
        <w:rPr>
          <w:sz w:val="20"/>
          <w:szCs w:val="20"/>
        </w:rPr>
        <w:t>Реизбор у звање клиничког асистента за ужу научну област педијатрија:</w:t>
      </w:r>
      <w:r>
        <w:rPr>
          <w:sz w:val="20"/>
          <w:szCs w:val="20"/>
        </w:rPr>
        <w:t xml:space="preserve"> 23.10.2024.</w:t>
      </w:r>
    </w:p>
    <w:p w14:paraId="43D580F8" w14:textId="77777777" w:rsidR="00E0502D" w:rsidRPr="00DA2B8A" w:rsidRDefault="00E0502D" w:rsidP="00E0502D">
      <w:pPr>
        <w:rPr>
          <w:sz w:val="20"/>
          <w:szCs w:val="20"/>
          <w:lang w:val="sr-Cyrl-RS"/>
        </w:rPr>
      </w:pPr>
    </w:p>
    <w:p w14:paraId="70C17D90" w14:textId="77777777" w:rsidR="00E0502D" w:rsidRPr="00DA2B8A" w:rsidRDefault="00E0502D" w:rsidP="00E0502D">
      <w:pPr>
        <w:jc w:val="both"/>
        <w:rPr>
          <w:sz w:val="20"/>
          <w:szCs w:val="20"/>
          <w:lang w:val="sr-Cyrl-RS"/>
        </w:rPr>
      </w:pPr>
      <w:r w:rsidRPr="00DA2B8A">
        <w:rPr>
          <w:sz w:val="20"/>
          <w:szCs w:val="20"/>
          <w:lang w:val="sr-Cyrl-RS"/>
        </w:rPr>
        <w:t xml:space="preserve">В. </w:t>
      </w:r>
      <w:r w:rsidRPr="00DA2B8A">
        <w:rPr>
          <w:bCs/>
          <w:sz w:val="20"/>
          <w:szCs w:val="20"/>
          <w:lang w:val="sr-Cyrl-RS"/>
        </w:rPr>
        <w:t>ОЦЕНА О РЕЗУЛТАТИМА ПЕДАГОШКОГ РАДА</w:t>
      </w:r>
    </w:p>
    <w:p w14:paraId="38598281" w14:textId="272A30A9" w:rsidR="00021552" w:rsidRPr="001F3B8E" w:rsidRDefault="00021552" w:rsidP="00021552">
      <w:pPr>
        <w:jc w:val="both"/>
        <w:rPr>
          <w:color w:val="FF0000"/>
          <w:sz w:val="20"/>
          <w:szCs w:val="20"/>
          <w:lang w:val="sr-Cyrl-CS" w:eastAsia="sr-Latn-CS"/>
        </w:rPr>
      </w:pPr>
      <w:r>
        <w:rPr>
          <w:sz w:val="20"/>
          <w:szCs w:val="20"/>
        </w:rPr>
        <w:t>Др Мирјана Цветковић је у звању клиничког асистента (од 2018. године)</w:t>
      </w:r>
      <w:r w:rsidRPr="00EF751B">
        <w:rPr>
          <w:sz w:val="20"/>
          <w:szCs w:val="20"/>
          <w:lang w:val="sl-SI"/>
        </w:rPr>
        <w:t xml:space="preserve"> </w:t>
      </w:r>
      <w:r>
        <w:rPr>
          <w:sz w:val="20"/>
          <w:szCs w:val="20"/>
        </w:rPr>
        <w:t>спроводила практичну наставу из педијатрије за студенте медицине:</w:t>
      </w:r>
      <w:r w:rsidRPr="00EF751B">
        <w:rPr>
          <w:sz w:val="20"/>
          <w:szCs w:val="20"/>
          <w:lang w:val="sl-SI"/>
        </w:rPr>
        <w:t xml:space="preserve"> 448 </w:t>
      </w:r>
      <w:r>
        <w:rPr>
          <w:sz w:val="20"/>
          <w:szCs w:val="20"/>
        </w:rPr>
        <w:t xml:space="preserve">часова студентских вежби, </w:t>
      </w:r>
      <w:r>
        <w:rPr>
          <w:sz w:val="20"/>
          <w:szCs w:val="20"/>
          <w:lang w:val="sr-Cyrl-RS"/>
        </w:rPr>
        <w:t>5-</w:t>
      </w:r>
      <w:r>
        <w:rPr>
          <w:sz w:val="20"/>
          <w:szCs w:val="20"/>
        </w:rPr>
        <w:t>10 часова уводних предавања и четири семинара у школској години</w:t>
      </w:r>
      <w:r>
        <w:rPr>
          <w:sz w:val="20"/>
          <w:szCs w:val="20"/>
          <w:lang w:val="sl-SI"/>
        </w:rPr>
        <w:t xml:space="preserve">. </w:t>
      </w:r>
      <w:r>
        <w:rPr>
          <w:sz w:val="20"/>
          <w:szCs w:val="20"/>
        </w:rPr>
        <w:t>Од</w:t>
      </w:r>
      <w:r w:rsidRPr="00EF751B">
        <w:rPr>
          <w:sz w:val="20"/>
          <w:szCs w:val="20"/>
          <w:lang w:val="sl-SI"/>
        </w:rPr>
        <w:t xml:space="preserve"> 2019. </w:t>
      </w:r>
      <w:r>
        <w:rPr>
          <w:sz w:val="20"/>
          <w:szCs w:val="20"/>
        </w:rPr>
        <w:t>године учествује и у практичној настави на предмету Педијатрија за студенте Медицинског факултета у Београду на енглеском језику</w:t>
      </w:r>
      <w:r w:rsidRPr="00EF751B">
        <w:rPr>
          <w:sz w:val="20"/>
          <w:szCs w:val="20"/>
          <w:lang w:val="sl-SI"/>
        </w:rPr>
        <w:t xml:space="preserve">. </w:t>
      </w:r>
      <w:r w:rsidRPr="00A0293A">
        <w:rPr>
          <w:color w:val="000000"/>
          <w:sz w:val="20"/>
          <w:szCs w:val="20"/>
          <w:lang w:val="sr-Cyrl-CS" w:eastAsia="sr-Latn-CS"/>
        </w:rPr>
        <w:t>Држи предавање из своје области</w:t>
      </w:r>
      <w:r>
        <w:rPr>
          <w:color w:val="000000"/>
          <w:sz w:val="20"/>
          <w:szCs w:val="20"/>
          <w:lang w:val="sr-Cyrl-CS" w:eastAsia="sr-Latn-CS"/>
        </w:rPr>
        <w:t xml:space="preserve"> на ОАС Сестринство (2 часа предавања) од 2024. године.</w:t>
      </w:r>
      <w:r w:rsidRPr="00A0293A">
        <w:rPr>
          <w:color w:val="000000"/>
          <w:sz w:val="20"/>
          <w:szCs w:val="20"/>
          <w:lang w:val="sr-Cyrl-CS" w:eastAsia="sr-Latn-CS"/>
        </w:rPr>
        <w:t xml:space="preserve"> </w:t>
      </w:r>
      <w:r>
        <w:rPr>
          <w:sz w:val="20"/>
          <w:szCs w:val="20"/>
        </w:rPr>
        <w:t>У име комисије за научно истраживачки рад студената</w:t>
      </w:r>
      <w:r w:rsidRPr="00EF751B">
        <w:rPr>
          <w:sz w:val="20"/>
          <w:szCs w:val="20"/>
          <w:lang w:val="sl-SI"/>
        </w:rPr>
        <w:t xml:space="preserve">, CSNIRS-a </w:t>
      </w:r>
      <w:r>
        <w:rPr>
          <w:sz w:val="20"/>
          <w:szCs w:val="20"/>
        </w:rPr>
        <w:t>и свих студената младих истраживача позвана је и била члан преседавајуће комисије на (2021. године)</w:t>
      </w:r>
      <w:r w:rsidRPr="00EF751B">
        <w:rPr>
          <w:sz w:val="20"/>
          <w:szCs w:val="20"/>
          <w:lang w:val="sl-SI"/>
        </w:rPr>
        <w:t xml:space="preserve"> online </w:t>
      </w:r>
      <w:r>
        <w:rPr>
          <w:sz w:val="20"/>
          <w:szCs w:val="20"/>
        </w:rPr>
        <w:t>Мини-симпозијуму, сесија из педијатрије, која је одржана</w:t>
      </w:r>
      <w:r w:rsidRPr="00EF751B">
        <w:rPr>
          <w:sz w:val="20"/>
          <w:szCs w:val="20"/>
          <w:lang w:val="sl-SI"/>
        </w:rPr>
        <w:t xml:space="preserve"> 22.4.21., </w:t>
      </w:r>
      <w:r>
        <w:rPr>
          <w:sz w:val="20"/>
          <w:szCs w:val="20"/>
        </w:rPr>
        <w:t>где је својим коментарима и сугестијама допринела бољој дискусији</w:t>
      </w:r>
      <w:r w:rsidRPr="00EF751B">
        <w:rPr>
          <w:sz w:val="20"/>
          <w:szCs w:val="20"/>
          <w:lang w:val="sl-SI"/>
        </w:rPr>
        <w:t xml:space="preserve">, </w:t>
      </w:r>
      <w:r>
        <w:rPr>
          <w:sz w:val="20"/>
          <w:szCs w:val="20"/>
        </w:rPr>
        <w:t>квалитету и презентацији наших студената. На истом мини-симпозијуму била је и ментор два студентска рада под називом</w:t>
      </w:r>
      <w:r w:rsidRPr="00EF751B">
        <w:rPr>
          <w:sz w:val="20"/>
          <w:szCs w:val="20"/>
          <w:lang w:val="sl-SI"/>
        </w:rPr>
        <w:t>: „</w:t>
      </w:r>
      <w:r>
        <w:rPr>
          <w:sz w:val="20"/>
          <w:szCs w:val="20"/>
        </w:rPr>
        <w:t>Епидемиологија терминалне бубрежне слабости код деце у Србији</w:t>
      </w:r>
      <w:proofErr w:type="gramStart"/>
      <w:r w:rsidRPr="00EF751B">
        <w:rPr>
          <w:sz w:val="20"/>
          <w:szCs w:val="20"/>
          <w:lang w:val="sl-SI"/>
        </w:rPr>
        <w:t>i“ (</w:t>
      </w:r>
      <w:proofErr w:type="gramEnd"/>
      <w:r>
        <w:rPr>
          <w:sz w:val="20"/>
          <w:szCs w:val="20"/>
        </w:rPr>
        <w:t>студент Сара Радовић</w:t>
      </w:r>
      <w:r>
        <w:rPr>
          <w:sz w:val="20"/>
          <w:szCs w:val="20"/>
          <w:lang w:val="sl-SI"/>
        </w:rPr>
        <w:t xml:space="preserve">) </w:t>
      </w:r>
      <w:r>
        <w:rPr>
          <w:sz w:val="20"/>
          <w:szCs w:val="20"/>
        </w:rPr>
        <w:t>и</w:t>
      </w:r>
      <w:r w:rsidRPr="00EF751B">
        <w:rPr>
          <w:sz w:val="20"/>
          <w:szCs w:val="20"/>
          <w:lang w:val="sl-SI"/>
        </w:rPr>
        <w:t xml:space="preserve"> „</w:t>
      </w:r>
      <w:r>
        <w:rPr>
          <w:sz w:val="20"/>
          <w:szCs w:val="20"/>
        </w:rPr>
        <w:t>Значај праћења клиничких и лабораторијских параметара код деце са аутозомнодоминантом полицистичном болешћу бубрега“</w:t>
      </w:r>
      <w:r w:rsidRPr="00EF751B">
        <w:rPr>
          <w:sz w:val="20"/>
          <w:szCs w:val="20"/>
          <w:lang w:val="sl-SI"/>
        </w:rPr>
        <w:t xml:space="preserve"> (</w:t>
      </w:r>
      <w:r>
        <w:rPr>
          <w:sz w:val="20"/>
          <w:szCs w:val="20"/>
        </w:rPr>
        <w:t>студент Миланка Митровић</w:t>
      </w:r>
      <w:r w:rsidRPr="00EF751B">
        <w:rPr>
          <w:sz w:val="20"/>
          <w:szCs w:val="20"/>
          <w:lang w:val="sl-SI"/>
        </w:rPr>
        <w:t xml:space="preserve">) </w:t>
      </w:r>
      <w:r>
        <w:rPr>
          <w:sz w:val="20"/>
          <w:szCs w:val="20"/>
        </w:rPr>
        <w:t>који су успешно прихваћени и презентовани</w:t>
      </w:r>
      <w:r w:rsidRPr="00EF751B">
        <w:rPr>
          <w:sz w:val="20"/>
          <w:szCs w:val="20"/>
          <w:lang w:val="sl-SI"/>
        </w:rPr>
        <w:t>.</w:t>
      </w:r>
      <w:r>
        <w:rPr>
          <w:sz w:val="20"/>
          <w:szCs w:val="20"/>
          <w:lang w:val="sl-SI"/>
        </w:rPr>
        <w:t xml:space="preserve"> </w:t>
      </w:r>
      <w:r>
        <w:rPr>
          <w:sz w:val="20"/>
          <w:szCs w:val="20"/>
        </w:rPr>
        <w:t xml:space="preserve">Током 2023. и 2024 године била је ментор још два студентска рада који су успешно прихваћени и презентовани на 62. и 63. конгресу </w:t>
      </w:r>
      <w:r>
        <w:rPr>
          <w:color w:val="000000"/>
          <w:sz w:val="20"/>
          <w:szCs w:val="20"/>
          <w:lang w:eastAsia="sr-Latn-CS"/>
        </w:rPr>
        <w:t xml:space="preserve">студената биомедицинских наука Србије са интернационалним учешћем под називом „Имуноглобулин А нефропатија код деце-искуство нефролошке службе Универзитетске дечје клинике у </w:t>
      </w:r>
      <w:proofErr w:type="gramStart"/>
      <w:r>
        <w:rPr>
          <w:color w:val="000000"/>
          <w:sz w:val="20"/>
          <w:szCs w:val="20"/>
          <w:lang w:eastAsia="sr-Latn-CS"/>
        </w:rPr>
        <w:t>Београду“ (</w:t>
      </w:r>
      <w:proofErr w:type="gramEnd"/>
      <w:r>
        <w:rPr>
          <w:color w:val="000000"/>
          <w:sz w:val="20"/>
          <w:szCs w:val="20"/>
          <w:lang w:eastAsia="sr-Latn-CS"/>
        </w:rPr>
        <w:t xml:space="preserve">студент Јелена Грубан) и   „Хемолитичко уремијски </w:t>
      </w:r>
      <w:r>
        <w:rPr>
          <w:color w:val="000000"/>
          <w:sz w:val="20"/>
          <w:szCs w:val="20"/>
          <w:lang w:eastAsia="sr-Latn-CS"/>
        </w:rPr>
        <w:lastRenderedPageBreak/>
        <w:t>синдром код деце-искуство нефролошке службе Универзитетске дечје клинике у Београду“ (студент Мејра Ћоровић).</w:t>
      </w:r>
      <w:r>
        <w:rPr>
          <w:sz w:val="20"/>
          <w:szCs w:val="20"/>
        </w:rPr>
        <w:t xml:space="preserve">  Током </w:t>
      </w:r>
      <w:r w:rsidRPr="00EF751B">
        <w:rPr>
          <w:color w:val="000000"/>
          <w:sz w:val="20"/>
          <w:szCs w:val="20"/>
        </w:rPr>
        <w:t>2020.</w:t>
      </w:r>
      <w:r>
        <w:rPr>
          <w:color w:val="000000"/>
          <w:sz w:val="20"/>
          <w:szCs w:val="20"/>
        </w:rPr>
        <w:t xml:space="preserve">, </w:t>
      </w:r>
      <w:r w:rsidRPr="00EF751B">
        <w:rPr>
          <w:color w:val="000000"/>
          <w:sz w:val="20"/>
          <w:szCs w:val="20"/>
        </w:rPr>
        <w:t>2021.</w:t>
      </w:r>
      <w:r>
        <w:rPr>
          <w:color w:val="000000"/>
          <w:sz w:val="20"/>
          <w:szCs w:val="20"/>
        </w:rPr>
        <w:t>, 2022, 2023. и 2024.</w:t>
      </w:r>
      <w:r w:rsidRPr="00EF751B">
        <w:rPr>
          <w:color w:val="000000"/>
          <w:sz w:val="20"/>
          <w:szCs w:val="20"/>
        </w:rPr>
        <w:t xml:space="preserve"> </w:t>
      </w:r>
      <w:r>
        <w:rPr>
          <w:color w:val="000000"/>
          <w:sz w:val="20"/>
          <w:szCs w:val="20"/>
        </w:rPr>
        <w:t>била је рецезент за укупно 10</w:t>
      </w:r>
      <w:r w:rsidRPr="00EF751B">
        <w:rPr>
          <w:color w:val="000000"/>
          <w:sz w:val="20"/>
          <w:szCs w:val="20"/>
        </w:rPr>
        <w:t xml:space="preserve"> </w:t>
      </w:r>
      <w:r>
        <w:rPr>
          <w:color w:val="000000"/>
          <w:sz w:val="20"/>
          <w:szCs w:val="20"/>
        </w:rPr>
        <w:t>студентских радова где је својим сугестијама допринела квалитету научно истраживачког рада студената нашег факултета</w:t>
      </w:r>
      <w:r w:rsidRPr="00EF751B">
        <w:rPr>
          <w:color w:val="000000"/>
          <w:sz w:val="20"/>
          <w:szCs w:val="20"/>
        </w:rPr>
        <w:t xml:space="preserve">. </w:t>
      </w:r>
      <w:r>
        <w:rPr>
          <w:color w:val="000000"/>
          <w:sz w:val="20"/>
          <w:szCs w:val="20"/>
        </w:rPr>
        <w:t xml:space="preserve">Маја 2021. године Центар за стучни и научно-истраживачки рад доделио јој је захвалницу за подршку активностима организације и изузетан допринос научно-истраживачком раду студената. </w:t>
      </w:r>
      <w:r w:rsidRPr="00E620A7">
        <w:rPr>
          <w:color w:val="000000"/>
          <w:sz w:val="20"/>
          <w:szCs w:val="20"/>
          <w:lang w:val="sr-Cyrl-CS" w:eastAsia="sr-Latn-CS"/>
        </w:rPr>
        <w:t>На основу извештаја Центра за обезбеђивање квалитета, унапређење наставе и развој медицинске едукације, оцењена је од стране студената оценом 4,8</w:t>
      </w:r>
      <w:r>
        <w:rPr>
          <w:color w:val="000000"/>
          <w:sz w:val="20"/>
          <w:szCs w:val="20"/>
          <w:lang w:val="sr-Cyrl-CS" w:eastAsia="sr-Latn-CS"/>
        </w:rPr>
        <w:t>3</w:t>
      </w:r>
      <w:r w:rsidRPr="00E620A7">
        <w:rPr>
          <w:color w:val="000000"/>
          <w:sz w:val="20"/>
          <w:szCs w:val="20"/>
          <w:lang w:val="sr-Cyrl-CS" w:eastAsia="sr-Latn-CS"/>
        </w:rPr>
        <w:t xml:space="preserve"> за школску 20</w:t>
      </w:r>
      <w:r>
        <w:rPr>
          <w:color w:val="000000"/>
          <w:sz w:val="20"/>
          <w:szCs w:val="20"/>
          <w:lang w:val="sr-Cyrl-CS" w:eastAsia="sr-Latn-CS"/>
        </w:rPr>
        <w:t>20</w:t>
      </w:r>
      <w:r w:rsidRPr="00E620A7">
        <w:rPr>
          <w:color w:val="000000"/>
          <w:sz w:val="20"/>
          <w:szCs w:val="20"/>
          <w:lang w:val="sr-Cyrl-CS" w:eastAsia="sr-Latn-CS"/>
        </w:rPr>
        <w:t>/20</w:t>
      </w:r>
      <w:r>
        <w:rPr>
          <w:color w:val="000000"/>
          <w:sz w:val="20"/>
          <w:szCs w:val="20"/>
          <w:lang w:val="sr-Cyrl-CS" w:eastAsia="sr-Latn-CS"/>
        </w:rPr>
        <w:t>2</w:t>
      </w:r>
      <w:r w:rsidRPr="00E620A7">
        <w:rPr>
          <w:color w:val="000000"/>
          <w:sz w:val="20"/>
          <w:szCs w:val="20"/>
          <w:lang w:val="sr-Cyrl-CS" w:eastAsia="sr-Latn-CS"/>
        </w:rPr>
        <w:t>1 годину, оценом 4,</w:t>
      </w:r>
      <w:r>
        <w:rPr>
          <w:color w:val="000000"/>
          <w:sz w:val="20"/>
          <w:szCs w:val="20"/>
          <w:lang w:val="sr-Cyrl-CS" w:eastAsia="sr-Latn-CS"/>
        </w:rPr>
        <w:t>96</w:t>
      </w:r>
      <w:r w:rsidRPr="00E620A7">
        <w:rPr>
          <w:color w:val="000000"/>
          <w:sz w:val="20"/>
          <w:szCs w:val="20"/>
          <w:lang w:val="sr-Cyrl-CS" w:eastAsia="sr-Latn-CS"/>
        </w:rPr>
        <w:t xml:space="preserve"> за школску 20</w:t>
      </w:r>
      <w:r>
        <w:rPr>
          <w:color w:val="000000"/>
          <w:sz w:val="20"/>
          <w:szCs w:val="20"/>
          <w:lang w:val="sr-Cyrl-CS" w:eastAsia="sr-Latn-CS"/>
        </w:rPr>
        <w:t>2</w:t>
      </w:r>
      <w:r w:rsidRPr="00E620A7">
        <w:rPr>
          <w:color w:val="000000"/>
          <w:sz w:val="20"/>
          <w:szCs w:val="20"/>
          <w:lang w:val="sr-Cyrl-CS" w:eastAsia="sr-Latn-CS"/>
        </w:rPr>
        <w:t>1/202</w:t>
      </w:r>
      <w:r>
        <w:rPr>
          <w:color w:val="000000"/>
          <w:sz w:val="20"/>
          <w:szCs w:val="20"/>
          <w:lang w:val="sr-Cyrl-CS" w:eastAsia="sr-Latn-CS"/>
        </w:rPr>
        <w:t>2</w:t>
      </w:r>
      <w:r w:rsidRPr="00E620A7">
        <w:rPr>
          <w:color w:val="000000"/>
          <w:sz w:val="20"/>
          <w:szCs w:val="20"/>
          <w:lang w:val="sr-Cyrl-CS" w:eastAsia="sr-Latn-CS"/>
        </w:rPr>
        <w:t xml:space="preserve"> годину, оценом 4,</w:t>
      </w:r>
      <w:r>
        <w:rPr>
          <w:color w:val="000000"/>
          <w:sz w:val="20"/>
          <w:szCs w:val="20"/>
          <w:lang w:val="sr-Cyrl-CS" w:eastAsia="sr-Latn-CS"/>
        </w:rPr>
        <w:t>89</w:t>
      </w:r>
      <w:r w:rsidRPr="00E620A7">
        <w:rPr>
          <w:color w:val="000000"/>
          <w:sz w:val="20"/>
          <w:szCs w:val="20"/>
          <w:lang w:val="sr-Cyrl-CS" w:eastAsia="sr-Latn-CS"/>
        </w:rPr>
        <w:t xml:space="preserve"> за школску 202</w:t>
      </w:r>
      <w:r>
        <w:rPr>
          <w:color w:val="000000"/>
          <w:sz w:val="20"/>
          <w:szCs w:val="20"/>
          <w:lang w:val="sr-Cyrl-CS" w:eastAsia="sr-Latn-CS"/>
        </w:rPr>
        <w:t>2</w:t>
      </w:r>
      <w:r w:rsidRPr="00E620A7">
        <w:rPr>
          <w:color w:val="000000"/>
          <w:sz w:val="20"/>
          <w:szCs w:val="20"/>
          <w:lang w:val="sr-Cyrl-CS" w:eastAsia="sr-Latn-CS"/>
        </w:rPr>
        <w:t>/202</w:t>
      </w:r>
      <w:r>
        <w:rPr>
          <w:color w:val="000000"/>
          <w:sz w:val="20"/>
          <w:szCs w:val="20"/>
          <w:lang w:val="sr-Cyrl-CS" w:eastAsia="sr-Latn-CS"/>
        </w:rPr>
        <w:t>3</w:t>
      </w:r>
      <w:r w:rsidRPr="00E620A7">
        <w:rPr>
          <w:color w:val="000000"/>
          <w:sz w:val="20"/>
          <w:szCs w:val="20"/>
          <w:lang w:val="sr-Cyrl-CS" w:eastAsia="sr-Latn-CS"/>
        </w:rPr>
        <w:t>, оценом 5 за школску 202</w:t>
      </w:r>
      <w:r>
        <w:rPr>
          <w:color w:val="000000"/>
          <w:sz w:val="20"/>
          <w:szCs w:val="20"/>
          <w:lang w:val="sr-Cyrl-CS" w:eastAsia="sr-Latn-CS"/>
        </w:rPr>
        <w:t>3</w:t>
      </w:r>
      <w:r w:rsidRPr="00E620A7">
        <w:rPr>
          <w:color w:val="000000"/>
          <w:sz w:val="20"/>
          <w:szCs w:val="20"/>
          <w:lang w:val="sr-Cyrl-CS" w:eastAsia="sr-Latn-CS"/>
        </w:rPr>
        <w:t>/202</w:t>
      </w:r>
      <w:r>
        <w:rPr>
          <w:color w:val="000000"/>
          <w:sz w:val="20"/>
          <w:szCs w:val="20"/>
          <w:lang w:val="sr-Cyrl-CS" w:eastAsia="sr-Latn-CS"/>
        </w:rPr>
        <w:t>4</w:t>
      </w:r>
      <w:r w:rsidRPr="00E620A7">
        <w:rPr>
          <w:color w:val="000000"/>
          <w:sz w:val="20"/>
          <w:szCs w:val="20"/>
          <w:lang w:val="sr-Cyrl-CS" w:eastAsia="sr-Latn-CS"/>
        </w:rPr>
        <w:t xml:space="preserve"> годину</w:t>
      </w:r>
      <w:r>
        <w:rPr>
          <w:color w:val="000000"/>
          <w:sz w:val="20"/>
          <w:szCs w:val="20"/>
          <w:lang w:val="sr-Cyrl-CS" w:eastAsia="sr-Latn-CS"/>
        </w:rPr>
        <w:t>,</w:t>
      </w:r>
      <w:r w:rsidRPr="00E620A7">
        <w:rPr>
          <w:color w:val="000000"/>
          <w:sz w:val="20"/>
          <w:szCs w:val="20"/>
          <w:lang w:val="sr-Cyrl-CS" w:eastAsia="sr-Latn-CS"/>
        </w:rPr>
        <w:t xml:space="preserve"> оценом </w:t>
      </w:r>
      <w:r>
        <w:rPr>
          <w:color w:val="000000"/>
          <w:sz w:val="20"/>
          <w:szCs w:val="20"/>
          <w:lang w:val="sr-Cyrl-CS" w:eastAsia="sr-Latn-CS"/>
        </w:rPr>
        <w:t xml:space="preserve">5 </w:t>
      </w:r>
      <w:r w:rsidRPr="00E620A7">
        <w:rPr>
          <w:color w:val="000000"/>
          <w:sz w:val="20"/>
          <w:szCs w:val="20"/>
          <w:lang w:val="sr-Cyrl-CS" w:eastAsia="sr-Latn-CS"/>
        </w:rPr>
        <w:t>за школску 202</w:t>
      </w:r>
      <w:r>
        <w:rPr>
          <w:color w:val="000000"/>
          <w:sz w:val="20"/>
          <w:szCs w:val="20"/>
          <w:lang w:val="sr-Cyrl-CS" w:eastAsia="sr-Latn-CS"/>
        </w:rPr>
        <w:t>4</w:t>
      </w:r>
      <w:r w:rsidRPr="00E620A7">
        <w:rPr>
          <w:color w:val="000000"/>
          <w:sz w:val="20"/>
          <w:szCs w:val="20"/>
          <w:lang w:val="sr-Cyrl-CS" w:eastAsia="sr-Latn-CS"/>
        </w:rPr>
        <w:t>/202</w:t>
      </w:r>
      <w:r>
        <w:rPr>
          <w:color w:val="000000"/>
          <w:sz w:val="20"/>
          <w:szCs w:val="20"/>
          <w:lang w:val="sr-Cyrl-CS" w:eastAsia="sr-Latn-CS"/>
        </w:rPr>
        <w:t>5</w:t>
      </w:r>
      <w:r w:rsidRPr="00E620A7">
        <w:rPr>
          <w:color w:val="000000"/>
          <w:sz w:val="20"/>
          <w:szCs w:val="20"/>
          <w:lang w:val="sr-Cyrl-CS" w:eastAsia="sr-Latn-CS"/>
        </w:rPr>
        <w:t xml:space="preserve"> годину.</w:t>
      </w:r>
    </w:p>
    <w:p w14:paraId="391C6DE5" w14:textId="77777777" w:rsidR="00E0502D" w:rsidRPr="00DA2B8A" w:rsidRDefault="00E0502D" w:rsidP="00E0502D">
      <w:pPr>
        <w:jc w:val="both"/>
        <w:rPr>
          <w:sz w:val="20"/>
          <w:szCs w:val="20"/>
          <w:lang w:val="sr-Cyrl-RS"/>
        </w:rPr>
      </w:pPr>
    </w:p>
    <w:p w14:paraId="12B0C5E8" w14:textId="77777777" w:rsidR="00E0502D" w:rsidRPr="00DA2B8A" w:rsidRDefault="00E0502D" w:rsidP="00E0502D">
      <w:pPr>
        <w:jc w:val="both"/>
        <w:rPr>
          <w:sz w:val="20"/>
          <w:szCs w:val="20"/>
          <w:lang w:val="sr-Cyrl-RS"/>
        </w:rPr>
      </w:pPr>
      <w:r w:rsidRPr="00DA2B8A">
        <w:rPr>
          <w:sz w:val="20"/>
          <w:szCs w:val="20"/>
          <w:lang w:val="sr-Cyrl-RS"/>
        </w:rPr>
        <w:t xml:space="preserve">Г. </w:t>
      </w:r>
      <w:r w:rsidRPr="00DA2B8A">
        <w:rPr>
          <w:bCs/>
          <w:sz w:val="20"/>
          <w:szCs w:val="20"/>
          <w:lang w:val="sr-Cyrl-RS"/>
        </w:rPr>
        <w:t>ОЦЕНА РЕЗУЛТАТА У ОБЕЗБЕЂИВАЊУ НАУЧНО-НАСТАВНОГ ПОДМЛАТКА</w:t>
      </w:r>
    </w:p>
    <w:p w14:paraId="22A51559" w14:textId="77777777" w:rsidR="00E0502D" w:rsidRPr="00DA2B8A" w:rsidRDefault="00E0502D" w:rsidP="00E0502D">
      <w:pPr>
        <w:jc w:val="both"/>
        <w:rPr>
          <w:b/>
          <w:sz w:val="20"/>
          <w:szCs w:val="20"/>
          <w:lang w:val="sr-Cyrl-RS"/>
        </w:rPr>
      </w:pPr>
      <w:r w:rsidRPr="00DA2B8A">
        <w:rPr>
          <w:b/>
          <w:sz w:val="20"/>
          <w:szCs w:val="20"/>
          <w:lang w:val="sr-Cyrl-RS"/>
        </w:rPr>
        <w:t>Менторства у дипломским радовима</w:t>
      </w:r>
    </w:p>
    <w:p w14:paraId="7D326DAD" w14:textId="77777777" w:rsidR="00021552" w:rsidRPr="00341B60" w:rsidRDefault="00021552" w:rsidP="001307F3">
      <w:pPr>
        <w:numPr>
          <w:ilvl w:val="0"/>
          <w:numId w:val="50"/>
        </w:numPr>
        <w:spacing w:line="276" w:lineRule="auto"/>
        <w:jc w:val="both"/>
        <w:rPr>
          <w:color w:val="000000"/>
          <w:sz w:val="20"/>
          <w:szCs w:val="20"/>
          <w:lang w:val="sr-Cyrl-CS" w:eastAsia="sr-Latn-CS"/>
        </w:rPr>
      </w:pPr>
      <w:r>
        <w:rPr>
          <w:color w:val="000000"/>
          <w:sz w:val="20"/>
          <w:szCs w:val="20"/>
          <w:lang w:val="sr-Cyrl-RS" w:eastAsia="sr-Latn-CS"/>
        </w:rPr>
        <w:t>Кандидат Дуња Дукић (263/19) „Етиологија основне бубрежне болести код деце са трансплантираним бубрегом у Србији“, 2025.год.</w:t>
      </w:r>
    </w:p>
    <w:p w14:paraId="12A6715F" w14:textId="77777777" w:rsidR="00021552" w:rsidRPr="00B62875" w:rsidRDefault="00021552" w:rsidP="001307F3">
      <w:pPr>
        <w:numPr>
          <w:ilvl w:val="0"/>
          <w:numId w:val="50"/>
        </w:numPr>
        <w:spacing w:line="276" w:lineRule="auto"/>
        <w:jc w:val="both"/>
        <w:rPr>
          <w:color w:val="000000"/>
          <w:sz w:val="20"/>
          <w:szCs w:val="20"/>
          <w:lang w:val="sr-Cyrl-CS" w:eastAsia="sr-Latn-CS"/>
        </w:rPr>
      </w:pPr>
      <w:r w:rsidRPr="00B62875">
        <w:rPr>
          <w:color w:val="000000"/>
          <w:sz w:val="20"/>
          <w:szCs w:val="20"/>
          <w:lang w:eastAsia="sr-Latn-CS"/>
        </w:rPr>
        <w:t>Кандидат Дарко Алексић (</w:t>
      </w:r>
      <w:r w:rsidRPr="00B62875">
        <w:rPr>
          <w:color w:val="000000"/>
          <w:sz w:val="20"/>
          <w:szCs w:val="20"/>
          <w:lang w:val="sr-Cyrl-RS" w:eastAsia="sr-Latn-CS"/>
        </w:rPr>
        <w:t>71/18</w:t>
      </w:r>
      <w:r w:rsidRPr="00B62875">
        <w:rPr>
          <w:color w:val="000000"/>
          <w:sz w:val="20"/>
          <w:szCs w:val="20"/>
          <w:lang w:eastAsia="sr-Latn-CS"/>
        </w:rPr>
        <w:t xml:space="preserve">) „Моносимптоматска ноћна енуреза код </w:t>
      </w:r>
      <w:proofErr w:type="gramStart"/>
      <w:r w:rsidRPr="00B62875">
        <w:rPr>
          <w:color w:val="000000"/>
          <w:sz w:val="20"/>
          <w:szCs w:val="20"/>
          <w:lang w:eastAsia="sr-Latn-CS"/>
        </w:rPr>
        <w:t>деце“</w:t>
      </w:r>
      <w:proofErr w:type="gramEnd"/>
      <w:r w:rsidRPr="00B62875">
        <w:rPr>
          <w:color w:val="000000"/>
          <w:sz w:val="20"/>
          <w:szCs w:val="20"/>
          <w:lang w:eastAsia="sr-Latn-CS"/>
        </w:rPr>
        <w:t xml:space="preserve">. 2024. </w:t>
      </w:r>
      <w:r>
        <w:rPr>
          <w:color w:val="000000"/>
          <w:sz w:val="20"/>
          <w:szCs w:val="20"/>
          <w:lang w:val="sr-Cyrl-RS" w:eastAsia="sr-Latn-CS"/>
        </w:rPr>
        <w:t>г</w:t>
      </w:r>
      <w:r w:rsidRPr="00B62875">
        <w:rPr>
          <w:color w:val="000000"/>
          <w:sz w:val="20"/>
          <w:szCs w:val="20"/>
          <w:lang w:eastAsia="sr-Latn-CS"/>
        </w:rPr>
        <w:t>од.</w:t>
      </w:r>
    </w:p>
    <w:p w14:paraId="1658162B" w14:textId="77777777" w:rsidR="00021552" w:rsidRPr="00B62875" w:rsidRDefault="00021552" w:rsidP="001307F3">
      <w:pPr>
        <w:numPr>
          <w:ilvl w:val="0"/>
          <w:numId w:val="50"/>
        </w:numPr>
        <w:spacing w:line="276" w:lineRule="auto"/>
        <w:jc w:val="both"/>
        <w:rPr>
          <w:color w:val="000000"/>
          <w:sz w:val="20"/>
          <w:szCs w:val="20"/>
          <w:lang w:val="sr-Cyrl-CS" w:eastAsia="sr-Latn-CS"/>
        </w:rPr>
      </w:pPr>
      <w:r w:rsidRPr="00B62875">
        <w:rPr>
          <w:color w:val="000000"/>
          <w:sz w:val="20"/>
          <w:szCs w:val="20"/>
          <w:lang w:eastAsia="sr-Latn-CS"/>
        </w:rPr>
        <w:t>Кандидат Драгана Жунић (</w:t>
      </w:r>
      <w:r w:rsidRPr="00B62875">
        <w:rPr>
          <w:color w:val="000000"/>
          <w:sz w:val="20"/>
          <w:szCs w:val="20"/>
          <w:lang w:val="sr-Cyrl-RS" w:eastAsia="sr-Latn-CS"/>
        </w:rPr>
        <w:t>507/17</w:t>
      </w:r>
      <w:r w:rsidRPr="00B62875">
        <w:rPr>
          <w:color w:val="000000"/>
          <w:sz w:val="20"/>
          <w:szCs w:val="20"/>
          <w:lang w:eastAsia="sr-Latn-CS"/>
        </w:rPr>
        <w:t xml:space="preserve">) „Уринарне инфекције код деце предшколског и школског </w:t>
      </w:r>
      <w:proofErr w:type="gramStart"/>
      <w:r w:rsidRPr="00B62875">
        <w:rPr>
          <w:color w:val="000000"/>
          <w:sz w:val="20"/>
          <w:szCs w:val="20"/>
          <w:lang w:eastAsia="sr-Latn-CS"/>
        </w:rPr>
        <w:t>узраста“</w:t>
      </w:r>
      <w:proofErr w:type="gramEnd"/>
      <w:r>
        <w:rPr>
          <w:color w:val="000000"/>
          <w:sz w:val="20"/>
          <w:szCs w:val="20"/>
          <w:lang w:eastAsia="sr-Latn-CS"/>
        </w:rPr>
        <w:t xml:space="preserve">. 2024. </w:t>
      </w:r>
      <w:proofErr w:type="gramStart"/>
      <w:r>
        <w:rPr>
          <w:color w:val="000000"/>
          <w:sz w:val="20"/>
          <w:szCs w:val="20"/>
          <w:lang w:eastAsia="sr-Latn-CS"/>
        </w:rPr>
        <w:t>god</w:t>
      </w:r>
      <w:proofErr w:type="gramEnd"/>
      <w:r>
        <w:rPr>
          <w:color w:val="000000"/>
          <w:sz w:val="20"/>
          <w:szCs w:val="20"/>
          <w:lang w:eastAsia="sr-Latn-CS"/>
        </w:rPr>
        <w:t>.</w:t>
      </w:r>
    </w:p>
    <w:p w14:paraId="3230B66C" w14:textId="1899851C" w:rsidR="00E0502D" w:rsidRPr="00DA2B8A" w:rsidRDefault="00E0502D" w:rsidP="001307F3">
      <w:pPr>
        <w:numPr>
          <w:ilvl w:val="0"/>
          <w:numId w:val="50"/>
        </w:numPr>
        <w:jc w:val="both"/>
        <w:rPr>
          <w:color w:val="000000"/>
          <w:sz w:val="20"/>
          <w:szCs w:val="20"/>
          <w:lang w:val="sr-Cyrl-RS" w:eastAsia="sr-Latn-CS"/>
        </w:rPr>
      </w:pPr>
      <w:r w:rsidRPr="00DA2B8A">
        <w:rPr>
          <w:color w:val="000000"/>
          <w:sz w:val="20"/>
          <w:szCs w:val="20"/>
          <w:lang w:val="sr-Cyrl-RS" w:eastAsia="sr-Latn-CS"/>
        </w:rPr>
        <w:t>Кандидат Небојша Јовичић (164/17), Тема: „Лупус нефритис код деце“,2023. год</w:t>
      </w:r>
    </w:p>
    <w:p w14:paraId="11D324D4" w14:textId="77777777" w:rsidR="00E0502D" w:rsidRPr="00DA2B8A" w:rsidRDefault="00E0502D" w:rsidP="001307F3">
      <w:pPr>
        <w:numPr>
          <w:ilvl w:val="0"/>
          <w:numId w:val="50"/>
        </w:numPr>
        <w:jc w:val="both"/>
        <w:rPr>
          <w:color w:val="000000"/>
          <w:sz w:val="20"/>
          <w:szCs w:val="20"/>
          <w:lang w:val="sr-Cyrl-RS" w:eastAsia="sr-Latn-CS"/>
        </w:rPr>
      </w:pPr>
      <w:r w:rsidRPr="00DA2B8A">
        <w:rPr>
          <w:color w:val="000000"/>
          <w:sz w:val="20"/>
          <w:szCs w:val="20"/>
          <w:lang w:val="sr-Cyrl-RS" w:eastAsia="sr-Latn-CS"/>
        </w:rPr>
        <w:t>Кандидат Ана Стевановић (63/15), Тема: „Реноваскуларна хипертензија код деце“, 2023.год.</w:t>
      </w:r>
    </w:p>
    <w:p w14:paraId="6C389974" w14:textId="77777777" w:rsidR="00E0502D" w:rsidRPr="00DA2B8A" w:rsidRDefault="00E0502D" w:rsidP="001307F3">
      <w:pPr>
        <w:numPr>
          <w:ilvl w:val="0"/>
          <w:numId w:val="50"/>
        </w:numPr>
        <w:jc w:val="both"/>
        <w:rPr>
          <w:color w:val="000000"/>
          <w:sz w:val="20"/>
          <w:szCs w:val="20"/>
          <w:lang w:val="sr-Cyrl-RS" w:eastAsia="sr-Latn-CS"/>
        </w:rPr>
      </w:pPr>
      <w:r w:rsidRPr="00DA2B8A">
        <w:rPr>
          <w:color w:val="000000"/>
          <w:sz w:val="20"/>
          <w:szCs w:val="20"/>
          <w:lang w:val="sr-Cyrl-RS" w:eastAsia="sr-Latn-CS"/>
        </w:rPr>
        <w:t>Кандидат Бојић Вања (382/16), Тема: „ Цитомегаловирусна инфекција код деце са трансплантираним бубрегом“, 2022. год.</w:t>
      </w:r>
    </w:p>
    <w:p w14:paraId="5263D912" w14:textId="77777777" w:rsidR="00E0502D" w:rsidRPr="00DA2B8A" w:rsidRDefault="00E0502D" w:rsidP="001307F3">
      <w:pPr>
        <w:numPr>
          <w:ilvl w:val="0"/>
          <w:numId w:val="50"/>
        </w:numPr>
        <w:contextualSpacing/>
        <w:jc w:val="both"/>
        <w:rPr>
          <w:color w:val="000000"/>
          <w:sz w:val="20"/>
          <w:szCs w:val="20"/>
          <w:lang w:val="sr-Cyrl-RS" w:eastAsia="sr-Latn-CS"/>
        </w:rPr>
      </w:pPr>
      <w:r w:rsidRPr="00DA2B8A">
        <w:rPr>
          <w:color w:val="000000"/>
          <w:sz w:val="20"/>
          <w:szCs w:val="20"/>
          <w:lang w:val="sr-Cyrl-RS" w:eastAsia="sr-Latn-CS"/>
        </w:rPr>
        <w:t>Кандидат Павловић Николина (277/16), Тема:„Анемија у хроничној бубрежној инсуфицијенцији“, 2022. год</w:t>
      </w:r>
    </w:p>
    <w:p w14:paraId="5B8B70F6" w14:textId="77777777" w:rsidR="00E0502D" w:rsidRPr="00DA2B8A" w:rsidRDefault="00E0502D" w:rsidP="001307F3">
      <w:pPr>
        <w:numPr>
          <w:ilvl w:val="0"/>
          <w:numId w:val="50"/>
        </w:numPr>
        <w:contextualSpacing/>
        <w:jc w:val="both"/>
        <w:rPr>
          <w:color w:val="000000"/>
          <w:sz w:val="20"/>
          <w:szCs w:val="20"/>
          <w:lang w:val="sr-Cyrl-RS" w:eastAsia="sr-Latn-CS"/>
        </w:rPr>
      </w:pPr>
      <w:r w:rsidRPr="00DA2B8A">
        <w:rPr>
          <w:color w:val="000000"/>
          <w:sz w:val="20"/>
          <w:szCs w:val="20"/>
          <w:lang w:val="sr-Cyrl-RS" w:eastAsia="sr-Latn-CS"/>
        </w:rPr>
        <w:t>Кандидат Савић Лука (10/15), Тема:“ Нефритички синдром“, 2021.год.</w:t>
      </w:r>
    </w:p>
    <w:p w14:paraId="0F797D03" w14:textId="77777777" w:rsidR="00E0502D" w:rsidRPr="00DA2B8A" w:rsidRDefault="00E0502D" w:rsidP="001307F3">
      <w:pPr>
        <w:jc w:val="both"/>
        <w:rPr>
          <w:b/>
          <w:color w:val="000000"/>
          <w:sz w:val="20"/>
          <w:szCs w:val="20"/>
          <w:lang w:val="sr-Cyrl-RS" w:eastAsia="sr-Latn-CS"/>
        </w:rPr>
      </w:pPr>
      <w:r w:rsidRPr="00DA2B8A">
        <w:rPr>
          <w:b/>
          <w:color w:val="000000"/>
          <w:sz w:val="20"/>
          <w:szCs w:val="20"/>
          <w:lang w:val="sr-Cyrl-RS" w:eastAsia="sr-Latn-CS"/>
        </w:rPr>
        <w:t>Члан комисије за одбрану дипломских радова</w:t>
      </w:r>
      <w:r w:rsidRPr="00DA2B8A">
        <w:rPr>
          <w:b/>
          <w:color w:val="000000"/>
          <w:sz w:val="20"/>
          <w:szCs w:val="20"/>
          <w:lang w:val="sr-Cyrl-RS" w:eastAsia="sr-Latn-CS"/>
        </w:rPr>
        <w:tab/>
      </w:r>
    </w:p>
    <w:p w14:paraId="61C8C7CA" w14:textId="77777777" w:rsidR="00021552" w:rsidRPr="00107F4B" w:rsidRDefault="00021552" w:rsidP="001307F3">
      <w:pPr>
        <w:numPr>
          <w:ilvl w:val="0"/>
          <w:numId w:val="51"/>
        </w:numPr>
        <w:spacing w:line="276" w:lineRule="auto"/>
        <w:jc w:val="both"/>
        <w:rPr>
          <w:sz w:val="20"/>
          <w:szCs w:val="20"/>
          <w:lang w:val="sl-SI"/>
        </w:rPr>
      </w:pPr>
      <w:r>
        <w:rPr>
          <w:sz w:val="20"/>
          <w:szCs w:val="20"/>
          <w:lang w:val="sr-Cyrl-RS"/>
        </w:rPr>
        <w:t>Кандидат Милена Илић (244/19), Тема „Минерално-коштана болест код деце са хроничном болести бубрега“, 2025.год.</w:t>
      </w:r>
    </w:p>
    <w:p w14:paraId="6EA580D9" w14:textId="77777777" w:rsidR="00021552" w:rsidRPr="00DF58CF" w:rsidRDefault="00021552" w:rsidP="001307F3">
      <w:pPr>
        <w:numPr>
          <w:ilvl w:val="0"/>
          <w:numId w:val="51"/>
        </w:numPr>
        <w:spacing w:line="276" w:lineRule="auto"/>
        <w:jc w:val="both"/>
        <w:rPr>
          <w:sz w:val="20"/>
          <w:szCs w:val="20"/>
          <w:lang w:val="sl-SI"/>
        </w:rPr>
      </w:pPr>
      <w:r w:rsidRPr="00DF58CF">
        <w:rPr>
          <w:sz w:val="20"/>
          <w:szCs w:val="20"/>
          <w:lang w:val="sr-Cyrl-RS"/>
        </w:rPr>
        <w:t>Кандидат</w:t>
      </w:r>
      <w:r>
        <w:rPr>
          <w:sz w:val="20"/>
          <w:szCs w:val="20"/>
          <w:lang w:val="sr-Cyrl-RS"/>
        </w:rPr>
        <w:t xml:space="preserve"> Милош Ђурђевић 394/19), Тема „Хипертиреоза код деце и адолесцената“, 2025. год.</w:t>
      </w:r>
    </w:p>
    <w:p w14:paraId="42BDA84B" w14:textId="4C571C21" w:rsidR="00E0502D" w:rsidRPr="00DA2B8A" w:rsidRDefault="00E0502D" w:rsidP="001307F3">
      <w:pPr>
        <w:numPr>
          <w:ilvl w:val="0"/>
          <w:numId w:val="51"/>
        </w:numPr>
        <w:jc w:val="both"/>
        <w:rPr>
          <w:sz w:val="20"/>
          <w:szCs w:val="20"/>
          <w:lang w:val="sr-Cyrl-RS"/>
        </w:rPr>
      </w:pPr>
      <w:r w:rsidRPr="00DA2B8A">
        <w:rPr>
          <w:sz w:val="20"/>
          <w:szCs w:val="20"/>
          <w:lang w:val="sr-Cyrl-RS"/>
        </w:rPr>
        <w:t>Кандидат Александра Гајић (216/17), Тема „Дијабетесна нефропатија код деце и адолесцената“, 2023. год.</w:t>
      </w:r>
    </w:p>
    <w:p w14:paraId="00EE14AD"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Никола Мишић (386/17), Тема „Акутни пијелонефритис код одојчади“, 2023. год.</w:t>
      </w:r>
    </w:p>
    <w:p w14:paraId="489BD2A4"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Оља Врањешевић (534/16), Тема „Превремени пубертет код девојчица“, 2023. год.</w:t>
      </w:r>
    </w:p>
    <w:p w14:paraId="1CECB459"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Маја Дедовић (367/179), Тема „СМА-мултидисциплинарни приступ“, 2023. год.</w:t>
      </w:r>
    </w:p>
    <w:p w14:paraId="3FCF864F"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Анђела Миладиновић (МЕ 48/17), Тема „Vitiligo and autoimmune thyroiditis in the pediatric population“, 2023. год.</w:t>
      </w:r>
    </w:p>
    <w:p w14:paraId="17606596" w14:textId="77777777" w:rsidR="00E0502D" w:rsidRPr="00DA2B8A" w:rsidRDefault="00E0502D" w:rsidP="001307F3">
      <w:pPr>
        <w:numPr>
          <w:ilvl w:val="0"/>
          <w:numId w:val="51"/>
        </w:numPr>
        <w:jc w:val="both"/>
        <w:rPr>
          <w:sz w:val="20"/>
          <w:szCs w:val="20"/>
          <w:lang w:val="sr-Cyrl-RS"/>
        </w:rPr>
      </w:pPr>
      <w:r w:rsidRPr="00DA2B8A">
        <w:rPr>
          <w:color w:val="000000"/>
          <w:sz w:val="20"/>
          <w:szCs w:val="20"/>
          <w:lang w:val="sr-Cyrl-RS" w:eastAsia="sr-Latn-CS"/>
        </w:rPr>
        <w:t>Кандидат Nicholas Whalen (ME 56/16), Тема:“Pediatric type I diabetes and SARS-CoV-2: a retrospective cohort study“, 2022. год.</w:t>
      </w:r>
    </w:p>
    <w:p w14:paraId="6825D9A5"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Лошић Сандра (558/17), Тема „Инфективне компликације лечења малигних болести деце“, 2022. год.</w:t>
      </w:r>
    </w:p>
    <w:p w14:paraId="0F1B8AF3"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Филиповић Александра (327/18), Тема: „ИгА васкулитис код деце“, 2022. год.</w:t>
      </w:r>
    </w:p>
    <w:p w14:paraId="2EAE575B"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Сретеновић Кристина (407/16), Тема: „Уролитијаза код деце – најчешћи узроци у пракси“,2022. Год.</w:t>
      </w:r>
    </w:p>
    <w:p w14:paraId="715A180B"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Веселиновић Бојана (470/12), Тема: „Адренална инсуфицијенција код деце“, 2021. год.</w:t>
      </w:r>
    </w:p>
    <w:p w14:paraId="285963F8"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Додиг Александра (536/15), Тема: „Неонатална хидронефроза“, 2021.год.</w:t>
      </w:r>
    </w:p>
    <w:p w14:paraId="085CF23F" w14:textId="77777777" w:rsidR="00E0502D" w:rsidRPr="00DA2B8A" w:rsidRDefault="00E0502D" w:rsidP="001307F3">
      <w:pPr>
        <w:numPr>
          <w:ilvl w:val="0"/>
          <w:numId w:val="51"/>
        </w:numPr>
        <w:jc w:val="both"/>
        <w:rPr>
          <w:color w:val="000000"/>
          <w:sz w:val="20"/>
          <w:szCs w:val="20"/>
          <w:lang w:val="sr-Cyrl-RS" w:eastAsia="sr-Latn-CS"/>
        </w:rPr>
      </w:pPr>
      <w:r w:rsidRPr="00DA2B8A">
        <w:rPr>
          <w:color w:val="000000"/>
          <w:sz w:val="20"/>
          <w:szCs w:val="20"/>
          <w:lang w:val="sr-Cyrl-RS" w:eastAsia="sr-Latn-CS"/>
        </w:rPr>
        <w:t>Кандидат Радић Лола (400/13), Тема:“Секундарни хиперпаратиреоидизам код деце на дијализи“, 2020. год.</w:t>
      </w:r>
    </w:p>
    <w:p w14:paraId="70C6037F"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Петар Пантић (447/12), Тема: „Примена терапије хормоном раста код деце рођене мале за гестациону доб”, 2020. год.</w:t>
      </w:r>
    </w:p>
    <w:p w14:paraId="77810A35" w14:textId="77777777" w:rsidR="00E0502D" w:rsidRPr="00DA2B8A" w:rsidRDefault="00E0502D" w:rsidP="001307F3">
      <w:pPr>
        <w:numPr>
          <w:ilvl w:val="0"/>
          <w:numId w:val="51"/>
        </w:numPr>
        <w:jc w:val="both"/>
        <w:rPr>
          <w:sz w:val="20"/>
          <w:szCs w:val="20"/>
          <w:lang w:val="sr-Cyrl-RS"/>
        </w:rPr>
      </w:pPr>
      <w:r w:rsidRPr="00DA2B8A">
        <w:rPr>
          <w:sz w:val="20"/>
          <w:szCs w:val="20"/>
          <w:lang w:val="sr-Cyrl-RS"/>
        </w:rPr>
        <w:t>Кандидат Марко Милошевић (14/14), Тема „Калцинеурински инхибитори у лечењу атописког дерматитиса”, 2020. год.</w:t>
      </w:r>
    </w:p>
    <w:p w14:paraId="2C7182D3" w14:textId="77777777" w:rsidR="00E0502D" w:rsidRPr="00DA2B8A" w:rsidRDefault="00E0502D" w:rsidP="00E0502D">
      <w:pPr>
        <w:jc w:val="both"/>
        <w:rPr>
          <w:color w:val="000000"/>
          <w:sz w:val="20"/>
          <w:szCs w:val="20"/>
          <w:lang w:val="sr-Cyrl-RS" w:eastAsia="sr-Latn-CS"/>
        </w:rPr>
      </w:pPr>
    </w:p>
    <w:p w14:paraId="19B49DF7" w14:textId="77777777" w:rsidR="00E0502D" w:rsidRPr="00DA2B8A" w:rsidRDefault="00E0502D" w:rsidP="00E0502D">
      <w:pPr>
        <w:jc w:val="both"/>
        <w:rPr>
          <w:sz w:val="20"/>
          <w:szCs w:val="20"/>
          <w:lang w:val="sr-Cyrl-RS"/>
        </w:rPr>
      </w:pPr>
      <w:r w:rsidRPr="00DA2B8A">
        <w:rPr>
          <w:sz w:val="20"/>
          <w:szCs w:val="20"/>
          <w:lang w:val="sr-Cyrl-RS"/>
        </w:rPr>
        <w:t>Д. НАУЧНИ И СТРУЧНИ РАД</w:t>
      </w:r>
    </w:p>
    <w:p w14:paraId="411CC0E1" w14:textId="77777777" w:rsidR="00E0502D" w:rsidRPr="00DA2B8A" w:rsidRDefault="00E0502D" w:rsidP="00E0502D">
      <w:pPr>
        <w:jc w:val="both"/>
        <w:rPr>
          <w:sz w:val="20"/>
          <w:szCs w:val="20"/>
          <w:lang w:val="sr-Cyrl-RS"/>
        </w:rPr>
      </w:pPr>
      <w:r w:rsidRPr="00DA2B8A">
        <w:rPr>
          <w:sz w:val="20"/>
          <w:szCs w:val="20"/>
          <w:lang w:val="sr-Cyrl-RS"/>
        </w:rPr>
        <w:t xml:space="preserve">а)   </w:t>
      </w:r>
      <w:r w:rsidRPr="00DA2B8A">
        <w:rPr>
          <w:i/>
          <w:sz w:val="20"/>
          <w:szCs w:val="20"/>
          <w:lang w:val="sr-Cyrl-RS"/>
        </w:rPr>
        <w:t>Списак радова</w:t>
      </w:r>
    </w:p>
    <w:p w14:paraId="072061C4" w14:textId="77777777" w:rsidR="00E0502D" w:rsidRPr="00DA2B8A" w:rsidRDefault="00E0502D" w:rsidP="00E0502D">
      <w:pPr>
        <w:jc w:val="both"/>
        <w:rPr>
          <w:bCs/>
          <w:sz w:val="20"/>
          <w:szCs w:val="20"/>
          <w:lang w:val="sr-Cyrl-RS"/>
        </w:rPr>
      </w:pPr>
      <w:r w:rsidRPr="00DA2B8A">
        <w:rPr>
          <w:bCs/>
          <w:sz w:val="20"/>
          <w:szCs w:val="20"/>
          <w:lang w:val="sr-Cyrl-RS"/>
        </w:rPr>
        <w:t>OРИГИНАЛНИ РАДОВИ</w:t>
      </w:r>
      <w:r w:rsidRPr="00DA2B8A">
        <w:rPr>
          <w:bCs/>
          <w:color w:val="000000"/>
          <w:sz w:val="20"/>
          <w:szCs w:val="20"/>
          <w:lang w:val="sr-Cyrl-RS"/>
        </w:rPr>
        <w:t xml:space="preserve"> </w:t>
      </w:r>
      <w:r w:rsidRPr="00DA2B8A">
        <w:rPr>
          <w:bCs/>
          <w:i/>
          <w:color w:val="000000"/>
          <w:sz w:val="20"/>
          <w:szCs w:val="20"/>
          <w:lang w:val="sr-Cyrl-RS"/>
        </w:rPr>
        <w:t>in extenso</w:t>
      </w:r>
      <w:r w:rsidRPr="00DA2B8A">
        <w:rPr>
          <w:bCs/>
          <w:color w:val="000000"/>
          <w:sz w:val="20"/>
          <w:szCs w:val="20"/>
          <w:lang w:val="sr-Cyrl-RS"/>
        </w:rPr>
        <w:t xml:space="preserve"> У ЧАСОПИСИМА СА JCR (Journal Citation Reports)</w:t>
      </w:r>
      <w:r w:rsidRPr="00DA2B8A">
        <w:rPr>
          <w:b/>
          <w:color w:val="000000"/>
          <w:sz w:val="20"/>
          <w:szCs w:val="20"/>
          <w:lang w:val="sr-Cyrl-RS"/>
        </w:rPr>
        <w:t xml:space="preserve"> </w:t>
      </w:r>
      <w:r w:rsidRPr="00DA2B8A">
        <w:rPr>
          <w:bCs/>
          <w:color w:val="000000"/>
          <w:sz w:val="20"/>
          <w:szCs w:val="20"/>
          <w:lang w:val="sr-Cyrl-RS"/>
        </w:rPr>
        <w:t>ЛИСТЕ</w:t>
      </w:r>
    </w:p>
    <w:p w14:paraId="2FD07577" w14:textId="77777777" w:rsidR="00021552" w:rsidRPr="00D947DB" w:rsidRDefault="00021552" w:rsidP="00572E02">
      <w:pPr>
        <w:pStyle w:val="ListParagraph"/>
        <w:numPr>
          <w:ilvl w:val="0"/>
          <w:numId w:val="60"/>
        </w:numPr>
        <w:spacing w:after="200"/>
        <w:jc w:val="both"/>
        <w:rPr>
          <w:rStyle w:val="docsum-authors"/>
          <w:color w:val="000000" w:themeColor="text1"/>
          <w:sz w:val="20"/>
          <w:szCs w:val="20"/>
        </w:rPr>
      </w:pPr>
      <w:r w:rsidRPr="0070067F">
        <w:rPr>
          <w:rStyle w:val="docsum-authors"/>
          <w:sz w:val="20"/>
          <w:szCs w:val="20"/>
        </w:rPr>
        <w:t xml:space="preserve">Deja A, Deja K, Cappoli A, Labbadia R, Baptista RB, Arslan Z, Oh J, Bayazit AK, Yildizdas D, Schmitt CP, Tkaczyk M, </w:t>
      </w:r>
      <w:r w:rsidRPr="0070067F">
        <w:rPr>
          <w:rStyle w:val="docsum-authors"/>
          <w:b/>
          <w:bCs/>
          <w:sz w:val="20"/>
          <w:szCs w:val="20"/>
        </w:rPr>
        <w:t>Cvetkovic M</w:t>
      </w:r>
      <w:r w:rsidRPr="0070067F">
        <w:rPr>
          <w:rStyle w:val="docsum-authors"/>
          <w:sz w:val="20"/>
          <w:szCs w:val="20"/>
        </w:rPr>
        <w:t xml:space="preserve">, Kostic M, Jankauskiene A, Virsilas E, Longo G, Vidal E, </w:t>
      </w:r>
      <w:r w:rsidRPr="0070067F">
        <w:rPr>
          <w:rStyle w:val="docsum-authors"/>
          <w:sz w:val="20"/>
          <w:szCs w:val="20"/>
        </w:rPr>
        <w:lastRenderedPageBreak/>
        <w:t xml:space="preserve">Mir S, Bulut IK, Pasini A, Paglialonga F, Montini G, Yilmaz E, Correia-Costa L, Teixeira A, Schaefer F, Guzzo I. </w:t>
      </w:r>
      <w:hyperlink r:id="rId28" w:history="1">
        <w:r w:rsidRPr="00032564">
          <w:rPr>
            <w:rStyle w:val="Hyperlink"/>
            <w:color w:val="000000" w:themeColor="text1"/>
            <w:sz w:val="20"/>
            <w:szCs w:val="20"/>
            <w:u w:val="none"/>
          </w:rPr>
          <w:t xml:space="preserve">Predicting mortality and short-term outcomes of continuous kidney replacement therapies in neonates and infants. </w:t>
        </w:r>
      </w:hyperlink>
      <w:r w:rsidRPr="00D947DB">
        <w:rPr>
          <w:color w:val="000000" w:themeColor="text1"/>
          <w:sz w:val="20"/>
          <w:szCs w:val="20"/>
        </w:rPr>
        <w:t xml:space="preserve"> </w:t>
      </w:r>
      <w:r w:rsidRPr="00D947DB">
        <w:rPr>
          <w:rStyle w:val="docsum-journal-citation"/>
          <w:color w:val="000000" w:themeColor="text1"/>
          <w:sz w:val="20"/>
          <w:szCs w:val="20"/>
        </w:rPr>
        <w:t xml:space="preserve">Nephrol Dial Transplant. 2025: doi: 10.1093/ndt/gfaf173. </w:t>
      </w:r>
      <w:r w:rsidRPr="00D947DB">
        <w:rPr>
          <w:rStyle w:val="docsum-journal-citation"/>
          <w:b/>
          <w:bCs/>
          <w:color w:val="000000" w:themeColor="text1"/>
          <w:sz w:val="20"/>
          <w:szCs w:val="20"/>
        </w:rPr>
        <w:t>M21a IF 5,6.</w:t>
      </w:r>
    </w:p>
    <w:p w14:paraId="6B371398" w14:textId="77777777" w:rsidR="00021552" w:rsidRPr="0070067F" w:rsidRDefault="00021552" w:rsidP="00572E02">
      <w:pPr>
        <w:pStyle w:val="ListParagraph"/>
        <w:numPr>
          <w:ilvl w:val="0"/>
          <w:numId w:val="60"/>
        </w:numPr>
        <w:spacing w:after="200"/>
        <w:jc w:val="both"/>
        <w:rPr>
          <w:rStyle w:val="docsum-authors"/>
          <w:sz w:val="20"/>
          <w:szCs w:val="20"/>
        </w:rPr>
      </w:pPr>
      <w:r w:rsidRPr="0070067F">
        <w:rPr>
          <w:rStyle w:val="docsum-authors"/>
          <w:sz w:val="20"/>
          <w:szCs w:val="20"/>
        </w:rPr>
        <w:t xml:space="preserve">Spasojevic Dimitrijeva B, Djukic M, Gojkovic I, Nikolovski SS, Sagic D, Pavicevic P, Radovic T, Vasic D, Radmili O, Stefanovic I, Kostic M, </w:t>
      </w:r>
      <w:r w:rsidRPr="0070067F">
        <w:rPr>
          <w:rStyle w:val="docsum-authors"/>
          <w:b/>
          <w:bCs/>
          <w:sz w:val="20"/>
          <w:szCs w:val="20"/>
        </w:rPr>
        <w:t>Cvetkovic M</w:t>
      </w:r>
      <w:r w:rsidRPr="0070067F">
        <w:rPr>
          <w:rStyle w:val="docsum-authors"/>
          <w:sz w:val="20"/>
          <w:szCs w:val="20"/>
        </w:rPr>
        <w:t xml:space="preserve">. Diagnosis and endovascular management of transplant renal artery stenosis: a retrospective two-decade study. </w:t>
      </w:r>
      <w:r w:rsidRPr="0070067F">
        <w:rPr>
          <w:rStyle w:val="docsum-journal-citation"/>
          <w:sz w:val="20"/>
          <w:szCs w:val="20"/>
        </w:rPr>
        <w:t xml:space="preserve">Cureus. 2025; 17:80393. </w:t>
      </w:r>
      <w:r w:rsidRPr="0070067F">
        <w:rPr>
          <w:rStyle w:val="docsum-journal-citation"/>
          <w:b/>
          <w:bCs/>
          <w:sz w:val="20"/>
          <w:szCs w:val="20"/>
        </w:rPr>
        <w:t>M22 IF 1,3</w:t>
      </w:r>
      <w:r w:rsidRPr="0070067F">
        <w:rPr>
          <w:rStyle w:val="docsum-journal-citation"/>
          <w:sz w:val="20"/>
          <w:szCs w:val="20"/>
        </w:rPr>
        <w:t>.</w:t>
      </w:r>
    </w:p>
    <w:p w14:paraId="3AF7A55B" w14:textId="77777777" w:rsidR="00021552" w:rsidRPr="0070067F" w:rsidRDefault="00021552" w:rsidP="00572E02">
      <w:pPr>
        <w:pStyle w:val="ListParagraph"/>
        <w:numPr>
          <w:ilvl w:val="0"/>
          <w:numId w:val="60"/>
        </w:numPr>
        <w:spacing w:after="200"/>
        <w:jc w:val="both"/>
        <w:rPr>
          <w:rStyle w:val="docsum-authors"/>
          <w:sz w:val="20"/>
          <w:szCs w:val="20"/>
        </w:rPr>
      </w:pPr>
      <w:r w:rsidRPr="0070067F">
        <w:rPr>
          <w:rStyle w:val="docsum-authors"/>
          <w:sz w:val="20"/>
          <w:szCs w:val="20"/>
        </w:rPr>
        <w:t xml:space="preserve">Rsovac S, Milosevic K, Spasojevic B, </w:t>
      </w:r>
      <w:r w:rsidRPr="0070067F">
        <w:rPr>
          <w:rStyle w:val="docsum-authors"/>
          <w:b/>
          <w:bCs/>
          <w:sz w:val="20"/>
          <w:szCs w:val="20"/>
        </w:rPr>
        <w:t>Cvetkovic M</w:t>
      </w:r>
      <w:r w:rsidRPr="0070067F">
        <w:rPr>
          <w:rStyle w:val="docsum-authors"/>
          <w:sz w:val="20"/>
          <w:szCs w:val="20"/>
        </w:rPr>
        <w:t xml:space="preserve">, Milosevski Lomic G, Medjo B, Cobeljic MG, Vukasinovic N, Selakovic V, Todorovic D, Petrtovic M, Plavec D, Kalanj J. Continuous renal replacement therapy in critically-ill term and preterm newborns: a single-center study in Belgrade. </w:t>
      </w:r>
      <w:r w:rsidRPr="0070067F">
        <w:rPr>
          <w:rStyle w:val="docsum-journal-citation"/>
          <w:sz w:val="20"/>
          <w:szCs w:val="20"/>
        </w:rPr>
        <w:t xml:space="preserve">Children (Basel). 2025; 12:828. </w:t>
      </w:r>
      <w:r w:rsidRPr="0070067F">
        <w:rPr>
          <w:rStyle w:val="docsum-journal-citation"/>
          <w:b/>
          <w:bCs/>
          <w:sz w:val="20"/>
          <w:szCs w:val="20"/>
        </w:rPr>
        <w:t>M21 IF 2,1</w:t>
      </w:r>
    </w:p>
    <w:p w14:paraId="498F66B4" w14:textId="77777777" w:rsidR="00021552" w:rsidRPr="0070067F" w:rsidRDefault="00021552" w:rsidP="00572E02">
      <w:pPr>
        <w:pStyle w:val="ListParagraph"/>
        <w:numPr>
          <w:ilvl w:val="0"/>
          <w:numId w:val="60"/>
        </w:numPr>
        <w:spacing w:after="200"/>
        <w:jc w:val="both"/>
        <w:rPr>
          <w:rStyle w:val="docsum-authors"/>
          <w:b/>
          <w:bCs/>
          <w:sz w:val="20"/>
          <w:szCs w:val="20"/>
        </w:rPr>
      </w:pPr>
      <w:r w:rsidRPr="0070067F">
        <w:rPr>
          <w:rStyle w:val="docsum-authors"/>
          <w:bCs/>
          <w:sz w:val="20"/>
          <w:szCs w:val="20"/>
        </w:rPr>
        <w:t xml:space="preserve">Radovic T, Spasojevic B, </w:t>
      </w:r>
      <w:r w:rsidRPr="000C5B9C">
        <w:rPr>
          <w:rStyle w:val="docsum-authors"/>
          <w:b/>
          <w:sz w:val="20"/>
          <w:szCs w:val="20"/>
        </w:rPr>
        <w:t>Cvetkovic M</w:t>
      </w:r>
      <w:r w:rsidRPr="0070067F">
        <w:rPr>
          <w:rStyle w:val="docsum-authors"/>
          <w:bCs/>
          <w:sz w:val="20"/>
          <w:szCs w:val="20"/>
        </w:rPr>
        <w:t xml:space="preserve">, Milosevski-Lomic G, Jankovic MM, Gojkovic I, Pavicevic P. Longitudinal assessment of renal allofraft function in donors and pediatric recipients by arterial spin labeling MRI perfusion quantificaction. </w:t>
      </w:r>
      <w:r w:rsidRPr="0070067F">
        <w:rPr>
          <w:rStyle w:val="docsum-journal-citation"/>
          <w:sz w:val="20"/>
          <w:szCs w:val="20"/>
        </w:rPr>
        <w:t xml:space="preserve">Sci Rep. 2025; 15:38809. </w:t>
      </w:r>
      <w:r w:rsidRPr="0070067F">
        <w:rPr>
          <w:rStyle w:val="docsum-journal-citation"/>
          <w:b/>
          <w:bCs/>
          <w:sz w:val="20"/>
          <w:szCs w:val="20"/>
        </w:rPr>
        <w:t>M21 IF 3,9</w:t>
      </w:r>
    </w:p>
    <w:p w14:paraId="1D63EEA5" w14:textId="77777777" w:rsidR="00021552" w:rsidRPr="0070067F" w:rsidRDefault="00021552" w:rsidP="00572E02">
      <w:pPr>
        <w:pStyle w:val="ListParagraph"/>
        <w:numPr>
          <w:ilvl w:val="0"/>
          <w:numId w:val="60"/>
        </w:numPr>
        <w:spacing w:after="200"/>
        <w:jc w:val="both"/>
        <w:rPr>
          <w:rStyle w:val="docsum-authors"/>
          <w:bCs/>
          <w:sz w:val="20"/>
          <w:szCs w:val="20"/>
        </w:rPr>
      </w:pPr>
      <w:r w:rsidRPr="0070067F">
        <w:rPr>
          <w:rStyle w:val="docsum-authors"/>
          <w:bCs/>
          <w:sz w:val="20"/>
          <w:szCs w:val="20"/>
        </w:rPr>
        <w:t xml:space="preserve">Kalanj J, Cobeljic MG, Jesic M, Zdravkovic V, </w:t>
      </w:r>
      <w:r w:rsidRPr="0070067F">
        <w:rPr>
          <w:rStyle w:val="docsum-authors"/>
          <w:b/>
          <w:sz w:val="20"/>
          <w:szCs w:val="20"/>
        </w:rPr>
        <w:t>Cvetkovic M</w:t>
      </w:r>
      <w:r w:rsidRPr="0070067F">
        <w:rPr>
          <w:rStyle w:val="docsum-authors"/>
          <w:bCs/>
          <w:sz w:val="20"/>
          <w:szCs w:val="20"/>
        </w:rPr>
        <w:t xml:space="preserve">, Vukasinovic N, Anđelkovic M, Rsovac S. An unusual case of type I hyperlipidemia- infant with acute encephalopathy, bulging fontanel, vomiting and pink blood: a case report. BMC Pediatr. 2024; 24: 815. </w:t>
      </w:r>
      <w:r w:rsidRPr="0070067F">
        <w:rPr>
          <w:rStyle w:val="docsum-authors"/>
          <w:b/>
          <w:sz w:val="20"/>
          <w:szCs w:val="20"/>
        </w:rPr>
        <w:t>M22 IF 2</w:t>
      </w:r>
    </w:p>
    <w:p w14:paraId="1DC6EEF5" w14:textId="77777777" w:rsidR="00021552" w:rsidRPr="0070067F" w:rsidRDefault="00021552" w:rsidP="00572E02">
      <w:pPr>
        <w:pStyle w:val="ListParagraph"/>
        <w:numPr>
          <w:ilvl w:val="0"/>
          <w:numId w:val="60"/>
        </w:numPr>
        <w:spacing w:after="200"/>
        <w:jc w:val="both"/>
        <w:rPr>
          <w:rStyle w:val="docsum-authors"/>
          <w:bCs/>
          <w:sz w:val="20"/>
          <w:szCs w:val="20"/>
        </w:rPr>
      </w:pPr>
      <w:r w:rsidRPr="0070067F">
        <w:rPr>
          <w:rStyle w:val="docsum-authors"/>
          <w:bCs/>
          <w:sz w:val="20"/>
          <w:szCs w:val="20"/>
          <w:lang w:val="sr-Latn-RS"/>
        </w:rPr>
        <w:t xml:space="preserve">Spasojevic B, Đukić M, Gojkovic I, Milosevski-Lomic G, </w:t>
      </w:r>
      <w:r w:rsidRPr="0070067F">
        <w:rPr>
          <w:rStyle w:val="docsum-authors"/>
          <w:b/>
          <w:sz w:val="20"/>
          <w:szCs w:val="20"/>
          <w:lang w:val="sr-Latn-RS"/>
        </w:rPr>
        <w:t>Cvetkovic M</w:t>
      </w:r>
      <w:r w:rsidRPr="0070067F">
        <w:rPr>
          <w:rStyle w:val="docsum-authors"/>
          <w:bCs/>
          <w:sz w:val="20"/>
          <w:szCs w:val="20"/>
          <w:lang w:val="sr-Latn-RS"/>
        </w:rPr>
        <w:t xml:space="preserve">. Severe renovascular hypertension in an asymptomatic child-11 years of follow up. </w:t>
      </w:r>
      <w:r w:rsidRPr="0070067F">
        <w:rPr>
          <w:rStyle w:val="docsum-authors"/>
          <w:bCs/>
          <w:sz w:val="20"/>
          <w:szCs w:val="20"/>
        </w:rPr>
        <w:t xml:space="preserve">Srp Arh Celok lek. 2024; 152: 610-614. </w:t>
      </w:r>
      <w:r w:rsidRPr="0070067F">
        <w:rPr>
          <w:rStyle w:val="docsum-authors"/>
          <w:b/>
          <w:sz w:val="20"/>
          <w:szCs w:val="20"/>
        </w:rPr>
        <w:t>M23 IF 0,2</w:t>
      </w:r>
    </w:p>
    <w:p w14:paraId="73C9FDA0" w14:textId="77777777" w:rsidR="00021552" w:rsidRPr="0070067F" w:rsidRDefault="00021552" w:rsidP="00572E02">
      <w:pPr>
        <w:pStyle w:val="ListParagraph"/>
        <w:numPr>
          <w:ilvl w:val="0"/>
          <w:numId w:val="60"/>
        </w:numPr>
        <w:spacing w:after="200"/>
        <w:jc w:val="both"/>
        <w:rPr>
          <w:rStyle w:val="docsum-authors"/>
          <w:bCs/>
          <w:sz w:val="20"/>
          <w:szCs w:val="20"/>
        </w:rPr>
      </w:pPr>
      <w:r w:rsidRPr="0070067F">
        <w:rPr>
          <w:rStyle w:val="docsum-authors"/>
          <w:b/>
          <w:bCs/>
          <w:sz w:val="20"/>
          <w:szCs w:val="20"/>
        </w:rPr>
        <w:t>Cvetkovic M</w:t>
      </w:r>
      <w:r w:rsidRPr="0070067F">
        <w:rPr>
          <w:rStyle w:val="docsum-authors"/>
          <w:bCs/>
          <w:sz w:val="20"/>
          <w:szCs w:val="20"/>
        </w:rPr>
        <w:t>, Petrovic A, Radlovic V, Gojkovic I, Spasojevic B. En bloc kidney transplantation of an infant to an adolescent girl-one-year follow-up. Srp Arh Celok lek. 2024;</w:t>
      </w:r>
      <w:r w:rsidRPr="0070067F">
        <w:rPr>
          <w:rStyle w:val="docsum-authors"/>
          <w:bCs/>
          <w:sz w:val="20"/>
          <w:szCs w:val="20"/>
          <w:lang w:val="sr-Cyrl-RS"/>
        </w:rPr>
        <w:t xml:space="preserve"> </w:t>
      </w:r>
      <w:r w:rsidRPr="0070067F">
        <w:rPr>
          <w:rStyle w:val="docsum-authors"/>
          <w:bCs/>
          <w:sz w:val="20"/>
          <w:szCs w:val="20"/>
        </w:rPr>
        <w:t xml:space="preserve">152:397-400. </w:t>
      </w:r>
      <w:r w:rsidRPr="0070067F">
        <w:rPr>
          <w:rStyle w:val="docsum-authors"/>
          <w:b/>
          <w:bCs/>
          <w:sz w:val="20"/>
          <w:szCs w:val="20"/>
        </w:rPr>
        <w:t>M23 IF 0,2</w:t>
      </w:r>
    </w:p>
    <w:p w14:paraId="2713CE0D" w14:textId="77777777" w:rsidR="00021552" w:rsidRPr="00D947DB" w:rsidRDefault="00021552" w:rsidP="00572E02">
      <w:pPr>
        <w:pStyle w:val="ListParagraph"/>
        <w:numPr>
          <w:ilvl w:val="0"/>
          <w:numId w:val="60"/>
        </w:numPr>
        <w:spacing w:after="200"/>
        <w:jc w:val="both"/>
        <w:rPr>
          <w:bCs/>
          <w:color w:val="000000" w:themeColor="text1"/>
          <w:sz w:val="20"/>
          <w:szCs w:val="20"/>
        </w:rPr>
      </w:pPr>
      <w:r w:rsidRPr="0070067F">
        <w:rPr>
          <w:rStyle w:val="docsum-authors"/>
          <w:bCs/>
          <w:sz w:val="20"/>
          <w:szCs w:val="20"/>
        </w:rPr>
        <w:t>Deja A</w:t>
      </w:r>
      <w:r w:rsidRPr="0070067F">
        <w:rPr>
          <w:rStyle w:val="docsum-authors"/>
          <w:sz w:val="20"/>
          <w:szCs w:val="20"/>
        </w:rPr>
        <w:t xml:space="preserve">, Guzzo I, Cappoli A, Labbadia R, Bayazit AK, Yildizdas D, Schmitt CP, Tkaczyk M, </w:t>
      </w:r>
      <w:r w:rsidRPr="0070067F">
        <w:rPr>
          <w:rStyle w:val="docsum-authors"/>
          <w:b/>
          <w:sz w:val="20"/>
          <w:szCs w:val="20"/>
        </w:rPr>
        <w:t>Cvetkovic M</w:t>
      </w:r>
      <w:r w:rsidRPr="0070067F">
        <w:rPr>
          <w:rStyle w:val="docsum-authors"/>
          <w:sz w:val="20"/>
          <w:szCs w:val="20"/>
        </w:rPr>
        <w:t>, Kostic M, Hayes W, Shroff R, Jankauskiene A, Virsilas E, Longo G, Vidal E, Mir S, Bulut IK, Pasini A, Paglialonga F, Montini G, Yilmaz E, Costa LC, Teixeira A, Schaefer F; ESCAPE Network</w:t>
      </w:r>
      <w:r w:rsidRPr="00032564">
        <w:rPr>
          <w:rStyle w:val="docsum-authors"/>
          <w:sz w:val="20"/>
          <w:szCs w:val="20"/>
        </w:rPr>
        <w:t>.</w:t>
      </w:r>
      <w:r w:rsidRPr="00032564">
        <w:rPr>
          <w:sz w:val="20"/>
          <w:szCs w:val="20"/>
        </w:rPr>
        <w:t xml:space="preserve"> </w:t>
      </w:r>
      <w:hyperlink r:id="rId29" w:history="1">
        <w:r w:rsidRPr="00032564">
          <w:rPr>
            <w:rStyle w:val="Hyperlink"/>
            <w:color w:val="000000" w:themeColor="text1"/>
            <w:sz w:val="20"/>
            <w:szCs w:val="20"/>
            <w:u w:val="none"/>
          </w:rPr>
          <w:t>Factors influencing circuit lifetime in paediatric continuous kidney replacement therapies - results from the EurAKId registry.</w:t>
        </w:r>
        <w:r w:rsidRPr="00D947DB">
          <w:rPr>
            <w:rStyle w:val="Hyperlink"/>
            <w:color w:val="000000" w:themeColor="text1"/>
            <w:sz w:val="20"/>
            <w:szCs w:val="20"/>
          </w:rPr>
          <w:t xml:space="preserve"> </w:t>
        </w:r>
      </w:hyperlink>
      <w:r w:rsidRPr="00D947DB">
        <w:rPr>
          <w:rStyle w:val="docsum-journal-citation"/>
          <w:color w:val="000000" w:themeColor="text1"/>
          <w:sz w:val="20"/>
          <w:szCs w:val="20"/>
        </w:rPr>
        <w:t>Pediatr Nephrol. 2024;</w:t>
      </w:r>
      <w:r w:rsidRPr="00D947DB">
        <w:rPr>
          <w:rStyle w:val="docsum-journal-citation"/>
          <w:color w:val="000000" w:themeColor="text1"/>
          <w:sz w:val="20"/>
          <w:szCs w:val="20"/>
          <w:lang w:val="sr-Cyrl-RS"/>
        </w:rPr>
        <w:t xml:space="preserve"> </w:t>
      </w:r>
      <w:r w:rsidRPr="00D947DB">
        <w:rPr>
          <w:rStyle w:val="docsum-journal-citation"/>
          <w:color w:val="000000" w:themeColor="text1"/>
          <w:sz w:val="20"/>
          <w:szCs w:val="20"/>
        </w:rPr>
        <w:t xml:space="preserve">39:3353-3362. </w:t>
      </w:r>
      <w:r w:rsidRPr="00D947DB">
        <w:rPr>
          <w:rStyle w:val="docsum-journal-citation"/>
          <w:b/>
          <w:color w:val="000000" w:themeColor="text1"/>
          <w:sz w:val="20"/>
          <w:szCs w:val="20"/>
        </w:rPr>
        <w:t>M21 IF 2,6</w:t>
      </w:r>
    </w:p>
    <w:p w14:paraId="00535082" w14:textId="5E4CF752"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Zivotic I,</w:t>
      </w:r>
      <w:r w:rsidRPr="00DA2B8A">
        <w:rPr>
          <w:rStyle w:val="docsum-authors"/>
          <w:rFonts w:cs="Calibri"/>
          <w:sz w:val="20"/>
          <w:szCs w:val="20"/>
          <w:lang w:val="sr-Cyrl-RS"/>
        </w:rPr>
        <w:t xml:space="preserve"> Kolic I, </w:t>
      </w:r>
      <w:r w:rsidRPr="00DA2B8A">
        <w:rPr>
          <w:rStyle w:val="docsum-authors"/>
          <w:rFonts w:cs="Calibri"/>
          <w:b/>
          <w:bCs/>
          <w:sz w:val="20"/>
          <w:szCs w:val="20"/>
          <w:lang w:val="sr-Cyrl-RS"/>
        </w:rPr>
        <w:t>Cvetkovic M</w:t>
      </w:r>
      <w:r w:rsidRPr="00DA2B8A">
        <w:rPr>
          <w:rStyle w:val="docsum-authors"/>
          <w:rFonts w:cs="Calibri"/>
          <w:sz w:val="20"/>
          <w:szCs w:val="20"/>
          <w:lang w:val="sr-Cyrl-RS"/>
        </w:rPr>
        <w:t xml:space="preserve">, Spasojevic-Dimitrijeva B, </w:t>
      </w:r>
      <w:r w:rsidRPr="00DA2B8A">
        <w:rPr>
          <w:rStyle w:val="docsum-authors"/>
          <w:rFonts w:cs="Calibri"/>
          <w:bCs/>
          <w:sz w:val="20"/>
          <w:szCs w:val="20"/>
          <w:lang w:val="sr-Cyrl-RS"/>
        </w:rPr>
        <w:t>Zivkovic M</w:t>
      </w:r>
      <w:r w:rsidRPr="00DA2B8A">
        <w:rPr>
          <w:rStyle w:val="docsum-authors"/>
          <w:rFonts w:cs="Calibri"/>
          <w:sz w:val="20"/>
          <w:szCs w:val="20"/>
          <w:lang w:val="sr-Cyrl-RS"/>
        </w:rPr>
        <w:t>, Stankovic A, Jovanovic I.</w:t>
      </w:r>
      <w:r w:rsidRPr="00DA2B8A">
        <w:rPr>
          <w:rFonts w:cs="Calibri"/>
          <w:bCs/>
          <w:kern w:val="36"/>
          <w:sz w:val="20"/>
          <w:szCs w:val="20"/>
          <w:lang w:val="sr-Cyrl-RS"/>
        </w:rPr>
        <w:t>Copy number variation analysis identifies MIR9-3 and MIR1299 as novel miRNA candidate genes for CAKUT.</w:t>
      </w:r>
      <w:r w:rsidRPr="00DA2B8A">
        <w:rPr>
          <w:rStyle w:val="docsum-journal-citation"/>
          <w:sz w:val="20"/>
          <w:szCs w:val="20"/>
          <w:lang w:val="sr-Cyrl-RS"/>
        </w:rPr>
        <w:t xml:space="preserve">Pediatr Nephrol. 2024; </w:t>
      </w:r>
      <w:r w:rsidRPr="00DA2B8A">
        <w:rPr>
          <w:rStyle w:val="citation-doi"/>
          <w:sz w:val="20"/>
          <w:szCs w:val="20"/>
          <w:lang w:val="sr-Cyrl-RS"/>
        </w:rPr>
        <w:t xml:space="preserve">doi: 10.1007/s00467-024-06381-x. </w:t>
      </w:r>
      <w:r w:rsidRPr="00DA2B8A">
        <w:rPr>
          <w:rStyle w:val="citation-doi"/>
          <w:b/>
          <w:sz w:val="20"/>
          <w:szCs w:val="20"/>
          <w:lang w:val="sr-Cyrl-RS"/>
        </w:rPr>
        <w:t>M22 IF 3</w:t>
      </w:r>
    </w:p>
    <w:p w14:paraId="17443677" w14:textId="77777777" w:rsidR="00E0502D" w:rsidRPr="00DA2B8A" w:rsidRDefault="00E0502D" w:rsidP="00572E02">
      <w:pPr>
        <w:pStyle w:val="ListParagraph"/>
        <w:numPr>
          <w:ilvl w:val="0"/>
          <w:numId w:val="60"/>
        </w:numPr>
        <w:spacing w:after="200"/>
        <w:jc w:val="both"/>
        <w:rPr>
          <w:rStyle w:val="docsum-journal-citation"/>
          <w:bCs/>
          <w:sz w:val="20"/>
          <w:szCs w:val="20"/>
          <w:lang w:val="sr-Cyrl-RS"/>
        </w:rPr>
      </w:pPr>
      <w:r w:rsidRPr="00DA2B8A">
        <w:rPr>
          <w:sz w:val="20"/>
          <w:szCs w:val="20"/>
          <w:lang w:val="sr-Cyrl-RS"/>
        </w:rPr>
        <w:t>Macak N</w:t>
      </w:r>
      <w:r w:rsidRPr="00DA2B8A">
        <w:rPr>
          <w:rStyle w:val="docsum-authors"/>
          <w:sz w:val="20"/>
          <w:szCs w:val="20"/>
          <w:lang w:val="sr-Cyrl-RS"/>
        </w:rPr>
        <w:t xml:space="preserve">, Jovanovic I, Zivkovic M, Mitrovic K, </w:t>
      </w:r>
      <w:r w:rsidRPr="00DA2B8A">
        <w:rPr>
          <w:rStyle w:val="docsum-authors"/>
          <w:b/>
          <w:bCs/>
          <w:sz w:val="20"/>
          <w:szCs w:val="20"/>
          <w:lang w:val="sr-Cyrl-RS"/>
        </w:rPr>
        <w:t>Cvetkovic M</w:t>
      </w:r>
      <w:r w:rsidRPr="00DA2B8A">
        <w:rPr>
          <w:rStyle w:val="docsum-authors"/>
          <w:sz w:val="20"/>
          <w:szCs w:val="20"/>
          <w:lang w:val="sr-Cyrl-RS"/>
        </w:rPr>
        <w:t xml:space="preserve">, Kostic M, Stankovic A. </w:t>
      </w:r>
      <w:r w:rsidR="005B4F20">
        <w:fldChar w:fldCharType="begin"/>
      </w:r>
      <w:r w:rsidR="005B4F20">
        <w:instrText xml:space="preserve"> HYPERLINK "https://pubmed.ncbi.nlm.nih.gov/37291879/" </w:instrText>
      </w:r>
      <w:r w:rsidR="005B4F20">
        <w:fldChar w:fldCharType="separate"/>
      </w:r>
      <w:r w:rsidRPr="00DA2B8A">
        <w:rPr>
          <w:rStyle w:val="Hyperlink"/>
          <w:color w:val="auto"/>
          <w:sz w:val="20"/>
          <w:szCs w:val="20"/>
          <w:u w:val="none"/>
          <w:lang w:val="sr-Cyrl-RS"/>
        </w:rPr>
        <w:t>Downregulation of fibrosis related hsa-miR-29c-3p in human CAKUT.</w:t>
      </w:r>
      <w:r w:rsidR="005B4F20">
        <w:rPr>
          <w:rStyle w:val="Hyperlink"/>
          <w:color w:val="auto"/>
          <w:sz w:val="20"/>
          <w:szCs w:val="20"/>
          <w:u w:val="none"/>
          <w:lang w:val="sr-Cyrl-RS"/>
        </w:rPr>
        <w:fldChar w:fldCharType="end"/>
      </w:r>
      <w:r w:rsidRPr="00DA2B8A">
        <w:rPr>
          <w:lang w:val="sr-Cyrl-RS"/>
        </w:rPr>
        <w:t xml:space="preserve"> </w:t>
      </w:r>
      <w:r w:rsidRPr="00DA2B8A">
        <w:rPr>
          <w:rStyle w:val="docsum-journal-citation"/>
          <w:sz w:val="20"/>
          <w:szCs w:val="20"/>
          <w:lang w:val="sr-Cyrl-RS"/>
        </w:rPr>
        <w:t xml:space="preserve">Nucleosides Nucleotides Nucleic Acids. 2023;42:945-958. </w:t>
      </w:r>
      <w:r w:rsidRPr="00DA2B8A">
        <w:rPr>
          <w:rStyle w:val="docsum-journal-citation"/>
          <w:b/>
          <w:sz w:val="20"/>
          <w:szCs w:val="20"/>
          <w:lang w:val="sr-Cyrl-RS"/>
        </w:rPr>
        <w:t>M23 IF 1,46</w:t>
      </w:r>
    </w:p>
    <w:p w14:paraId="2EEA1F4B"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bidi="en-US"/>
        </w:rPr>
        <w:t>Guzzo I, Galaso de L,</w:t>
      </w:r>
      <w:r w:rsidRPr="00DA2B8A">
        <w:rPr>
          <w:sz w:val="20"/>
          <w:szCs w:val="20"/>
          <w:lang w:val="sr-Cyrl-RS"/>
        </w:rPr>
        <w:t> </w:t>
      </w:r>
      <w:hyperlink r:id="rId30" w:history="1">
        <w:r w:rsidRPr="00DA2B8A">
          <w:rPr>
            <w:sz w:val="20"/>
            <w:szCs w:val="20"/>
            <w:lang w:val="sr-Cyrl-RS"/>
          </w:rPr>
          <w:t>Bayazit</w:t>
        </w:r>
      </w:hyperlink>
      <w:r w:rsidRPr="00DA2B8A">
        <w:rPr>
          <w:sz w:val="20"/>
          <w:szCs w:val="20"/>
          <w:lang w:val="sr-Cyrl-RS"/>
        </w:rPr>
        <w:t xml:space="preserve"> AK,</w:t>
      </w:r>
      <w:hyperlink r:id="rId31" w:history="1">
        <w:r w:rsidRPr="00DA2B8A">
          <w:rPr>
            <w:sz w:val="20"/>
            <w:szCs w:val="20"/>
            <w:lang w:val="sr-Cyrl-RS"/>
          </w:rPr>
          <w:t>Yildizdas</w:t>
        </w:r>
      </w:hyperlink>
      <w:r w:rsidRPr="00DA2B8A">
        <w:rPr>
          <w:sz w:val="20"/>
          <w:szCs w:val="20"/>
          <w:lang w:val="sr-Cyrl-RS"/>
        </w:rPr>
        <w:t xml:space="preserve"> D, Schmitt CP, Hayes V, Shroff R, Jankauskiene A, Virsilas E, Longo G, Vidal E, Mir S, Bulut IK, Tkaczyk M, Mancarelli F, Bertulli C, </w:t>
      </w:r>
      <w:r w:rsidRPr="00DA2B8A">
        <w:rPr>
          <w:b/>
          <w:sz w:val="20"/>
          <w:szCs w:val="20"/>
          <w:lang w:val="sr-Cyrl-RS"/>
        </w:rPr>
        <w:t>Cvetkovic M</w:t>
      </w:r>
      <w:r w:rsidRPr="00DA2B8A">
        <w:rPr>
          <w:sz w:val="20"/>
          <w:szCs w:val="20"/>
          <w:lang w:val="sr-Cyrl-RS"/>
        </w:rPr>
        <w:t xml:space="preserve">, Kostic M, Pagliallonga F, Montini G, Yilmay E, Teixeria A, Atmis B, Schaefer F&lt; for the ESCAPE Network. Acute pediatric kidney replacement therapies in Europe: demographic results from the EurAKId Registry. Nephrol Dial Transplant. 2022;37:770-780. </w:t>
      </w:r>
      <w:r w:rsidRPr="00DA2B8A">
        <w:rPr>
          <w:b/>
          <w:sz w:val="20"/>
          <w:szCs w:val="20"/>
          <w:lang w:val="sr-Cyrl-RS"/>
        </w:rPr>
        <w:t>M21, IF 7,19</w:t>
      </w:r>
    </w:p>
    <w:p w14:paraId="66BF3A98"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bidi="en-US"/>
        </w:rPr>
        <w:t xml:space="preserve">Radovic T, Jankovic MM, Stevic R, </w:t>
      </w:r>
      <w:r w:rsidRPr="00DA2B8A">
        <w:rPr>
          <w:bCs/>
          <w:sz w:val="20"/>
          <w:szCs w:val="20"/>
          <w:lang w:val="sr-Cyrl-RS" w:bidi="en-US"/>
        </w:rPr>
        <w:t>Spasojevic B</w:t>
      </w:r>
      <w:r w:rsidRPr="00DA2B8A">
        <w:rPr>
          <w:sz w:val="20"/>
          <w:szCs w:val="20"/>
          <w:lang w:val="sr-Cyrl-RS" w:bidi="en-US"/>
        </w:rPr>
        <w:t xml:space="preserve">, </w:t>
      </w:r>
      <w:r w:rsidRPr="00DA2B8A">
        <w:rPr>
          <w:b/>
          <w:sz w:val="20"/>
          <w:szCs w:val="20"/>
          <w:lang w:val="sr-Cyrl-RS" w:bidi="en-US"/>
        </w:rPr>
        <w:t>Cvetkovic M</w:t>
      </w:r>
      <w:r w:rsidRPr="00DA2B8A">
        <w:rPr>
          <w:sz w:val="20"/>
          <w:szCs w:val="20"/>
          <w:lang w:val="sr-Cyrl-RS" w:bidi="en-US"/>
        </w:rPr>
        <w:t xml:space="preserve">, Pavicevic P, Gojkovic I, Kostic M. </w:t>
      </w:r>
      <w:r w:rsidR="005B4F20">
        <w:fldChar w:fldCharType="begin"/>
      </w:r>
      <w:r w:rsidR="005B4F20">
        <w:instrText xml:space="preserve"> HYPERLINK "https://pubmed.ncbi.nlm.nih.gov/35039571/" </w:instrText>
      </w:r>
      <w:r w:rsidR="005B4F20">
        <w:fldChar w:fldCharType="separate"/>
      </w:r>
      <w:r w:rsidRPr="00DA2B8A">
        <w:rPr>
          <w:sz w:val="20"/>
          <w:szCs w:val="20"/>
          <w:lang w:val="sr-Cyrl-RS" w:bidi="en-US"/>
        </w:rPr>
        <w:t xml:space="preserve">Detection of impaired renal allograft function in paediatric and young adult patients using arterial spin labelling MRI (ASL-MRI). </w:t>
      </w:r>
      <w:r w:rsidR="005B4F20">
        <w:rPr>
          <w:sz w:val="20"/>
          <w:szCs w:val="20"/>
          <w:lang w:val="sr-Cyrl-RS" w:bidi="en-US"/>
        </w:rPr>
        <w:fldChar w:fldCharType="end"/>
      </w:r>
      <w:r w:rsidRPr="00DA2B8A">
        <w:rPr>
          <w:sz w:val="20"/>
          <w:szCs w:val="20"/>
          <w:lang w:val="sr-Cyrl-RS" w:bidi="en-US"/>
        </w:rPr>
        <w:t xml:space="preserve">Sci Rep 2022;12(1):828. </w:t>
      </w:r>
      <w:r w:rsidRPr="00DA2B8A">
        <w:rPr>
          <w:b/>
          <w:sz w:val="20"/>
          <w:szCs w:val="20"/>
          <w:lang w:val="sr-Cyrl-RS" w:bidi="en-US"/>
        </w:rPr>
        <w:t>M21 IF 4,996</w:t>
      </w:r>
    </w:p>
    <w:p w14:paraId="5137CE08" w14:textId="77777777" w:rsidR="00E0502D" w:rsidRPr="00DA2B8A" w:rsidRDefault="005B4F20" w:rsidP="00572E02">
      <w:pPr>
        <w:pStyle w:val="ListParagraph"/>
        <w:numPr>
          <w:ilvl w:val="0"/>
          <w:numId w:val="60"/>
        </w:numPr>
        <w:spacing w:after="200"/>
        <w:jc w:val="both"/>
        <w:rPr>
          <w:bCs/>
          <w:sz w:val="20"/>
          <w:szCs w:val="20"/>
          <w:lang w:val="sr-Cyrl-RS"/>
        </w:rPr>
      </w:pPr>
      <w:hyperlink r:id="rId32" w:history="1">
        <w:r w:rsidR="00E0502D" w:rsidRPr="00DA2B8A">
          <w:rPr>
            <w:sz w:val="20"/>
            <w:szCs w:val="20"/>
            <w:lang w:val="sr-Cyrl-RS"/>
          </w:rPr>
          <w:t>Guzzo</w:t>
        </w:r>
      </w:hyperlink>
      <w:r w:rsidR="00E0502D" w:rsidRPr="00DA2B8A">
        <w:rPr>
          <w:sz w:val="20"/>
          <w:szCs w:val="20"/>
          <w:lang w:val="sr-Cyrl-RS"/>
        </w:rPr>
        <w:t xml:space="preserve"> I, </w:t>
      </w:r>
      <w:hyperlink r:id="rId33" w:history="1">
        <w:r w:rsidR="00E0502D" w:rsidRPr="00DA2B8A">
          <w:rPr>
            <w:sz w:val="20"/>
            <w:szCs w:val="20"/>
            <w:lang w:val="sr-Cyrl-RS"/>
          </w:rPr>
          <w:t>Galasso</w:t>
        </w:r>
      </w:hyperlink>
      <w:r w:rsidR="00E0502D" w:rsidRPr="00DA2B8A">
        <w:rPr>
          <w:sz w:val="20"/>
          <w:szCs w:val="20"/>
          <w:lang w:val="sr-Cyrl-RS"/>
        </w:rPr>
        <w:t xml:space="preserve"> de L.</w:t>
      </w:r>
      <w:hyperlink r:id="rId34" w:anchor="affiliation-2" w:tooltip="Nephrology and Dialysis Unit, Pediatric Subspecialties Department, Institute for Scientific Research, Bambino Gesù Children's Hospital, Piazza S. Onofrio 4, 00165, Rome, Italy." w:history="1">
        <w:r w:rsidR="00E0502D" w:rsidRPr="00DA2B8A">
          <w:rPr>
            <w:sz w:val="20"/>
            <w:szCs w:val="20"/>
            <w:vertAlign w:val="superscript"/>
            <w:lang w:val="sr-Cyrl-RS"/>
          </w:rPr>
          <w:t>,</w:t>
        </w:r>
      </w:hyperlink>
      <w:r>
        <w:fldChar w:fldCharType="begin"/>
      </w:r>
      <w:r>
        <w:instrText xml:space="preserve"> HYPERLINK "https://pubmed.ncbi.nlm.nih.gov/?term=Mir+S&amp;cauthor_id=30949986" </w:instrText>
      </w:r>
      <w:r>
        <w:fldChar w:fldCharType="separate"/>
      </w:r>
      <w:r w:rsidR="00E0502D" w:rsidRPr="00DA2B8A">
        <w:rPr>
          <w:sz w:val="20"/>
          <w:szCs w:val="20"/>
          <w:lang w:val="sr-Cyrl-RS"/>
        </w:rPr>
        <w:t>Mir</w:t>
      </w:r>
      <w:r>
        <w:rPr>
          <w:sz w:val="20"/>
          <w:szCs w:val="20"/>
          <w:lang w:val="sr-Cyrl-RS"/>
        </w:rPr>
        <w:fldChar w:fldCharType="end"/>
      </w:r>
      <w:r w:rsidR="00E0502D" w:rsidRPr="00DA2B8A">
        <w:rPr>
          <w:sz w:val="20"/>
          <w:szCs w:val="20"/>
          <w:lang w:val="sr-Cyrl-RS"/>
        </w:rPr>
        <w:t xml:space="preserve"> S, </w:t>
      </w:r>
      <w:hyperlink r:id="rId35" w:history="1">
        <w:r w:rsidR="00E0502D" w:rsidRPr="00DA2B8A">
          <w:rPr>
            <w:sz w:val="20"/>
            <w:szCs w:val="20"/>
            <w:lang w:val="sr-Cyrl-RS"/>
          </w:rPr>
          <w:t>Bulut</w:t>
        </w:r>
      </w:hyperlink>
      <w:r w:rsidR="00E0502D" w:rsidRPr="00DA2B8A">
        <w:rPr>
          <w:sz w:val="20"/>
          <w:szCs w:val="20"/>
          <w:lang w:val="sr-Cyrl-RS"/>
        </w:rPr>
        <w:t xml:space="preserve"> IK</w:t>
      </w:r>
      <w:r w:rsidR="00E0502D" w:rsidRPr="00DA2B8A">
        <w:rPr>
          <w:vertAlign w:val="superscript"/>
          <w:lang w:val="sr-Cyrl-RS"/>
        </w:rPr>
        <w:t> </w:t>
      </w:r>
      <w:hyperlink r:id="rId36" w:anchor="affiliation-3" w:tooltip="Ege University Faculty of Medicine, Izmir, Turkey." w:history="1"/>
      <w:r w:rsidR="00E0502D" w:rsidRPr="00DA2B8A">
        <w:rPr>
          <w:sz w:val="20"/>
          <w:szCs w:val="20"/>
          <w:lang w:val="sr-Cyrl-RS"/>
        </w:rPr>
        <w:t>, </w:t>
      </w:r>
      <w:hyperlink r:id="rId37" w:history="1">
        <w:r w:rsidR="00E0502D" w:rsidRPr="00DA2B8A">
          <w:rPr>
            <w:sz w:val="20"/>
            <w:szCs w:val="20"/>
            <w:lang w:val="sr-Cyrl-RS"/>
          </w:rPr>
          <w:t>Jankauskiene</w:t>
        </w:r>
      </w:hyperlink>
      <w:r w:rsidR="00E0502D" w:rsidRPr="00DA2B8A">
        <w:rPr>
          <w:sz w:val="20"/>
          <w:szCs w:val="20"/>
          <w:lang w:val="sr-Cyrl-RS"/>
        </w:rPr>
        <w:t xml:space="preserve"> A, </w:t>
      </w:r>
      <w:hyperlink r:id="rId38" w:history="1">
        <w:r w:rsidR="00E0502D" w:rsidRPr="00DA2B8A">
          <w:rPr>
            <w:sz w:val="20"/>
            <w:szCs w:val="20"/>
            <w:lang w:val="sr-Cyrl-RS"/>
          </w:rPr>
          <w:t>Burokiene</w:t>
        </w:r>
      </w:hyperlink>
      <w:r w:rsidR="00E0502D" w:rsidRPr="00DA2B8A">
        <w:rPr>
          <w:sz w:val="20"/>
          <w:szCs w:val="20"/>
          <w:lang w:val="sr-Cyrl-RS"/>
        </w:rPr>
        <w:t xml:space="preserve"> V</w:t>
      </w:r>
      <w:r w:rsidR="00E0502D" w:rsidRPr="00DA2B8A">
        <w:rPr>
          <w:vertAlign w:val="superscript"/>
          <w:lang w:val="sr-Cyrl-RS"/>
        </w:rPr>
        <w:t> </w:t>
      </w:r>
      <w:r w:rsidR="00E0502D" w:rsidRPr="00DA2B8A">
        <w:rPr>
          <w:sz w:val="20"/>
          <w:szCs w:val="20"/>
          <w:lang w:val="sr-Cyrl-RS"/>
        </w:rPr>
        <w:t>, </w:t>
      </w:r>
      <w:hyperlink r:id="rId39" w:history="1">
        <w:r w:rsidR="00E0502D" w:rsidRPr="00DA2B8A">
          <w:rPr>
            <w:b/>
            <w:sz w:val="20"/>
            <w:szCs w:val="20"/>
            <w:lang w:val="sr-Cyrl-RS"/>
          </w:rPr>
          <w:t>Cvetkovic</w:t>
        </w:r>
      </w:hyperlink>
      <w:r w:rsidR="00E0502D" w:rsidRPr="00DA2B8A">
        <w:rPr>
          <w:b/>
          <w:sz w:val="20"/>
          <w:szCs w:val="20"/>
          <w:lang w:val="sr-Cyrl-RS"/>
        </w:rPr>
        <w:t xml:space="preserve"> M</w:t>
      </w:r>
      <w:r w:rsidR="00E0502D" w:rsidRPr="00DA2B8A">
        <w:rPr>
          <w:sz w:val="20"/>
          <w:szCs w:val="20"/>
          <w:lang w:val="sr-Cyrl-RS"/>
        </w:rPr>
        <w:t>, </w:t>
      </w:r>
      <w:hyperlink r:id="rId40" w:history="1">
        <w:r w:rsidR="00E0502D" w:rsidRPr="00DA2B8A">
          <w:rPr>
            <w:sz w:val="20"/>
            <w:szCs w:val="20"/>
            <w:lang w:val="sr-Cyrl-RS"/>
          </w:rPr>
          <w:t>Kostic</w:t>
        </w:r>
      </w:hyperlink>
      <w:r w:rsidR="00E0502D" w:rsidRPr="00DA2B8A">
        <w:rPr>
          <w:sz w:val="20"/>
          <w:szCs w:val="20"/>
          <w:lang w:val="sr-Cyrl-RS"/>
        </w:rPr>
        <w:t xml:space="preserve"> M, </w:t>
      </w:r>
      <w:hyperlink r:id="rId41" w:history="1">
        <w:r w:rsidR="00E0502D" w:rsidRPr="00DA2B8A">
          <w:rPr>
            <w:sz w:val="20"/>
            <w:szCs w:val="20"/>
            <w:lang w:val="sr-Cyrl-RS"/>
          </w:rPr>
          <w:t>Bayazit</w:t>
        </w:r>
      </w:hyperlink>
      <w:r w:rsidR="00E0502D" w:rsidRPr="00DA2B8A">
        <w:rPr>
          <w:sz w:val="20"/>
          <w:szCs w:val="20"/>
          <w:lang w:val="sr-Cyrl-RS"/>
        </w:rPr>
        <w:t xml:space="preserve"> AK, </w:t>
      </w:r>
      <w:hyperlink r:id="rId42" w:history="1">
        <w:r w:rsidR="00E0502D" w:rsidRPr="00DA2B8A">
          <w:rPr>
            <w:sz w:val="20"/>
            <w:szCs w:val="20"/>
            <w:lang w:val="sr-Cyrl-RS"/>
          </w:rPr>
          <w:t>Yildizdas</w:t>
        </w:r>
      </w:hyperlink>
      <w:r w:rsidR="00E0502D" w:rsidRPr="00DA2B8A">
        <w:rPr>
          <w:sz w:val="20"/>
          <w:szCs w:val="20"/>
          <w:lang w:val="sr-Cyrl-RS"/>
        </w:rPr>
        <w:t xml:space="preserve"> D, </w:t>
      </w:r>
      <w:hyperlink r:id="rId43" w:history="1">
        <w:r w:rsidR="00E0502D" w:rsidRPr="00DA2B8A">
          <w:rPr>
            <w:sz w:val="20"/>
            <w:szCs w:val="20"/>
            <w:lang w:val="sr-Cyrl-RS"/>
          </w:rPr>
          <w:t>Schmitt</w:t>
        </w:r>
      </w:hyperlink>
      <w:r w:rsidR="00E0502D" w:rsidRPr="00DA2B8A">
        <w:rPr>
          <w:sz w:val="20"/>
          <w:szCs w:val="20"/>
          <w:lang w:val="sr-Cyrl-RS"/>
        </w:rPr>
        <w:t xml:space="preserve"> CP, </w:t>
      </w:r>
      <w:hyperlink r:id="rId44" w:history="1">
        <w:r w:rsidR="00E0502D" w:rsidRPr="00DA2B8A">
          <w:rPr>
            <w:sz w:val="20"/>
            <w:szCs w:val="20"/>
            <w:lang w:val="sr-Cyrl-RS"/>
          </w:rPr>
          <w:t xml:space="preserve"> Paglialonga</w:t>
        </w:r>
      </w:hyperlink>
      <w:r w:rsidR="00E0502D" w:rsidRPr="00DA2B8A">
        <w:rPr>
          <w:sz w:val="20"/>
          <w:szCs w:val="20"/>
          <w:lang w:val="sr-Cyrl-RS"/>
        </w:rPr>
        <w:t xml:space="preserve"> F, </w:t>
      </w:r>
      <w:hyperlink r:id="rId45" w:history="1">
        <w:r w:rsidR="00E0502D" w:rsidRPr="00DA2B8A">
          <w:rPr>
            <w:sz w:val="20"/>
            <w:szCs w:val="20"/>
            <w:lang w:val="sr-Cyrl-RS"/>
          </w:rPr>
          <w:t>Montini</w:t>
        </w:r>
      </w:hyperlink>
      <w:r w:rsidR="00E0502D" w:rsidRPr="00DA2B8A">
        <w:rPr>
          <w:sz w:val="20"/>
          <w:szCs w:val="20"/>
          <w:lang w:val="sr-Cyrl-RS"/>
        </w:rPr>
        <w:t xml:space="preserve"> G, </w:t>
      </w:r>
      <w:hyperlink r:id="rId46" w:history="1">
        <w:r w:rsidR="00E0502D" w:rsidRPr="00DA2B8A">
          <w:rPr>
            <w:sz w:val="20"/>
            <w:szCs w:val="20"/>
            <w:lang w:val="sr-Cyrl-RS"/>
          </w:rPr>
          <w:t>Ebru Yilmaz</w:t>
        </w:r>
      </w:hyperlink>
      <w:r w:rsidR="00E0502D" w:rsidRPr="00DA2B8A">
        <w:rPr>
          <w:sz w:val="20"/>
          <w:szCs w:val="20"/>
          <w:lang w:val="sr-Cyrl-RS"/>
        </w:rPr>
        <w:t xml:space="preserve"> E, </w:t>
      </w:r>
      <w:hyperlink r:id="rId47" w:history="1">
        <w:r w:rsidR="00E0502D" w:rsidRPr="00DA2B8A">
          <w:rPr>
            <w:sz w:val="20"/>
            <w:szCs w:val="20"/>
            <w:lang w:val="sr-Cyrl-RS"/>
          </w:rPr>
          <w:t>Jun Oh</w:t>
        </w:r>
      </w:hyperlink>
      <w:r w:rsidR="00E0502D" w:rsidRPr="00DA2B8A">
        <w:rPr>
          <w:sz w:val="20"/>
          <w:szCs w:val="20"/>
          <w:lang w:val="sr-Cyrl-RS"/>
        </w:rPr>
        <w:t xml:space="preserve"> J, </w:t>
      </w:r>
      <w:hyperlink r:id="rId48" w:history="1">
        <w:r w:rsidR="00E0502D" w:rsidRPr="00DA2B8A">
          <w:rPr>
            <w:sz w:val="20"/>
            <w:szCs w:val="20"/>
            <w:lang w:val="sr-Cyrl-RS"/>
          </w:rPr>
          <w:t>Weber</w:t>
        </w:r>
      </w:hyperlink>
      <w:r w:rsidR="00E0502D" w:rsidRPr="00DA2B8A">
        <w:rPr>
          <w:sz w:val="20"/>
          <w:szCs w:val="20"/>
          <w:lang w:val="sr-Cyrl-RS"/>
        </w:rPr>
        <w:t xml:space="preserve"> L, </w:t>
      </w:r>
      <w:hyperlink r:id="rId49" w:history="1">
        <w:r w:rsidR="00E0502D" w:rsidRPr="00DA2B8A">
          <w:rPr>
            <w:sz w:val="20"/>
            <w:szCs w:val="20"/>
            <w:lang w:val="sr-Cyrl-RS"/>
          </w:rPr>
          <w:t>Taylan</w:t>
        </w:r>
      </w:hyperlink>
      <w:r w:rsidR="00E0502D" w:rsidRPr="00DA2B8A">
        <w:rPr>
          <w:sz w:val="20"/>
          <w:szCs w:val="20"/>
          <w:lang w:val="sr-Cyrl-RS"/>
        </w:rPr>
        <w:t xml:space="preserve"> C, </w:t>
      </w:r>
      <w:hyperlink r:id="rId50" w:history="1">
        <w:r w:rsidR="00E0502D" w:rsidRPr="00DA2B8A">
          <w:rPr>
            <w:sz w:val="20"/>
            <w:szCs w:val="20"/>
            <w:lang w:val="sr-Cyrl-RS"/>
          </w:rPr>
          <w:t>Hayes</w:t>
        </w:r>
      </w:hyperlink>
      <w:r w:rsidR="00E0502D" w:rsidRPr="00DA2B8A">
        <w:rPr>
          <w:sz w:val="20"/>
          <w:szCs w:val="20"/>
          <w:lang w:val="sr-Cyrl-RS"/>
        </w:rPr>
        <w:t xml:space="preserve"> W, </w:t>
      </w:r>
      <w:hyperlink r:id="rId51" w:history="1">
        <w:r w:rsidR="00E0502D" w:rsidRPr="00DA2B8A">
          <w:rPr>
            <w:sz w:val="20"/>
            <w:szCs w:val="20"/>
            <w:lang w:val="sr-Cyrl-RS"/>
          </w:rPr>
          <w:t>Shroff</w:t>
        </w:r>
      </w:hyperlink>
      <w:r w:rsidR="00E0502D" w:rsidRPr="00DA2B8A">
        <w:rPr>
          <w:sz w:val="20"/>
          <w:szCs w:val="20"/>
          <w:lang w:val="sr-Cyrl-RS"/>
        </w:rPr>
        <w:t xml:space="preserve">  R, </w:t>
      </w:r>
      <w:hyperlink r:id="rId52" w:history="1">
        <w:r w:rsidR="00E0502D" w:rsidRPr="00DA2B8A">
          <w:rPr>
            <w:sz w:val="20"/>
            <w:szCs w:val="20"/>
            <w:lang w:val="sr-Cyrl-RS"/>
          </w:rPr>
          <w:t>Vidal</w:t>
        </w:r>
      </w:hyperlink>
      <w:r w:rsidR="00E0502D" w:rsidRPr="00DA2B8A">
        <w:rPr>
          <w:sz w:val="20"/>
          <w:szCs w:val="20"/>
          <w:lang w:val="sr-Cyrl-RS"/>
        </w:rPr>
        <w:t xml:space="preserve"> E, </w:t>
      </w:r>
      <w:hyperlink r:id="rId53" w:history="1">
        <w:r w:rsidR="00E0502D" w:rsidRPr="00DA2B8A">
          <w:rPr>
            <w:sz w:val="20"/>
            <w:szCs w:val="20"/>
            <w:lang w:val="sr-Cyrl-RS"/>
          </w:rPr>
          <w:t>Murer</w:t>
        </w:r>
      </w:hyperlink>
      <w:r w:rsidR="00E0502D" w:rsidRPr="00DA2B8A">
        <w:rPr>
          <w:sz w:val="20"/>
          <w:szCs w:val="20"/>
          <w:lang w:val="sr-Cyrl-RS"/>
        </w:rPr>
        <w:t xml:space="preserve"> L</w:t>
      </w:r>
      <w:r w:rsidR="00E0502D" w:rsidRPr="00DA2B8A">
        <w:rPr>
          <w:vertAlign w:val="superscript"/>
          <w:lang w:val="sr-Cyrl-RS"/>
        </w:rPr>
        <w:t> </w:t>
      </w:r>
      <w:r w:rsidR="00E0502D" w:rsidRPr="00DA2B8A">
        <w:rPr>
          <w:sz w:val="20"/>
          <w:szCs w:val="20"/>
          <w:lang w:val="sr-Cyrl-RS"/>
        </w:rPr>
        <w:t>, </w:t>
      </w:r>
      <w:hyperlink r:id="rId54" w:history="1">
        <w:r w:rsidR="00E0502D" w:rsidRPr="00DA2B8A">
          <w:rPr>
            <w:sz w:val="20"/>
            <w:szCs w:val="20"/>
            <w:lang w:val="sr-Cyrl-RS"/>
          </w:rPr>
          <w:t>Mencarelli</w:t>
        </w:r>
      </w:hyperlink>
      <w:r w:rsidR="00E0502D" w:rsidRPr="00DA2B8A">
        <w:rPr>
          <w:sz w:val="20"/>
          <w:szCs w:val="20"/>
          <w:lang w:val="sr-Cyrl-RS"/>
        </w:rPr>
        <w:t xml:space="preserve"> F, </w:t>
      </w:r>
      <w:hyperlink r:id="rId55" w:history="1">
        <w:r w:rsidR="00E0502D" w:rsidRPr="00DA2B8A">
          <w:rPr>
            <w:sz w:val="20"/>
            <w:szCs w:val="20"/>
            <w:lang w:val="sr-Cyrl-RS"/>
          </w:rPr>
          <w:t>Pasini</w:t>
        </w:r>
      </w:hyperlink>
      <w:r w:rsidR="00E0502D" w:rsidRPr="00DA2B8A">
        <w:rPr>
          <w:sz w:val="20"/>
          <w:szCs w:val="20"/>
          <w:lang w:val="sr-Cyrl-RS"/>
        </w:rPr>
        <w:t xml:space="preserve"> A, </w:t>
      </w:r>
      <w:hyperlink r:id="rId56" w:history="1">
        <w:r w:rsidR="00E0502D" w:rsidRPr="00DA2B8A">
          <w:rPr>
            <w:sz w:val="20"/>
            <w:szCs w:val="20"/>
            <w:lang w:val="sr-Cyrl-RS"/>
          </w:rPr>
          <w:t>Teixeira</w:t>
        </w:r>
      </w:hyperlink>
      <w:r w:rsidR="00E0502D" w:rsidRPr="00DA2B8A">
        <w:rPr>
          <w:sz w:val="20"/>
          <w:szCs w:val="20"/>
          <w:lang w:val="sr-Cyrl-RS"/>
        </w:rPr>
        <w:t xml:space="preserve"> A, </w:t>
      </w:r>
      <w:hyperlink r:id="rId57" w:history="1">
        <w:r w:rsidR="00E0502D" w:rsidRPr="00DA2B8A">
          <w:rPr>
            <w:sz w:val="20"/>
            <w:szCs w:val="20"/>
            <w:lang w:val="sr-Cyrl-RS"/>
          </w:rPr>
          <w:t xml:space="preserve"> Afonso</w:t>
        </w:r>
      </w:hyperlink>
      <w:r w:rsidR="00E0502D" w:rsidRPr="00DA2B8A">
        <w:rPr>
          <w:sz w:val="20"/>
          <w:szCs w:val="20"/>
          <w:lang w:val="sr-Cyrl-RS"/>
        </w:rPr>
        <w:t xml:space="preserve"> AC, </w:t>
      </w:r>
      <w:hyperlink r:id="rId58" w:history="1">
        <w:r w:rsidR="00E0502D" w:rsidRPr="00DA2B8A">
          <w:rPr>
            <w:sz w:val="20"/>
            <w:szCs w:val="20"/>
            <w:lang w:val="sr-Cyrl-RS"/>
          </w:rPr>
          <w:t>Drozdz</w:t>
        </w:r>
      </w:hyperlink>
      <w:r w:rsidR="00E0502D" w:rsidRPr="00DA2B8A">
        <w:rPr>
          <w:sz w:val="20"/>
          <w:szCs w:val="20"/>
          <w:lang w:val="sr-Cyrl-RS"/>
        </w:rPr>
        <w:t xml:space="preserve"> D, </w:t>
      </w:r>
      <w:hyperlink r:id="rId59" w:history="1">
        <w:r w:rsidR="00E0502D" w:rsidRPr="00DA2B8A">
          <w:rPr>
            <w:sz w:val="20"/>
            <w:szCs w:val="20"/>
            <w:lang w:val="sr-Cyrl-RS"/>
          </w:rPr>
          <w:t>Schaefer</w:t>
        </w:r>
      </w:hyperlink>
      <w:r w:rsidR="00E0502D" w:rsidRPr="00DA2B8A">
        <w:rPr>
          <w:sz w:val="20"/>
          <w:szCs w:val="20"/>
          <w:lang w:val="sr-Cyrl-RS"/>
        </w:rPr>
        <w:t xml:space="preserve"> F, </w:t>
      </w:r>
      <w:hyperlink r:id="rId60" w:history="1">
        <w:r w:rsidR="00E0502D" w:rsidRPr="00DA2B8A">
          <w:rPr>
            <w:sz w:val="20"/>
            <w:szCs w:val="20"/>
            <w:lang w:val="sr-Cyrl-RS"/>
          </w:rPr>
          <w:t xml:space="preserve"> Picca</w:t>
        </w:r>
      </w:hyperlink>
      <w:r w:rsidR="00E0502D" w:rsidRPr="00DA2B8A">
        <w:rPr>
          <w:sz w:val="20"/>
          <w:szCs w:val="20"/>
          <w:lang w:val="sr-Cyrl-RS"/>
        </w:rPr>
        <w:t xml:space="preserve"> S</w:t>
      </w:r>
      <w:r w:rsidR="00E0502D" w:rsidRPr="00DA2B8A">
        <w:rPr>
          <w:vertAlign w:val="superscript"/>
          <w:lang w:val="sr-Cyrl-RS"/>
        </w:rPr>
        <w:t> </w:t>
      </w:r>
      <w:r w:rsidR="00E0502D" w:rsidRPr="00DA2B8A">
        <w:rPr>
          <w:sz w:val="20"/>
          <w:szCs w:val="20"/>
          <w:lang w:val="sr-Cyrl-RS"/>
        </w:rPr>
        <w:t>, </w:t>
      </w:r>
      <w:hyperlink r:id="rId61" w:history="1">
        <w:r w:rsidR="00E0502D" w:rsidRPr="00DA2B8A">
          <w:rPr>
            <w:sz w:val="20"/>
            <w:szCs w:val="20"/>
            <w:lang w:val="sr-Cyrl-RS"/>
          </w:rPr>
          <w:t>ESCAPE Network</w:t>
        </w:r>
      </w:hyperlink>
      <w:r w:rsidR="00E0502D" w:rsidRPr="00DA2B8A">
        <w:rPr>
          <w:sz w:val="20"/>
          <w:szCs w:val="20"/>
          <w:lang w:val="sr-Cyrl-RS"/>
        </w:rPr>
        <w:t xml:space="preserve">. Acute dialysis in children: results of a European survey.  J Nephrol. 2019;32(3):445-51. </w:t>
      </w:r>
      <w:r w:rsidR="00E0502D" w:rsidRPr="00DA2B8A">
        <w:rPr>
          <w:b/>
          <w:sz w:val="20"/>
          <w:szCs w:val="20"/>
          <w:lang w:val="sr-Cyrl-RS"/>
        </w:rPr>
        <w:t>M21, IF 3,48</w:t>
      </w:r>
    </w:p>
    <w:p w14:paraId="64E7E990" w14:textId="77777777" w:rsidR="00E0502D" w:rsidRPr="00DA2B8A" w:rsidRDefault="005B4F20" w:rsidP="00572E02">
      <w:pPr>
        <w:pStyle w:val="ListParagraph"/>
        <w:numPr>
          <w:ilvl w:val="0"/>
          <w:numId w:val="60"/>
        </w:numPr>
        <w:spacing w:after="200"/>
        <w:jc w:val="both"/>
        <w:rPr>
          <w:bCs/>
          <w:sz w:val="20"/>
          <w:szCs w:val="20"/>
          <w:lang w:val="sr-Cyrl-RS"/>
        </w:rPr>
      </w:pPr>
      <w:hyperlink r:id="rId62" w:history="1">
        <w:r w:rsidR="00E0502D" w:rsidRPr="00DA2B8A">
          <w:rPr>
            <w:sz w:val="20"/>
            <w:szCs w:val="20"/>
            <w:lang w:val="sr-Cyrl-RS"/>
          </w:rPr>
          <w:t>Preka</w:t>
        </w:r>
      </w:hyperlink>
      <w:r w:rsidR="00E0502D" w:rsidRPr="00DA2B8A">
        <w:rPr>
          <w:sz w:val="20"/>
          <w:szCs w:val="20"/>
          <w:lang w:val="sr-Cyrl-RS"/>
        </w:rPr>
        <w:t xml:space="preserve"> E, </w:t>
      </w:r>
      <w:hyperlink r:id="rId63" w:history="1">
        <w:r w:rsidR="00E0502D" w:rsidRPr="00DA2B8A">
          <w:rPr>
            <w:sz w:val="20"/>
            <w:szCs w:val="20"/>
            <w:lang w:val="sr-Cyrl-RS"/>
          </w:rPr>
          <w:t>Bonthuis</w:t>
        </w:r>
      </w:hyperlink>
      <w:r w:rsidR="00E0502D" w:rsidRPr="00DA2B8A">
        <w:rPr>
          <w:sz w:val="20"/>
          <w:szCs w:val="20"/>
          <w:lang w:val="sr-Cyrl-RS"/>
        </w:rPr>
        <w:t xml:space="preserve"> M, </w:t>
      </w:r>
      <w:hyperlink r:id="rId64" w:history="1">
        <w:r w:rsidR="00E0502D" w:rsidRPr="00DA2B8A">
          <w:rPr>
            <w:sz w:val="20"/>
            <w:szCs w:val="20"/>
            <w:lang w:val="sr-Cyrl-RS"/>
          </w:rPr>
          <w:t>Harambat</w:t>
        </w:r>
      </w:hyperlink>
      <w:r w:rsidR="00E0502D" w:rsidRPr="00DA2B8A">
        <w:rPr>
          <w:sz w:val="20"/>
          <w:szCs w:val="20"/>
          <w:lang w:val="sr-Cyrl-RS"/>
        </w:rPr>
        <w:t xml:space="preserve"> J</w:t>
      </w:r>
      <w:r w:rsidR="00E0502D" w:rsidRPr="00DA2B8A">
        <w:rPr>
          <w:vertAlign w:val="superscript"/>
          <w:lang w:val="sr-Cyrl-RS"/>
        </w:rPr>
        <w:t> </w:t>
      </w:r>
      <w:hyperlink r:id="rId65" w:anchor="affiliation-3" w:tooltip="Department of Pediatrics, Bordeaux University Hospital, Bordeaux, France." w:history="1"/>
      <w:r w:rsidR="00E0502D" w:rsidRPr="00DA2B8A">
        <w:rPr>
          <w:sz w:val="20"/>
          <w:szCs w:val="20"/>
          <w:lang w:val="sr-Cyrl-RS"/>
        </w:rPr>
        <w:t>, </w:t>
      </w:r>
      <w:hyperlink r:id="rId66" w:history="1">
        <w:r w:rsidR="00E0502D" w:rsidRPr="00DA2B8A">
          <w:rPr>
            <w:sz w:val="20"/>
            <w:szCs w:val="20"/>
            <w:lang w:val="sr-Cyrl-RS"/>
          </w:rPr>
          <w:t>Jager</w:t>
        </w:r>
      </w:hyperlink>
      <w:r w:rsidR="00E0502D" w:rsidRPr="00DA2B8A">
        <w:rPr>
          <w:sz w:val="20"/>
          <w:szCs w:val="20"/>
          <w:lang w:val="sr-Cyrl-RS"/>
        </w:rPr>
        <w:t xml:space="preserve"> KJ, </w:t>
      </w:r>
      <w:hyperlink r:id="rId67" w:history="1">
        <w:r w:rsidR="00E0502D" w:rsidRPr="00DA2B8A">
          <w:rPr>
            <w:sz w:val="20"/>
            <w:szCs w:val="20"/>
            <w:lang w:val="sr-Cyrl-RS"/>
          </w:rPr>
          <w:t>Groothoff</w:t>
        </w:r>
      </w:hyperlink>
      <w:r w:rsidR="00E0502D" w:rsidRPr="00DA2B8A">
        <w:rPr>
          <w:sz w:val="20"/>
          <w:szCs w:val="20"/>
          <w:lang w:val="sr-Cyrl-RS"/>
        </w:rPr>
        <w:t xml:space="preserve"> JW</w:t>
      </w:r>
      <w:r w:rsidR="00E0502D" w:rsidRPr="00DA2B8A">
        <w:rPr>
          <w:vertAlign w:val="superscript"/>
          <w:lang w:val="sr-Cyrl-RS"/>
        </w:rPr>
        <w:t> </w:t>
      </w:r>
      <w:r w:rsidR="00E0502D" w:rsidRPr="00DA2B8A">
        <w:rPr>
          <w:sz w:val="20"/>
          <w:szCs w:val="20"/>
          <w:lang w:val="sr-Cyrl-RS"/>
        </w:rPr>
        <w:t>, </w:t>
      </w:r>
      <w:hyperlink r:id="rId68" w:history="1">
        <w:r w:rsidR="00E0502D" w:rsidRPr="00DA2B8A">
          <w:rPr>
            <w:sz w:val="20"/>
            <w:szCs w:val="20"/>
            <w:lang w:val="sr-Cyrl-RS"/>
          </w:rPr>
          <w:t>Baiko</w:t>
        </w:r>
      </w:hyperlink>
      <w:r w:rsidR="00E0502D" w:rsidRPr="00DA2B8A">
        <w:rPr>
          <w:sz w:val="20"/>
          <w:szCs w:val="20"/>
          <w:lang w:val="sr-Cyrl-RS"/>
        </w:rPr>
        <w:t xml:space="preserve"> S, </w:t>
      </w:r>
      <w:hyperlink r:id="rId69" w:history="1">
        <w:r w:rsidR="00E0502D" w:rsidRPr="00DA2B8A">
          <w:rPr>
            <w:sz w:val="20"/>
            <w:szCs w:val="20"/>
            <w:lang w:val="sr-Cyrl-RS"/>
          </w:rPr>
          <w:t>Bayazit</w:t>
        </w:r>
      </w:hyperlink>
      <w:r w:rsidR="00E0502D" w:rsidRPr="00DA2B8A">
        <w:rPr>
          <w:sz w:val="20"/>
          <w:szCs w:val="20"/>
          <w:lang w:val="sr-Cyrl-RS"/>
        </w:rPr>
        <w:t xml:space="preserve"> AK, </w:t>
      </w:r>
      <w:hyperlink r:id="rId70" w:history="1">
        <w:r w:rsidR="00E0502D" w:rsidRPr="00DA2B8A">
          <w:rPr>
            <w:sz w:val="20"/>
            <w:szCs w:val="20"/>
            <w:lang w:val="sr-Cyrl-RS"/>
          </w:rPr>
          <w:t>Boehm</w:t>
        </w:r>
      </w:hyperlink>
      <w:r w:rsidR="00E0502D" w:rsidRPr="00DA2B8A">
        <w:rPr>
          <w:sz w:val="20"/>
          <w:szCs w:val="20"/>
          <w:lang w:val="sr-Cyrl-RS"/>
        </w:rPr>
        <w:t xml:space="preserve"> M</w:t>
      </w:r>
      <w:r w:rsidR="00E0502D" w:rsidRPr="00DA2B8A">
        <w:rPr>
          <w:b/>
          <w:vertAlign w:val="superscript"/>
          <w:lang w:val="sr-Cyrl-RS"/>
        </w:rPr>
        <w:t> </w:t>
      </w:r>
      <w:r w:rsidR="00E0502D" w:rsidRPr="00DA2B8A">
        <w:rPr>
          <w:b/>
          <w:sz w:val="20"/>
          <w:szCs w:val="20"/>
          <w:lang w:val="sr-Cyrl-RS"/>
        </w:rPr>
        <w:t>, </w:t>
      </w:r>
      <w:hyperlink r:id="rId71" w:history="1">
        <w:r w:rsidR="00E0502D" w:rsidRPr="00DA2B8A">
          <w:rPr>
            <w:b/>
            <w:sz w:val="20"/>
            <w:szCs w:val="20"/>
            <w:lang w:val="sr-Cyrl-RS"/>
          </w:rPr>
          <w:t>Cvetkovic</w:t>
        </w:r>
      </w:hyperlink>
      <w:r w:rsidR="00E0502D" w:rsidRPr="00DA2B8A">
        <w:rPr>
          <w:b/>
          <w:sz w:val="20"/>
          <w:szCs w:val="20"/>
          <w:lang w:val="sr-Cyrl-RS"/>
        </w:rPr>
        <w:t>M</w:t>
      </w:r>
      <w:r w:rsidR="00E0502D" w:rsidRPr="00DA2B8A">
        <w:rPr>
          <w:sz w:val="20"/>
          <w:szCs w:val="20"/>
          <w:lang w:val="sr-Cyrl-RS"/>
        </w:rPr>
        <w:t>, </w:t>
      </w:r>
      <w:hyperlink r:id="rId72" w:history="1">
        <w:r w:rsidR="00E0502D" w:rsidRPr="00DA2B8A">
          <w:rPr>
            <w:sz w:val="20"/>
            <w:szCs w:val="20"/>
            <w:lang w:val="sr-Cyrl-RS"/>
          </w:rPr>
          <w:t>Edvardsson</w:t>
        </w:r>
      </w:hyperlink>
      <w:r w:rsidR="00E0502D" w:rsidRPr="00DA2B8A">
        <w:rPr>
          <w:sz w:val="20"/>
          <w:szCs w:val="20"/>
          <w:lang w:val="sr-Cyrl-RS"/>
        </w:rPr>
        <w:t xml:space="preserve"> VO, </w:t>
      </w:r>
      <w:hyperlink r:id="rId73" w:history="1">
        <w:r w:rsidR="00E0502D" w:rsidRPr="00DA2B8A">
          <w:rPr>
            <w:sz w:val="20"/>
            <w:szCs w:val="20"/>
            <w:lang w:val="sr-Cyrl-RS"/>
          </w:rPr>
          <w:t>Fomina</w:t>
        </w:r>
      </w:hyperlink>
      <w:r w:rsidR="00E0502D" w:rsidRPr="00DA2B8A">
        <w:rPr>
          <w:sz w:val="20"/>
          <w:szCs w:val="20"/>
          <w:lang w:val="sr-Cyrl-RS"/>
        </w:rPr>
        <w:t xml:space="preserve"> S, </w:t>
      </w:r>
      <w:hyperlink r:id="rId74" w:history="1">
        <w:r w:rsidR="00E0502D" w:rsidRPr="00DA2B8A">
          <w:rPr>
            <w:sz w:val="20"/>
            <w:szCs w:val="20"/>
            <w:lang w:val="sr-Cyrl-RS"/>
          </w:rPr>
          <w:t xml:space="preserve"> Heaf</w:t>
        </w:r>
      </w:hyperlink>
      <w:r w:rsidR="00E0502D" w:rsidRPr="00DA2B8A">
        <w:rPr>
          <w:sz w:val="20"/>
          <w:szCs w:val="20"/>
          <w:lang w:val="sr-Cyrl-RS"/>
        </w:rPr>
        <w:t xml:space="preserve"> JG, </w:t>
      </w:r>
      <w:hyperlink r:id="rId75" w:history="1">
        <w:r w:rsidR="00E0502D" w:rsidRPr="00DA2B8A">
          <w:rPr>
            <w:sz w:val="20"/>
            <w:szCs w:val="20"/>
            <w:lang w:val="sr-Cyrl-RS"/>
          </w:rPr>
          <w:t>Holtta</w:t>
        </w:r>
      </w:hyperlink>
      <w:r w:rsidR="00E0502D" w:rsidRPr="00DA2B8A">
        <w:rPr>
          <w:sz w:val="20"/>
          <w:szCs w:val="20"/>
          <w:lang w:val="sr-Cyrl-RS"/>
        </w:rPr>
        <w:t xml:space="preserve"> T, </w:t>
      </w:r>
      <w:hyperlink r:id="rId76" w:history="1">
        <w:r w:rsidR="00E0502D" w:rsidRPr="00DA2B8A">
          <w:rPr>
            <w:sz w:val="20"/>
            <w:szCs w:val="20"/>
            <w:lang w:val="sr-Cyrl-RS"/>
          </w:rPr>
          <w:t xml:space="preserve"> Kis</w:t>
        </w:r>
      </w:hyperlink>
      <w:r w:rsidR="00E0502D" w:rsidRPr="00DA2B8A">
        <w:rPr>
          <w:sz w:val="20"/>
          <w:szCs w:val="20"/>
          <w:lang w:val="sr-Cyrl-RS"/>
        </w:rPr>
        <w:t xml:space="preserve"> E, </w:t>
      </w:r>
      <w:hyperlink r:id="rId77" w:history="1">
        <w:r w:rsidR="00E0502D" w:rsidRPr="00DA2B8A">
          <w:rPr>
            <w:sz w:val="20"/>
            <w:szCs w:val="20"/>
            <w:lang w:val="sr-Cyrl-RS"/>
          </w:rPr>
          <w:t>Kolvek</w:t>
        </w:r>
      </w:hyperlink>
      <w:r w:rsidR="00E0502D" w:rsidRPr="00DA2B8A">
        <w:rPr>
          <w:sz w:val="20"/>
          <w:szCs w:val="20"/>
          <w:lang w:val="sr-Cyrl-RS"/>
        </w:rPr>
        <w:t xml:space="preserve"> G, </w:t>
      </w:r>
      <w:hyperlink r:id="rId78" w:history="1">
        <w:r w:rsidR="00E0502D" w:rsidRPr="00DA2B8A">
          <w:rPr>
            <w:sz w:val="20"/>
            <w:szCs w:val="20"/>
            <w:lang w:val="sr-Cyrl-RS"/>
          </w:rPr>
          <w:t>Koster-Kamphuis</w:t>
        </w:r>
      </w:hyperlink>
      <w:r w:rsidR="00E0502D" w:rsidRPr="00DA2B8A">
        <w:rPr>
          <w:sz w:val="20"/>
          <w:szCs w:val="20"/>
          <w:lang w:val="sr-Cyrl-RS"/>
        </w:rPr>
        <w:t xml:space="preserve"> L, </w:t>
      </w:r>
      <w:hyperlink r:id="rId79" w:history="1">
        <w:r w:rsidR="00E0502D" w:rsidRPr="00DA2B8A">
          <w:rPr>
            <w:sz w:val="20"/>
            <w:szCs w:val="20"/>
            <w:lang w:val="sr-Cyrl-RS"/>
          </w:rPr>
          <w:t xml:space="preserve"> Molchanova</w:t>
        </w:r>
      </w:hyperlink>
      <w:r w:rsidR="00E0502D" w:rsidRPr="00DA2B8A">
        <w:rPr>
          <w:sz w:val="20"/>
          <w:szCs w:val="20"/>
          <w:lang w:val="sr-Cyrl-RS"/>
        </w:rPr>
        <w:t xml:space="preserve"> EA, </w:t>
      </w:r>
      <w:hyperlink r:id="rId80" w:history="1">
        <w:r w:rsidR="00E0502D" w:rsidRPr="00DA2B8A">
          <w:rPr>
            <w:sz w:val="20"/>
            <w:szCs w:val="20"/>
            <w:lang w:val="sr-Cyrl-RS"/>
          </w:rPr>
          <w:t>Muňoz</w:t>
        </w:r>
      </w:hyperlink>
      <w:r w:rsidR="00E0502D" w:rsidRPr="00DA2B8A">
        <w:rPr>
          <w:sz w:val="20"/>
          <w:szCs w:val="20"/>
          <w:lang w:val="sr-Cyrl-RS"/>
        </w:rPr>
        <w:t xml:space="preserve"> M, </w:t>
      </w:r>
      <w:hyperlink r:id="rId81" w:history="1">
        <w:r w:rsidR="00E0502D" w:rsidRPr="00DA2B8A">
          <w:rPr>
            <w:sz w:val="20"/>
            <w:szCs w:val="20"/>
            <w:lang w:val="sr-Cyrl-RS"/>
          </w:rPr>
          <w:t>Neto</w:t>
        </w:r>
      </w:hyperlink>
      <w:r w:rsidR="00E0502D" w:rsidRPr="00DA2B8A">
        <w:rPr>
          <w:sz w:val="20"/>
          <w:szCs w:val="20"/>
          <w:lang w:val="sr-Cyrl-RS"/>
        </w:rPr>
        <w:t xml:space="preserve"> G, </w:t>
      </w:r>
      <w:hyperlink r:id="rId82" w:history="1">
        <w:r w:rsidR="00E0502D" w:rsidRPr="00DA2B8A">
          <w:rPr>
            <w:sz w:val="20"/>
            <w:szCs w:val="20"/>
            <w:lang w:val="sr-Cyrl-RS"/>
          </w:rPr>
          <w:t>Novljan</w:t>
        </w:r>
      </w:hyperlink>
      <w:r w:rsidR="00E0502D" w:rsidRPr="00DA2B8A">
        <w:rPr>
          <w:sz w:val="20"/>
          <w:szCs w:val="20"/>
          <w:lang w:val="sr-Cyrl-RS"/>
        </w:rPr>
        <w:t xml:space="preserve"> G, </w:t>
      </w:r>
      <w:hyperlink r:id="rId83" w:history="1">
        <w:r w:rsidR="00E0502D" w:rsidRPr="00DA2B8A">
          <w:rPr>
            <w:sz w:val="20"/>
            <w:szCs w:val="20"/>
            <w:lang w:val="sr-Cyrl-RS"/>
          </w:rPr>
          <w:t>Printza</w:t>
        </w:r>
      </w:hyperlink>
      <w:r w:rsidR="00E0502D" w:rsidRPr="00DA2B8A">
        <w:rPr>
          <w:sz w:val="20"/>
          <w:szCs w:val="20"/>
          <w:lang w:val="sr-Cyrl-RS"/>
        </w:rPr>
        <w:t xml:space="preserve"> N, </w:t>
      </w:r>
      <w:hyperlink r:id="rId84" w:history="1">
        <w:r w:rsidR="00E0502D" w:rsidRPr="00DA2B8A">
          <w:rPr>
            <w:sz w:val="20"/>
            <w:szCs w:val="20"/>
            <w:lang w:val="sr-Cyrl-RS"/>
          </w:rPr>
          <w:t>Sahpazova</w:t>
        </w:r>
      </w:hyperlink>
      <w:r w:rsidR="00E0502D" w:rsidRPr="00DA2B8A">
        <w:rPr>
          <w:sz w:val="20"/>
          <w:szCs w:val="20"/>
          <w:lang w:val="sr-Cyrl-RS"/>
        </w:rPr>
        <w:t xml:space="preserve"> E, </w:t>
      </w:r>
      <w:hyperlink r:id="rId85" w:history="1">
        <w:r w:rsidR="00E0502D" w:rsidRPr="00DA2B8A">
          <w:rPr>
            <w:sz w:val="20"/>
            <w:szCs w:val="20"/>
            <w:lang w:val="sr-Cyrl-RS"/>
          </w:rPr>
          <w:t xml:space="preserve"> Sartz</w:t>
        </w:r>
      </w:hyperlink>
      <w:r w:rsidR="00E0502D" w:rsidRPr="00DA2B8A">
        <w:rPr>
          <w:sz w:val="20"/>
          <w:szCs w:val="20"/>
          <w:lang w:val="sr-Cyrl-RS"/>
        </w:rPr>
        <w:t xml:space="preserve"> L, </w:t>
      </w:r>
      <w:hyperlink r:id="rId86" w:history="1">
        <w:r w:rsidR="00E0502D" w:rsidRPr="00DA2B8A">
          <w:rPr>
            <w:sz w:val="20"/>
            <w:szCs w:val="20"/>
            <w:lang w:val="sr-Cyrl-RS"/>
          </w:rPr>
          <w:t xml:space="preserve"> Sinha</w:t>
        </w:r>
      </w:hyperlink>
      <w:r w:rsidR="00E0502D" w:rsidRPr="00DA2B8A">
        <w:rPr>
          <w:sz w:val="20"/>
          <w:szCs w:val="20"/>
          <w:lang w:val="sr-Cyrl-RS"/>
        </w:rPr>
        <w:t xml:space="preserve"> MD, </w:t>
      </w:r>
      <w:hyperlink r:id="rId87" w:history="1">
        <w:r w:rsidR="00E0502D" w:rsidRPr="00DA2B8A">
          <w:rPr>
            <w:sz w:val="20"/>
            <w:szCs w:val="20"/>
            <w:lang w:val="sr-Cyrl-RS"/>
          </w:rPr>
          <w:t>Vidal</w:t>
        </w:r>
      </w:hyperlink>
      <w:r w:rsidR="00E0502D" w:rsidRPr="00DA2B8A">
        <w:rPr>
          <w:sz w:val="20"/>
          <w:szCs w:val="20"/>
          <w:lang w:val="sr-Cyrl-RS"/>
        </w:rPr>
        <w:t xml:space="preserve"> E, </w:t>
      </w:r>
      <w:hyperlink r:id="rId88" w:history="1">
        <w:r w:rsidR="00E0502D" w:rsidRPr="00DA2B8A">
          <w:rPr>
            <w:sz w:val="20"/>
            <w:szCs w:val="20"/>
            <w:lang w:val="sr-Cyrl-RS"/>
          </w:rPr>
          <w:t>Vondrak</w:t>
        </w:r>
      </w:hyperlink>
      <w:r w:rsidR="00E0502D" w:rsidRPr="00DA2B8A">
        <w:rPr>
          <w:sz w:val="20"/>
          <w:szCs w:val="20"/>
          <w:lang w:val="sr-Cyrl-RS"/>
        </w:rPr>
        <w:t xml:space="preserve"> K, </w:t>
      </w:r>
      <w:hyperlink r:id="rId89" w:history="1">
        <w:r w:rsidR="00E0502D" w:rsidRPr="00DA2B8A">
          <w:rPr>
            <w:sz w:val="20"/>
            <w:szCs w:val="20"/>
            <w:lang w:val="sr-Cyrl-RS"/>
          </w:rPr>
          <w:t>Vrillon</w:t>
        </w:r>
      </w:hyperlink>
      <w:r w:rsidR="00E0502D" w:rsidRPr="00DA2B8A">
        <w:rPr>
          <w:sz w:val="20"/>
          <w:szCs w:val="20"/>
          <w:lang w:val="sr-Cyrl-RS"/>
        </w:rPr>
        <w:t xml:space="preserve"> I</w:t>
      </w:r>
      <w:hyperlink r:id="rId90" w:anchor="affiliation-26" w:tooltip="Pediatric Nephrology Department, Nancy University Hospital, Nancy, France." w:history="1"/>
      <w:r w:rsidR="00E0502D" w:rsidRPr="00DA2B8A">
        <w:rPr>
          <w:sz w:val="20"/>
          <w:szCs w:val="20"/>
          <w:lang w:val="sr-Cyrl-RS"/>
        </w:rPr>
        <w:t>, </w:t>
      </w:r>
      <w:hyperlink r:id="rId91" w:history="1">
        <w:r w:rsidR="00E0502D" w:rsidRPr="00DA2B8A">
          <w:rPr>
            <w:sz w:val="20"/>
            <w:szCs w:val="20"/>
            <w:lang w:val="sr-Cyrl-RS"/>
          </w:rPr>
          <w:t>Weber</w:t>
        </w:r>
      </w:hyperlink>
      <w:r w:rsidR="00E0502D" w:rsidRPr="00DA2B8A">
        <w:rPr>
          <w:sz w:val="20"/>
          <w:szCs w:val="20"/>
          <w:lang w:val="sr-Cyrl-RS"/>
        </w:rPr>
        <w:t xml:space="preserve"> LT, </w:t>
      </w:r>
      <w:hyperlink r:id="rId92" w:history="1">
        <w:r w:rsidR="00E0502D" w:rsidRPr="00DA2B8A">
          <w:rPr>
            <w:sz w:val="20"/>
            <w:szCs w:val="20"/>
            <w:lang w:val="sr-Cyrl-RS"/>
          </w:rPr>
          <w:t>Weitz</w:t>
        </w:r>
      </w:hyperlink>
      <w:r w:rsidR="00E0502D" w:rsidRPr="00DA2B8A">
        <w:rPr>
          <w:sz w:val="20"/>
          <w:szCs w:val="20"/>
          <w:lang w:val="sr-Cyrl-RS"/>
        </w:rPr>
        <w:t xml:space="preserve"> M, </w:t>
      </w:r>
      <w:hyperlink r:id="rId93" w:history="1">
        <w:r w:rsidR="00E0502D" w:rsidRPr="00DA2B8A">
          <w:rPr>
            <w:sz w:val="20"/>
            <w:szCs w:val="20"/>
            <w:lang w:val="sr-Cyrl-RS"/>
          </w:rPr>
          <w:t>Zagozdzon</w:t>
        </w:r>
      </w:hyperlink>
      <w:r w:rsidR="00E0502D" w:rsidRPr="00DA2B8A">
        <w:rPr>
          <w:sz w:val="20"/>
          <w:szCs w:val="20"/>
          <w:lang w:val="sr-Cyrl-RS"/>
        </w:rPr>
        <w:t xml:space="preserve"> I, </w:t>
      </w:r>
      <w:hyperlink r:id="rId94" w:history="1">
        <w:r w:rsidR="00E0502D" w:rsidRPr="00DA2B8A">
          <w:rPr>
            <w:sz w:val="20"/>
            <w:szCs w:val="20"/>
            <w:lang w:val="sr-Cyrl-RS"/>
          </w:rPr>
          <w:t>Stefanidis</w:t>
        </w:r>
      </w:hyperlink>
      <w:r w:rsidR="00E0502D" w:rsidRPr="00DA2B8A">
        <w:rPr>
          <w:sz w:val="20"/>
          <w:szCs w:val="20"/>
          <w:lang w:val="sr-Cyrl-RS"/>
        </w:rPr>
        <w:t xml:space="preserve"> CJ, </w:t>
      </w:r>
      <w:hyperlink r:id="rId95" w:history="1">
        <w:r w:rsidR="00E0502D" w:rsidRPr="00DA2B8A">
          <w:rPr>
            <w:sz w:val="20"/>
            <w:szCs w:val="20"/>
            <w:lang w:val="sr-Cyrl-RS"/>
          </w:rPr>
          <w:t>Bakkaloglu</w:t>
        </w:r>
      </w:hyperlink>
      <w:r w:rsidR="00E0502D" w:rsidRPr="00DA2B8A">
        <w:rPr>
          <w:sz w:val="20"/>
          <w:szCs w:val="20"/>
          <w:lang w:val="sr-Cyrl-RS"/>
        </w:rPr>
        <w:t xml:space="preserve"> SA. Association between timing of dialysis initiation and clinical outcomes in the paediatric population: an ESPN/ERA-EDTA registry study. Nephrol Dial Transplant.  2019;34(11):1932-40. </w:t>
      </w:r>
      <w:r w:rsidR="00E0502D" w:rsidRPr="00DA2B8A">
        <w:rPr>
          <w:b/>
          <w:sz w:val="20"/>
          <w:szCs w:val="20"/>
          <w:lang w:val="sr-Cyrl-RS"/>
        </w:rPr>
        <w:t>M21, IF 4,53</w:t>
      </w:r>
    </w:p>
    <w:p w14:paraId="2FF81F4B"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b/>
          <w:sz w:val="20"/>
          <w:szCs w:val="20"/>
          <w:lang w:val="sr-Cyrl-RS"/>
        </w:rPr>
        <w:t>Cvetkovic M</w:t>
      </w:r>
      <w:r w:rsidRPr="00DA2B8A">
        <w:rPr>
          <w:sz w:val="20"/>
          <w:szCs w:val="20"/>
          <w:lang w:val="sr-Cyrl-RS"/>
        </w:rPr>
        <w:t>, Zivković M, Bundalo M, Gojković I, Spasojević-Dimitrijeva B, Stanković A, Kostić M.</w:t>
      </w:r>
      <w:hyperlink r:id="rId96" w:history="1">
        <w:r w:rsidRPr="00DA2B8A">
          <w:rPr>
            <w:sz w:val="20"/>
            <w:szCs w:val="20"/>
            <w:lang w:val="sr-Cyrl-RS"/>
          </w:rPr>
          <w:t>Effect of Age and Allele Variants of CYP3A5, CYP3A4, and POR Genes on the Pharmacokinetics of Cyclosporin A in Pediatric Renal Transplant Recipients From Serbia.</w:t>
        </w:r>
      </w:hyperlink>
      <w:r w:rsidRPr="00DA2B8A">
        <w:rPr>
          <w:sz w:val="20"/>
          <w:szCs w:val="20"/>
          <w:lang w:val="sr-Cyrl-RS"/>
        </w:rPr>
        <w:t xml:space="preserve"> Ther Drug Monit. 2017;39(6):589-95.</w:t>
      </w:r>
      <w:r w:rsidRPr="00DA2B8A">
        <w:rPr>
          <w:b/>
          <w:sz w:val="20"/>
          <w:szCs w:val="20"/>
          <w:lang w:val="sr-Cyrl-RS"/>
        </w:rPr>
        <w:t>M21, IF 2,18</w:t>
      </w:r>
    </w:p>
    <w:p w14:paraId="5CD53BE3"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color w:val="000000"/>
          <w:sz w:val="20"/>
          <w:szCs w:val="20"/>
          <w:lang w:val="sr-Cyrl-RS"/>
        </w:rPr>
        <w:t xml:space="preserve">Peco-Antić A, </w:t>
      </w:r>
      <w:r w:rsidRPr="00DA2B8A">
        <w:rPr>
          <w:sz w:val="20"/>
          <w:szCs w:val="20"/>
          <w:lang w:val="sr-Cyrl-RS"/>
        </w:rPr>
        <w:t xml:space="preserve">Kostić M, Spasojević B, Miloševski-Lomić G, Paripović D, Kruščić D, </w:t>
      </w:r>
      <w:r w:rsidRPr="00DA2B8A">
        <w:rPr>
          <w:b/>
          <w:sz w:val="20"/>
          <w:szCs w:val="20"/>
          <w:lang w:val="sr-Cyrl-RS"/>
        </w:rPr>
        <w:t>Cvetković M</w:t>
      </w:r>
      <w:r w:rsidRPr="00DA2B8A">
        <w:rPr>
          <w:sz w:val="20"/>
          <w:szCs w:val="20"/>
          <w:lang w:val="sr-Cyrl-RS"/>
        </w:rPr>
        <w:t>.   Jeune   syndrome with renal failure. Srp Arh Celok Lek. 2017;145(3-4):147-52.</w:t>
      </w:r>
      <w:r w:rsidRPr="00DA2B8A">
        <w:rPr>
          <w:b/>
          <w:sz w:val="20"/>
          <w:szCs w:val="20"/>
          <w:lang w:val="sr-Cyrl-RS"/>
        </w:rPr>
        <w:t>M23, IF 0,277</w:t>
      </w:r>
    </w:p>
    <w:p w14:paraId="7B6763C7"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lastRenderedPageBreak/>
        <w:t xml:space="preserve">Spasojević-Dimitrijeva B, Peco-Antić A, Paripović D, Kruscić D, Krstić Z, Cupić M, </w:t>
      </w:r>
      <w:r w:rsidRPr="00DA2B8A">
        <w:rPr>
          <w:b/>
          <w:sz w:val="20"/>
          <w:szCs w:val="20"/>
          <w:lang w:val="sr-Cyrl-RS"/>
        </w:rPr>
        <w:t>Cvetković M</w:t>
      </w:r>
      <w:r w:rsidRPr="00DA2B8A">
        <w:rPr>
          <w:sz w:val="20"/>
          <w:szCs w:val="20"/>
          <w:lang w:val="sr-Cyrl-RS"/>
        </w:rPr>
        <w:t xml:space="preserve">, Milosevski-Lomić G, Kostić M. </w:t>
      </w:r>
      <w:r w:rsidR="005B4F20">
        <w:fldChar w:fldCharType="begin"/>
      </w:r>
      <w:r w:rsidR="005B4F20">
        <w:instrText xml:space="preserve"> HYPERLINK "https://www.ncbi.nl</w:instrText>
      </w:r>
      <w:r w:rsidR="005B4F20">
        <w:instrText xml:space="preserve">m.nih.gov/pubmed/24684038" </w:instrText>
      </w:r>
      <w:r w:rsidR="005B4F20">
        <w:fldChar w:fldCharType="separate"/>
      </w:r>
      <w:r w:rsidRPr="00DA2B8A">
        <w:rPr>
          <w:sz w:val="20"/>
          <w:szCs w:val="20"/>
          <w:lang w:val="sr-Cyrl-RS"/>
        </w:rPr>
        <w:t>Post-transplant lymphoproliferative disorder--case reports of three children with kidney transplant.</w:t>
      </w:r>
      <w:r w:rsidR="005B4F20">
        <w:rPr>
          <w:sz w:val="20"/>
          <w:szCs w:val="20"/>
          <w:lang w:val="sr-Cyrl-RS"/>
        </w:rPr>
        <w:fldChar w:fldCharType="end"/>
      </w:r>
      <w:r w:rsidRPr="00DA2B8A">
        <w:rPr>
          <w:sz w:val="20"/>
          <w:szCs w:val="20"/>
          <w:lang w:val="sr-Cyrl-RS"/>
        </w:rPr>
        <w:t xml:space="preserve">Srp Arh Celok Lek. 2014;142(1-2):83-8. </w:t>
      </w:r>
      <w:r w:rsidRPr="00DA2B8A">
        <w:rPr>
          <w:b/>
          <w:sz w:val="20"/>
          <w:szCs w:val="20"/>
          <w:lang w:val="sr-Cyrl-RS"/>
        </w:rPr>
        <w:t>M23 IF 0,228</w:t>
      </w:r>
    </w:p>
    <w:p w14:paraId="486BD436"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Đurić T, Živković M, Milošević B, Anđelovski M, </w:t>
      </w:r>
      <w:r w:rsidRPr="00DA2B8A">
        <w:rPr>
          <w:b/>
          <w:sz w:val="20"/>
          <w:szCs w:val="20"/>
          <w:lang w:val="sr-Cyrl-RS"/>
        </w:rPr>
        <w:t>Cvetković M</w:t>
      </w:r>
      <w:r w:rsidRPr="00DA2B8A">
        <w:rPr>
          <w:sz w:val="20"/>
          <w:szCs w:val="20"/>
          <w:lang w:val="sr-Cyrl-RS"/>
        </w:rPr>
        <w:t xml:space="preserve">, Kostić M, Stanković A. MMP-1 and -3 haplotype is associated with congenital anomalies of the kidney and urinary tract. Pediatr Nephrol. 2014; </w:t>
      </w:r>
      <w:r w:rsidRPr="00DA2B8A">
        <w:rPr>
          <w:color w:val="000000"/>
          <w:sz w:val="18"/>
          <w:szCs w:val="18"/>
          <w:lang w:val="sr-Cyrl-RS"/>
        </w:rPr>
        <w:t>29(5):879-84</w:t>
      </w:r>
      <w:r w:rsidRPr="00DA2B8A">
        <w:rPr>
          <w:color w:val="000000"/>
          <w:sz w:val="20"/>
          <w:szCs w:val="20"/>
          <w:lang w:val="sr-Cyrl-RS"/>
        </w:rPr>
        <w:t>. </w:t>
      </w:r>
      <w:r w:rsidRPr="00DA2B8A">
        <w:rPr>
          <w:b/>
          <w:color w:val="000000"/>
          <w:sz w:val="20"/>
          <w:szCs w:val="20"/>
          <w:lang w:val="sr-Cyrl-RS"/>
        </w:rPr>
        <w:t>M21 IF 2,856</w:t>
      </w:r>
    </w:p>
    <w:p w14:paraId="6BB8EC76"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Peco-Antić A, Paripović D, Buljugić S, Spasojević-Dimitrijeva B, </w:t>
      </w:r>
      <w:r w:rsidRPr="00DA2B8A">
        <w:rPr>
          <w:b/>
          <w:sz w:val="20"/>
          <w:szCs w:val="20"/>
          <w:lang w:val="sr-Cyrl-RS"/>
        </w:rPr>
        <w:t>Cvetković M</w:t>
      </w:r>
      <w:r w:rsidRPr="00DA2B8A">
        <w:rPr>
          <w:sz w:val="20"/>
          <w:szCs w:val="20"/>
          <w:lang w:val="sr-Cyrl-RS"/>
        </w:rPr>
        <w:t xml:space="preserve">, Laban-Nestorović S, Milosevski-Lomić G. </w:t>
      </w:r>
      <w:r w:rsidR="005B4F20">
        <w:fldChar w:fldCharType="begin"/>
      </w:r>
      <w:r w:rsidR="005B4F20">
        <w:instrText xml:space="preserve"> HYPERLINK "https://www.ncbi.nlm.nih.gov/pubmed/22826985" </w:instrText>
      </w:r>
      <w:r w:rsidR="005B4F20">
        <w:fldChar w:fldCharType="separate"/>
      </w:r>
      <w:r w:rsidRPr="00DA2B8A">
        <w:rPr>
          <w:sz w:val="20"/>
          <w:szCs w:val="20"/>
          <w:lang w:val="sr-Cyrl-RS"/>
        </w:rPr>
        <w:t>In vivo susceptibility of ESBL producing Escherichia coli to ceftriaxone in children with acute pyelonephritis.</w:t>
      </w:r>
      <w:r w:rsidR="005B4F20">
        <w:rPr>
          <w:sz w:val="20"/>
          <w:szCs w:val="20"/>
          <w:lang w:val="sr-Cyrl-RS"/>
        </w:rPr>
        <w:fldChar w:fldCharType="end"/>
      </w:r>
      <w:r w:rsidRPr="00DA2B8A">
        <w:rPr>
          <w:sz w:val="20"/>
          <w:szCs w:val="20"/>
          <w:lang w:val="sr-Cyrl-RS"/>
        </w:rPr>
        <w:t xml:space="preserve">Srp Arh Celok Lek. 2012;140(5-6):321-5. </w:t>
      </w:r>
      <w:r w:rsidRPr="00DA2B8A">
        <w:rPr>
          <w:b/>
          <w:sz w:val="20"/>
          <w:szCs w:val="20"/>
          <w:lang w:val="sr-Cyrl-RS"/>
        </w:rPr>
        <w:t>M23 IF 0,228</w:t>
      </w:r>
    </w:p>
    <w:p w14:paraId="30546AB2"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Peco-Antić A., Paripović D, Buljugić S, Kruščić D, Spasojević B, </w:t>
      </w:r>
      <w:r w:rsidRPr="00DA2B8A">
        <w:rPr>
          <w:b/>
          <w:sz w:val="20"/>
          <w:szCs w:val="20"/>
          <w:lang w:val="sr-Cyrl-RS"/>
        </w:rPr>
        <w:t>Cvetković M</w:t>
      </w:r>
      <w:r w:rsidRPr="00DA2B8A">
        <w:rPr>
          <w:sz w:val="20"/>
          <w:szCs w:val="20"/>
          <w:lang w:val="sr-Cyrl-RS"/>
        </w:rPr>
        <w:t xml:space="preserve">, Kostić M, Laban-Nestorović S, Miloševski Lomić-G. Antibiotic Resistance of Uropathogenes in Newborns and Young Children with Acute Pyelonephritis. Srp Arh Celok Lek. 2012;140(3-4):179-83. </w:t>
      </w:r>
      <w:r w:rsidRPr="00DA2B8A">
        <w:rPr>
          <w:b/>
          <w:sz w:val="20"/>
          <w:szCs w:val="20"/>
          <w:lang w:val="sr-Cyrl-RS"/>
        </w:rPr>
        <w:t>M23 IF 0,228</w:t>
      </w:r>
    </w:p>
    <w:p w14:paraId="318E0402"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Dokmanovic L, Krstovski N, Vukanic D, Brasanac D, Rodic P, </w:t>
      </w:r>
      <w:r w:rsidRPr="00DA2B8A">
        <w:rPr>
          <w:b/>
          <w:sz w:val="20"/>
          <w:szCs w:val="20"/>
          <w:lang w:val="sr-Cyrl-RS"/>
        </w:rPr>
        <w:t>Cvetkovic M</w:t>
      </w:r>
      <w:r w:rsidRPr="00DA2B8A">
        <w:rPr>
          <w:sz w:val="20"/>
          <w:szCs w:val="20"/>
          <w:lang w:val="sr-Cyrl-RS"/>
        </w:rPr>
        <w:t xml:space="preserve">, Janic D. Pediatric Non-Hodgin Lymphoma: A Retrospective 14-Year Experience with Berlin-Frankfurt-Munster (BFM) Protocols from a Tertiary Care Hospital in Serbia. Pediatric Hematology and Oncology. 2012;29:109-18. </w:t>
      </w:r>
      <w:r w:rsidRPr="00DA2B8A">
        <w:rPr>
          <w:b/>
          <w:sz w:val="20"/>
          <w:szCs w:val="20"/>
          <w:lang w:val="sr-Cyrl-RS"/>
        </w:rPr>
        <w:t>M23 IF 0,895</w:t>
      </w:r>
    </w:p>
    <w:p w14:paraId="303C964C"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Spasojević-Dimitrijeva B, Kostić M, Peco-Antić A, Kruscić D, </w:t>
      </w:r>
      <w:r w:rsidRPr="00DA2B8A">
        <w:rPr>
          <w:b/>
          <w:sz w:val="20"/>
          <w:szCs w:val="20"/>
          <w:lang w:val="sr-Cyrl-RS"/>
        </w:rPr>
        <w:t>Cvetković M</w:t>
      </w:r>
      <w:r w:rsidRPr="00DA2B8A">
        <w:rPr>
          <w:sz w:val="20"/>
          <w:szCs w:val="20"/>
          <w:lang w:val="sr-Cyrl-RS"/>
        </w:rPr>
        <w:t xml:space="preserve">, Milosevski-LomićG, Paripović D. Henoch-Schönlein purpura outcome in children: a ten-year clinical study Srp Arh Celok Lek. 2011;139(3-4):174-8. </w:t>
      </w:r>
      <w:r w:rsidRPr="00DA2B8A">
        <w:rPr>
          <w:b/>
          <w:sz w:val="20"/>
          <w:szCs w:val="20"/>
          <w:lang w:val="sr-Cyrl-RS"/>
        </w:rPr>
        <w:t>M23 IF 0,190</w:t>
      </w:r>
    </w:p>
    <w:p w14:paraId="1F5EA5B9"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Cvetković M</w:t>
      </w:r>
      <w:r w:rsidRPr="00DA2B8A">
        <w:rPr>
          <w:sz w:val="20"/>
          <w:szCs w:val="20"/>
          <w:lang w:val="sr-Cyrl-RS"/>
        </w:rPr>
        <w:t xml:space="preserve">, Miloševski-Lomić G, Paripović D. Primena rekombinantnog humanog hormona rasta kod dece niskog rasta sa bolestima bubrega: prva iskustva. Srp Arh Celok Lek. 2010;138(3-4):197-203. </w:t>
      </w:r>
      <w:r w:rsidRPr="00DA2B8A">
        <w:rPr>
          <w:b/>
          <w:sz w:val="20"/>
          <w:szCs w:val="20"/>
          <w:lang w:val="sr-Cyrl-RS"/>
        </w:rPr>
        <w:t>M23 IF 0,194</w:t>
      </w:r>
    </w:p>
    <w:p w14:paraId="0D0861F5"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Kruščić D, Peco-Antić A, Spasojević-Dimitrijeva B, </w:t>
      </w:r>
      <w:r w:rsidRPr="00DA2B8A">
        <w:rPr>
          <w:b/>
          <w:sz w:val="20"/>
          <w:szCs w:val="20"/>
          <w:lang w:val="sr-Cyrl-RS"/>
        </w:rPr>
        <w:t>Stanić M</w:t>
      </w:r>
      <w:r w:rsidRPr="00DA2B8A">
        <w:rPr>
          <w:sz w:val="20"/>
          <w:szCs w:val="20"/>
          <w:lang w:val="sr-Cyrl-RS"/>
        </w:rPr>
        <w:t xml:space="preserve">, Miloševski-Lomić G, Kostić M, Ivanovski P, Boričić B. Pulmonary inflammatory myofibroblastic tumor associated with nephrotic syndrome. Pediatr Nephrol. 2007;22(10):1785-6. </w:t>
      </w:r>
      <w:r w:rsidRPr="00DA2B8A">
        <w:rPr>
          <w:b/>
          <w:sz w:val="20"/>
          <w:szCs w:val="20"/>
          <w:lang w:val="sr-Cyrl-RS"/>
        </w:rPr>
        <w:t>M21 IF 1,936</w:t>
      </w:r>
    </w:p>
    <w:p w14:paraId="15A2ACE1" w14:textId="77777777" w:rsidR="00E0502D" w:rsidRPr="00DA2B8A" w:rsidRDefault="00E0502D" w:rsidP="00572E02">
      <w:pPr>
        <w:pStyle w:val="ListParagraph"/>
        <w:numPr>
          <w:ilvl w:val="0"/>
          <w:numId w:val="60"/>
        </w:numPr>
        <w:spacing w:after="200"/>
        <w:jc w:val="both"/>
        <w:rPr>
          <w:bCs/>
          <w:sz w:val="20"/>
          <w:szCs w:val="20"/>
          <w:lang w:val="sr-Cyrl-RS"/>
        </w:rPr>
      </w:pPr>
      <w:r w:rsidRPr="00DA2B8A">
        <w:rPr>
          <w:sz w:val="20"/>
          <w:szCs w:val="20"/>
          <w:lang w:val="sr-Cyrl-RS"/>
        </w:rPr>
        <w:t xml:space="preserve">Lezaic V, Naumovic R, </w:t>
      </w:r>
      <w:r w:rsidRPr="00DA2B8A">
        <w:rPr>
          <w:b/>
          <w:sz w:val="20"/>
          <w:szCs w:val="20"/>
          <w:lang w:val="sr-Cyrl-RS"/>
        </w:rPr>
        <w:t>Stanic M</w:t>
      </w:r>
      <w:r w:rsidRPr="00DA2B8A">
        <w:rPr>
          <w:sz w:val="20"/>
          <w:szCs w:val="20"/>
          <w:lang w:val="sr-Cyrl-RS"/>
        </w:rPr>
        <w:t xml:space="preserve">, Marinkovic J, Kostic M, Peco-Antic A, Djukanovic L. Factor affecting graft function in pediatric and adult recipients of adult live donor kidney transplants. Pediatt. Transplantation. 2007;11(8):906-13. </w:t>
      </w:r>
      <w:r w:rsidRPr="00DA2B8A">
        <w:rPr>
          <w:b/>
          <w:sz w:val="20"/>
          <w:szCs w:val="20"/>
          <w:lang w:val="sr-Cyrl-RS"/>
        </w:rPr>
        <w:t>M22 IF 1,505</w:t>
      </w:r>
    </w:p>
    <w:p w14:paraId="1CCEE20C" w14:textId="77777777" w:rsidR="00E0502D" w:rsidRPr="00DA2B8A" w:rsidRDefault="00E0502D" w:rsidP="00E0502D">
      <w:pPr>
        <w:rPr>
          <w:bCs/>
          <w:color w:val="000000"/>
          <w:sz w:val="20"/>
          <w:szCs w:val="20"/>
          <w:lang w:val="sr-Cyrl-RS"/>
        </w:rPr>
      </w:pPr>
      <w:r w:rsidRPr="00DA2B8A">
        <w:rPr>
          <w:bCs/>
          <w:color w:val="000000"/>
          <w:sz w:val="20"/>
          <w:szCs w:val="20"/>
          <w:lang w:val="sr-Cyrl-RS"/>
        </w:rPr>
        <w:t>ОСТАЛИ РАДОВИ У ЧАСОПИСИМА СА JCR ЛИСТЕ</w:t>
      </w:r>
    </w:p>
    <w:p w14:paraId="47C2A393" w14:textId="77777777" w:rsidR="00E0502D" w:rsidRPr="00DA2B8A" w:rsidRDefault="005B4F20" w:rsidP="00572E02">
      <w:pPr>
        <w:numPr>
          <w:ilvl w:val="0"/>
          <w:numId w:val="52"/>
        </w:numPr>
        <w:contextualSpacing/>
        <w:jc w:val="both"/>
        <w:rPr>
          <w:sz w:val="20"/>
          <w:szCs w:val="20"/>
          <w:lang w:val="sr-Cyrl-RS"/>
        </w:rPr>
      </w:pPr>
      <w:hyperlink r:id="rId97" w:history="1">
        <w:r w:rsidR="00E0502D" w:rsidRPr="00DA2B8A">
          <w:rPr>
            <w:sz w:val="20"/>
            <w:szCs w:val="20"/>
            <w:lang w:val="sr-Cyrl-RS"/>
          </w:rPr>
          <w:t>De Rechter</w:t>
        </w:r>
      </w:hyperlink>
      <w:r w:rsidR="00E0502D" w:rsidRPr="00DA2B8A">
        <w:rPr>
          <w:sz w:val="20"/>
          <w:szCs w:val="20"/>
          <w:lang w:val="sr-Cyrl-RS"/>
        </w:rPr>
        <w:t xml:space="preserve"> S, </w:t>
      </w:r>
      <w:hyperlink r:id="rId98" w:history="1">
        <w:r w:rsidR="00E0502D" w:rsidRPr="00DA2B8A">
          <w:rPr>
            <w:sz w:val="20"/>
            <w:szCs w:val="20"/>
            <w:lang w:val="sr-Cyrl-RS"/>
          </w:rPr>
          <w:t>Bockenhauer</w:t>
        </w:r>
      </w:hyperlink>
      <w:r w:rsidR="00E0502D" w:rsidRPr="00DA2B8A">
        <w:rPr>
          <w:sz w:val="20"/>
          <w:szCs w:val="20"/>
          <w:lang w:val="sr-Cyrl-RS"/>
        </w:rPr>
        <w:t xml:space="preserve"> D, </w:t>
      </w:r>
      <w:hyperlink r:id="rId99" w:history="1">
        <w:r w:rsidR="00E0502D" w:rsidRPr="00DA2B8A">
          <w:rPr>
            <w:sz w:val="20"/>
            <w:szCs w:val="20"/>
            <w:lang w:val="sr-Cyrl-RS"/>
          </w:rPr>
          <w:t>Guay-Woodford</w:t>
        </w:r>
      </w:hyperlink>
      <w:r w:rsidR="00E0502D" w:rsidRPr="00DA2B8A">
        <w:rPr>
          <w:sz w:val="20"/>
          <w:szCs w:val="20"/>
          <w:lang w:val="sr-Cyrl-RS"/>
        </w:rPr>
        <w:t xml:space="preserve"> LM, </w:t>
      </w:r>
      <w:hyperlink r:id="rId100" w:history="1">
        <w:r w:rsidR="00E0502D" w:rsidRPr="00DA2B8A">
          <w:rPr>
            <w:sz w:val="20"/>
            <w:szCs w:val="20"/>
            <w:lang w:val="sr-Cyrl-RS"/>
          </w:rPr>
          <w:t>Isaac Liu</w:t>
        </w:r>
      </w:hyperlink>
      <w:r w:rsidR="00E0502D" w:rsidRPr="00DA2B8A">
        <w:rPr>
          <w:sz w:val="20"/>
          <w:szCs w:val="20"/>
          <w:lang w:val="sr-Cyrl-RS"/>
        </w:rPr>
        <w:t xml:space="preserve"> I, </w:t>
      </w:r>
      <w:hyperlink r:id="rId101" w:history="1">
        <w:r w:rsidR="00E0502D" w:rsidRPr="00DA2B8A">
          <w:rPr>
            <w:sz w:val="20"/>
            <w:szCs w:val="20"/>
            <w:lang w:val="sr-Cyrl-RS"/>
          </w:rPr>
          <w:t>Mallett</w:t>
        </w:r>
      </w:hyperlink>
      <w:r w:rsidR="00E0502D" w:rsidRPr="00DA2B8A">
        <w:rPr>
          <w:sz w:val="20"/>
          <w:szCs w:val="20"/>
          <w:lang w:val="sr-Cyrl-RS"/>
        </w:rPr>
        <w:t xml:space="preserve"> AJ,</w:t>
      </w:r>
      <w:hyperlink r:id="rId102" w:history="1">
        <w:r w:rsidR="00E0502D" w:rsidRPr="00DA2B8A">
          <w:rPr>
            <w:sz w:val="20"/>
            <w:szCs w:val="20"/>
            <w:lang w:val="sr-Cyrl-RS"/>
          </w:rPr>
          <w:t xml:space="preserve"> Soliman</w:t>
        </w:r>
      </w:hyperlink>
      <w:r w:rsidR="00E0502D" w:rsidRPr="00DA2B8A">
        <w:rPr>
          <w:sz w:val="20"/>
          <w:szCs w:val="20"/>
          <w:lang w:val="sr-Cyrl-RS"/>
        </w:rPr>
        <w:t xml:space="preserve"> NA, </w:t>
      </w:r>
      <w:hyperlink r:id="rId103" w:history="1">
        <w:r w:rsidR="00E0502D" w:rsidRPr="00DA2B8A">
          <w:rPr>
            <w:sz w:val="20"/>
            <w:szCs w:val="20"/>
            <w:lang w:val="sr-Cyrl-RS"/>
          </w:rPr>
          <w:t>Sylvestre</w:t>
        </w:r>
      </w:hyperlink>
      <w:r w:rsidR="00E0502D" w:rsidRPr="00DA2B8A">
        <w:rPr>
          <w:sz w:val="20"/>
          <w:szCs w:val="20"/>
          <w:lang w:val="sr-Cyrl-RS"/>
        </w:rPr>
        <w:t xml:space="preserve"> LC,</w:t>
      </w:r>
      <w:hyperlink r:id="rId104" w:history="1">
        <w:r w:rsidR="00E0502D" w:rsidRPr="00DA2B8A">
          <w:rPr>
            <w:sz w:val="20"/>
            <w:szCs w:val="20"/>
            <w:lang w:val="sr-Cyrl-RS"/>
          </w:rPr>
          <w:t xml:space="preserve"> Schaefer</w:t>
        </w:r>
      </w:hyperlink>
      <w:r w:rsidR="00E0502D" w:rsidRPr="00DA2B8A">
        <w:rPr>
          <w:sz w:val="20"/>
          <w:szCs w:val="20"/>
          <w:lang w:val="sr-Cyrl-RS"/>
        </w:rPr>
        <w:t xml:space="preserve"> F, </w:t>
      </w:r>
      <w:hyperlink r:id="rId105" w:history="1">
        <w:r w:rsidR="00E0502D" w:rsidRPr="00DA2B8A">
          <w:rPr>
            <w:sz w:val="20"/>
            <w:szCs w:val="20"/>
            <w:lang w:val="sr-Cyrl-RS"/>
          </w:rPr>
          <w:t>Liebau</w:t>
        </w:r>
      </w:hyperlink>
      <w:r w:rsidR="00E0502D" w:rsidRPr="00DA2B8A">
        <w:rPr>
          <w:sz w:val="20"/>
          <w:szCs w:val="20"/>
          <w:lang w:val="sr-Cyrl-RS"/>
        </w:rPr>
        <w:t xml:space="preserve"> MC, </w:t>
      </w:r>
      <w:hyperlink r:id="rId106" w:history="1">
        <w:r w:rsidR="00E0502D" w:rsidRPr="00DA2B8A">
          <w:rPr>
            <w:sz w:val="20"/>
            <w:szCs w:val="20"/>
            <w:lang w:val="sr-Cyrl-RS"/>
          </w:rPr>
          <w:t>Mekahli</w:t>
        </w:r>
      </w:hyperlink>
      <w:r w:rsidR="00E0502D" w:rsidRPr="00DA2B8A">
        <w:rPr>
          <w:sz w:val="20"/>
          <w:szCs w:val="20"/>
          <w:lang w:val="sr-Cyrl-RS"/>
        </w:rPr>
        <w:t xml:space="preserve"> D, and ADPedKD Consortium (...</w:t>
      </w:r>
      <w:r w:rsidR="00E0502D" w:rsidRPr="00DA2B8A">
        <w:rPr>
          <w:b/>
          <w:sz w:val="20"/>
          <w:szCs w:val="20"/>
          <w:lang w:val="sr-Cyrl-RS"/>
        </w:rPr>
        <w:t>M. Cvetkovic</w:t>
      </w:r>
      <w:r w:rsidR="00E0502D" w:rsidRPr="00DA2B8A">
        <w:rPr>
          <w:sz w:val="20"/>
          <w:szCs w:val="20"/>
          <w:lang w:val="sr-Cyrl-RS"/>
        </w:rPr>
        <w:t>).  ADPedKD: A Global Online Platform on the Management of Children With ADPKD.</w:t>
      </w:r>
      <w:hyperlink r:id="rId107" w:history="1">
        <w:r w:rsidR="00E0502D" w:rsidRPr="00DA2B8A">
          <w:rPr>
            <w:sz w:val="20"/>
            <w:szCs w:val="20"/>
            <w:lang w:val="sr-Cyrl-RS"/>
          </w:rPr>
          <w:t>Kidney Int Rep.</w:t>
        </w:r>
      </w:hyperlink>
      <w:r w:rsidR="00E0502D" w:rsidRPr="00DA2B8A">
        <w:rPr>
          <w:sz w:val="20"/>
          <w:szCs w:val="20"/>
          <w:lang w:val="sr-Cyrl-RS"/>
        </w:rPr>
        <w:t xml:space="preserve"> 2019;4(9):1271–84.</w:t>
      </w:r>
      <w:r w:rsidR="00E0502D" w:rsidRPr="00DA2B8A">
        <w:rPr>
          <w:b/>
          <w:sz w:val="20"/>
          <w:szCs w:val="20"/>
          <w:lang w:val="sr-Cyrl-RS"/>
        </w:rPr>
        <w:t xml:space="preserve"> M21, IF 1,67 (1/2 od 3,34)</w:t>
      </w:r>
    </w:p>
    <w:p w14:paraId="110A279B" w14:textId="77777777" w:rsidR="00E0502D" w:rsidRPr="00DA2B8A" w:rsidRDefault="00E0502D" w:rsidP="00E0502D">
      <w:pPr>
        <w:ind w:left="720"/>
        <w:contextualSpacing/>
        <w:jc w:val="both"/>
        <w:rPr>
          <w:sz w:val="20"/>
          <w:szCs w:val="20"/>
          <w:lang w:val="sr-Cyrl-RS"/>
        </w:rPr>
      </w:pPr>
    </w:p>
    <w:p w14:paraId="4D9E19AF" w14:textId="77777777" w:rsidR="00E0502D" w:rsidRPr="00DA2B8A" w:rsidRDefault="00E0502D" w:rsidP="00E0502D">
      <w:pPr>
        <w:jc w:val="both"/>
        <w:rPr>
          <w:bCs/>
          <w:sz w:val="20"/>
          <w:szCs w:val="20"/>
          <w:lang w:val="sr-Cyrl-RS"/>
        </w:rPr>
      </w:pPr>
      <w:r w:rsidRPr="00DA2B8A">
        <w:rPr>
          <w:bCs/>
          <w:color w:val="000000"/>
          <w:sz w:val="20"/>
          <w:szCs w:val="20"/>
          <w:lang w:val="sr-Cyrl-RS"/>
        </w:rPr>
        <w:t>РАД У ЧАСОПИСУ КОЈИ ЈЕ УКЉУЧЕН У БАЗУ ПОДАТАКА MEDLINE</w:t>
      </w:r>
    </w:p>
    <w:p w14:paraId="454C2724" w14:textId="77777777" w:rsidR="00E0502D" w:rsidRPr="00DA2B8A" w:rsidRDefault="00E0502D" w:rsidP="00572E02">
      <w:pPr>
        <w:numPr>
          <w:ilvl w:val="0"/>
          <w:numId w:val="53"/>
        </w:numPr>
        <w:contextualSpacing/>
        <w:jc w:val="both"/>
        <w:rPr>
          <w:sz w:val="20"/>
          <w:szCs w:val="20"/>
          <w:lang w:val="sr-Cyrl-RS"/>
        </w:rPr>
      </w:pPr>
      <w:r w:rsidRPr="00DA2B8A">
        <w:rPr>
          <w:sz w:val="20"/>
          <w:szCs w:val="20"/>
          <w:lang w:val="sr-Cyrl-RS"/>
        </w:rPr>
        <w:t xml:space="preserve">Miloševski G, Kostić M, Babić D, Jovanović O, Kruščić D, </w:t>
      </w:r>
      <w:r w:rsidRPr="00DA2B8A">
        <w:rPr>
          <w:b/>
          <w:sz w:val="20"/>
          <w:szCs w:val="20"/>
          <w:lang w:val="sr-Cyrl-RS"/>
        </w:rPr>
        <w:t>Stanić M</w:t>
      </w:r>
      <w:r w:rsidRPr="00DA2B8A">
        <w:rPr>
          <w:sz w:val="20"/>
          <w:szCs w:val="20"/>
          <w:lang w:val="sr-Cyrl-RS"/>
        </w:rPr>
        <w:t>, Peco-Antić A. Klasično i automatsko kontinuirano ambulatorno merenje krvnog pritiska kod dece sa ožiljnom nefropatijom. Srp Arh Celok Lek. 2005;133(9-10):417-23.</w:t>
      </w:r>
    </w:p>
    <w:p w14:paraId="15865E62" w14:textId="77777777" w:rsidR="00E0502D" w:rsidRPr="00DA2B8A" w:rsidRDefault="00E0502D" w:rsidP="00E0502D">
      <w:pPr>
        <w:ind w:left="720"/>
        <w:contextualSpacing/>
        <w:jc w:val="both"/>
        <w:rPr>
          <w:sz w:val="20"/>
          <w:szCs w:val="20"/>
          <w:lang w:val="sr-Cyrl-RS"/>
        </w:rPr>
      </w:pPr>
    </w:p>
    <w:p w14:paraId="5EDF81F5" w14:textId="77777777" w:rsidR="00E0502D" w:rsidRPr="00DA2B8A" w:rsidRDefault="00E0502D" w:rsidP="00E0502D">
      <w:pPr>
        <w:keepNext/>
        <w:jc w:val="both"/>
        <w:outlineLvl w:val="0"/>
        <w:rPr>
          <w:sz w:val="20"/>
          <w:szCs w:val="20"/>
          <w:lang w:val="sr-Cyrl-RS"/>
        </w:rPr>
      </w:pPr>
      <w:r w:rsidRPr="00DA2B8A">
        <w:rPr>
          <w:sz w:val="20"/>
          <w:szCs w:val="20"/>
          <w:lang w:val="sr-Cyrl-RS"/>
        </w:rPr>
        <w:t>РАД У ЧАСОПИСУ МЕДИЦИНСКА ИСТРАЖИВАЊА</w:t>
      </w:r>
    </w:p>
    <w:p w14:paraId="3F898239" w14:textId="77777777" w:rsidR="00E0502D" w:rsidRPr="00DA2B8A" w:rsidRDefault="00E0502D" w:rsidP="00572E02">
      <w:pPr>
        <w:pStyle w:val="ListParagraph"/>
        <w:keepNext/>
        <w:numPr>
          <w:ilvl w:val="0"/>
          <w:numId w:val="61"/>
        </w:numPr>
        <w:spacing w:after="200"/>
        <w:jc w:val="both"/>
        <w:outlineLvl w:val="0"/>
        <w:rPr>
          <w:sz w:val="20"/>
          <w:szCs w:val="20"/>
          <w:lang w:val="sr-Cyrl-RS"/>
        </w:rPr>
      </w:pPr>
      <w:r w:rsidRPr="00DA2B8A">
        <w:rPr>
          <w:b/>
          <w:sz w:val="20"/>
          <w:szCs w:val="20"/>
          <w:lang w:val="sr-Cyrl-RS"/>
        </w:rPr>
        <w:t>Cvetković M</w:t>
      </w:r>
      <w:r w:rsidRPr="00DA2B8A">
        <w:rPr>
          <w:sz w:val="20"/>
          <w:szCs w:val="20"/>
          <w:lang w:val="sr-Cyrl-RS"/>
        </w:rPr>
        <w:t>, Miloševski-Lomić G, Petrović AM, Spasojevic B, Paripovic D, Đukić M, Pavićević P, Gojković I, Gaus T, Radović T, Stefanović I, Kostić M. Magnetic resonance angiography in children with arterial hypertension-a single-center experience. Medicinska istraživanja. 2023;56(2):61-68.</w:t>
      </w:r>
    </w:p>
    <w:p w14:paraId="1955A5F7" w14:textId="77777777" w:rsidR="00E0502D" w:rsidRPr="00DA2B8A" w:rsidRDefault="00E0502D" w:rsidP="00E0502D">
      <w:pPr>
        <w:jc w:val="both"/>
        <w:rPr>
          <w:bCs/>
          <w:sz w:val="20"/>
          <w:szCs w:val="20"/>
          <w:lang w:val="sr-Cyrl-RS"/>
        </w:rPr>
      </w:pPr>
      <w:r w:rsidRPr="00DA2B8A">
        <w:rPr>
          <w:bCs/>
          <w:sz w:val="20"/>
          <w:szCs w:val="20"/>
          <w:lang w:val="sr-Cyrl-RS"/>
        </w:rPr>
        <w:t>ЦЕО РАД У ЗБОРНИКУ МЕЂУНАРОДНОГ СКУПА</w:t>
      </w:r>
    </w:p>
    <w:p w14:paraId="38655F2C" w14:textId="19C1269B" w:rsidR="00C15A59" w:rsidRPr="001307F3" w:rsidRDefault="00E0502D" w:rsidP="00962BDE">
      <w:pPr>
        <w:pStyle w:val="ListParagraph"/>
        <w:numPr>
          <w:ilvl w:val="0"/>
          <w:numId w:val="54"/>
        </w:numPr>
        <w:spacing w:after="200"/>
        <w:jc w:val="both"/>
        <w:rPr>
          <w:rFonts w:eastAsia="Calibri"/>
          <w:bCs/>
          <w:sz w:val="20"/>
          <w:szCs w:val="20"/>
          <w:lang w:val="sr-Latn-RS"/>
        </w:rPr>
      </w:pPr>
      <w:r w:rsidRPr="001307F3">
        <w:rPr>
          <w:bCs/>
          <w:sz w:val="20"/>
          <w:szCs w:val="20"/>
          <w:lang w:val="sr-Cyrl-RS"/>
        </w:rPr>
        <w:t xml:space="preserve">Đorđević S, Milošević D, Mitrović K, Kostić M, </w:t>
      </w:r>
      <w:r w:rsidRPr="001307F3">
        <w:rPr>
          <w:b/>
          <w:bCs/>
          <w:sz w:val="20"/>
          <w:szCs w:val="20"/>
          <w:lang w:val="sr-Cyrl-RS"/>
        </w:rPr>
        <w:t>Cvetković M</w:t>
      </w:r>
      <w:r w:rsidRPr="001307F3">
        <w:rPr>
          <w:bCs/>
          <w:sz w:val="20"/>
          <w:szCs w:val="20"/>
          <w:lang w:val="sr-Cyrl-RS"/>
        </w:rPr>
        <w:t>, Mladenović V. Prediction of overhydration in the process of pediatric hemodialysis using artificial neural network. 2023;12</w:t>
      </w:r>
      <w:r w:rsidRPr="001307F3">
        <w:rPr>
          <w:bCs/>
          <w:sz w:val="20"/>
          <w:szCs w:val="20"/>
          <w:vertAlign w:val="superscript"/>
          <w:lang w:val="sr-Cyrl-RS"/>
        </w:rPr>
        <w:t>th</w:t>
      </w:r>
      <w:r w:rsidRPr="001307F3">
        <w:rPr>
          <w:bCs/>
          <w:sz w:val="20"/>
          <w:szCs w:val="20"/>
          <w:lang w:val="sr-Cyrl-RS"/>
        </w:rPr>
        <w:t xml:space="preserve"> Mediterranean conference on embedded computing  (MECO):514-518.</w:t>
      </w:r>
    </w:p>
    <w:p w14:paraId="1BCA57F9" w14:textId="5E71375A" w:rsidR="00E0502D" w:rsidRPr="00DA2B8A" w:rsidRDefault="00E0502D" w:rsidP="00E0502D">
      <w:pPr>
        <w:jc w:val="both"/>
        <w:rPr>
          <w:bCs/>
          <w:sz w:val="20"/>
          <w:szCs w:val="20"/>
          <w:lang w:val="sr-Cyrl-RS"/>
        </w:rPr>
      </w:pPr>
      <w:r w:rsidRPr="00DA2B8A">
        <w:rPr>
          <w:rFonts w:eastAsia="Calibri"/>
          <w:bCs/>
          <w:sz w:val="20"/>
          <w:szCs w:val="20"/>
          <w:lang w:val="sr-Cyrl-RS"/>
        </w:rPr>
        <w:t>ЦЕО РАД У ЗБОРНИКУ НАЦИОНАЛНОГ СКУПА</w:t>
      </w:r>
    </w:p>
    <w:p w14:paraId="2556D74F" w14:textId="77777777" w:rsidR="00032564" w:rsidRPr="00D947DB" w:rsidRDefault="00032564" w:rsidP="00572E02">
      <w:pPr>
        <w:numPr>
          <w:ilvl w:val="0"/>
          <w:numId w:val="55"/>
        </w:numPr>
        <w:ind w:left="426"/>
        <w:contextualSpacing/>
        <w:jc w:val="both"/>
        <w:rPr>
          <w:rFonts w:eastAsia="Calibri"/>
          <w:sz w:val="20"/>
          <w:szCs w:val="20"/>
        </w:rPr>
      </w:pPr>
      <w:r w:rsidRPr="00E922D8">
        <w:rPr>
          <w:rFonts w:eastAsia="Calibri"/>
          <w:b/>
          <w:bCs/>
          <w:sz w:val="20"/>
          <w:szCs w:val="20"/>
        </w:rPr>
        <w:t>Cvetkovic M</w:t>
      </w:r>
      <w:r w:rsidRPr="0070067F">
        <w:rPr>
          <w:rFonts w:eastAsia="Calibri"/>
          <w:sz w:val="20"/>
          <w:szCs w:val="20"/>
        </w:rPr>
        <w:t xml:space="preserve">. Proteinurija-Značaj skrininga. Zbornik </w:t>
      </w:r>
      <w:proofErr w:type="gramStart"/>
      <w:r w:rsidRPr="0070067F">
        <w:rPr>
          <w:rFonts w:eastAsia="Calibri"/>
          <w:sz w:val="20"/>
          <w:szCs w:val="20"/>
        </w:rPr>
        <w:t>radova,XXVII</w:t>
      </w:r>
      <w:proofErr w:type="gramEnd"/>
      <w:r w:rsidRPr="0070067F">
        <w:rPr>
          <w:rFonts w:eastAsia="Calibri"/>
          <w:sz w:val="20"/>
          <w:szCs w:val="20"/>
        </w:rPr>
        <w:t xml:space="preserve"> seminar Pedijatrijske škole Srbije</w:t>
      </w:r>
      <w:r>
        <w:rPr>
          <w:rFonts w:eastAsia="Calibri"/>
          <w:sz w:val="20"/>
          <w:szCs w:val="20"/>
          <w:lang w:val="sr-Cyrl-RS"/>
        </w:rPr>
        <w:t xml:space="preserve"> 2025</w:t>
      </w:r>
      <w:r w:rsidRPr="0070067F">
        <w:rPr>
          <w:rFonts w:eastAsia="Calibri"/>
          <w:sz w:val="20"/>
          <w:szCs w:val="20"/>
        </w:rPr>
        <w:t>.</w:t>
      </w:r>
    </w:p>
    <w:p w14:paraId="3C9DB869" w14:textId="77777777" w:rsidR="00E0502D" w:rsidRPr="00DA2B8A" w:rsidRDefault="00E0502D" w:rsidP="00572E02">
      <w:pPr>
        <w:numPr>
          <w:ilvl w:val="0"/>
          <w:numId w:val="55"/>
        </w:numPr>
        <w:contextualSpacing/>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 Kostić M, Spasojević-Dimitrijeva B</w:t>
      </w:r>
      <w:r w:rsidRPr="00DA2B8A">
        <w:rPr>
          <w:rFonts w:eastAsia="Calibri"/>
          <w:sz w:val="20"/>
          <w:szCs w:val="20"/>
          <w:u w:val="single"/>
          <w:lang w:val="sr-Cyrl-RS"/>
        </w:rPr>
        <w:t>.</w:t>
      </w:r>
      <w:r w:rsidRPr="00DA2B8A">
        <w:rPr>
          <w:rFonts w:eastAsia="Calibri"/>
          <w:sz w:val="20"/>
          <w:szCs w:val="20"/>
          <w:lang w:val="sr-Cyrl-RS"/>
        </w:rPr>
        <w:t xml:space="preserve"> Nemetabolički uzroci kalkuloze u dečjem uzrastu. Zbornik radova, Dani Univerzitetske dečje klinike, Beograd, 2016.</w:t>
      </w:r>
    </w:p>
    <w:p w14:paraId="09B85C87" w14:textId="77777777" w:rsidR="00E0502D" w:rsidRPr="00DA2B8A" w:rsidRDefault="00E0502D" w:rsidP="00572E02">
      <w:pPr>
        <w:numPr>
          <w:ilvl w:val="0"/>
          <w:numId w:val="55"/>
        </w:numPr>
        <w:contextualSpacing/>
        <w:jc w:val="both"/>
        <w:rPr>
          <w:rFonts w:eastAsia="Calibri"/>
          <w:sz w:val="20"/>
          <w:szCs w:val="20"/>
          <w:lang w:val="sr-Cyrl-RS"/>
        </w:rPr>
      </w:pPr>
      <w:r w:rsidRPr="00DA2B8A">
        <w:rPr>
          <w:b/>
          <w:sz w:val="20"/>
          <w:szCs w:val="20"/>
          <w:lang w:val="sr-Cyrl-RS"/>
        </w:rPr>
        <w:t xml:space="preserve">Cvetković M. </w:t>
      </w:r>
      <w:r w:rsidRPr="00DA2B8A">
        <w:rPr>
          <w:sz w:val="20"/>
          <w:szCs w:val="20"/>
          <w:lang w:val="sr-Cyrl-RS"/>
        </w:rPr>
        <w:t>Energetska pića.Inovacije i stremljenja u pedijatrijskoj medicini, Tematski zbornik radova, Beograd, 2014, 74-78</w:t>
      </w:r>
      <w:r w:rsidRPr="00DA2B8A">
        <w:rPr>
          <w:color w:val="FF0000"/>
          <w:sz w:val="20"/>
          <w:szCs w:val="20"/>
          <w:lang w:val="sr-Cyrl-RS"/>
        </w:rPr>
        <w:t>.</w:t>
      </w:r>
    </w:p>
    <w:p w14:paraId="00C26C5B" w14:textId="77777777" w:rsidR="00E0502D" w:rsidRPr="00DA2B8A" w:rsidRDefault="00E0502D" w:rsidP="00E0502D">
      <w:pPr>
        <w:ind w:left="720"/>
        <w:contextualSpacing/>
        <w:jc w:val="both"/>
        <w:rPr>
          <w:rFonts w:eastAsia="Calibri"/>
          <w:sz w:val="20"/>
          <w:szCs w:val="20"/>
          <w:lang w:val="sr-Cyrl-RS"/>
        </w:rPr>
      </w:pPr>
    </w:p>
    <w:p w14:paraId="3DC39336"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МЕЂУНАРОДНОГ СКУПА</w:t>
      </w:r>
    </w:p>
    <w:p w14:paraId="18BC963F" w14:textId="77777777" w:rsidR="00032564" w:rsidRDefault="00032564" w:rsidP="00572E02">
      <w:pPr>
        <w:numPr>
          <w:ilvl w:val="0"/>
          <w:numId w:val="56"/>
        </w:numPr>
        <w:ind w:left="284" w:hanging="284"/>
        <w:jc w:val="both"/>
        <w:rPr>
          <w:sz w:val="20"/>
          <w:szCs w:val="20"/>
        </w:rPr>
      </w:pPr>
      <w:r>
        <w:rPr>
          <w:sz w:val="20"/>
          <w:szCs w:val="20"/>
        </w:rPr>
        <w:t xml:space="preserve">Radovic T, Spasojevic B, </w:t>
      </w:r>
      <w:r w:rsidRPr="00611C52">
        <w:rPr>
          <w:b/>
          <w:bCs/>
          <w:sz w:val="20"/>
          <w:szCs w:val="20"/>
        </w:rPr>
        <w:t>Cvetkovic M</w:t>
      </w:r>
      <w:r>
        <w:rPr>
          <w:sz w:val="20"/>
          <w:szCs w:val="20"/>
        </w:rPr>
        <w:t xml:space="preserve">, Gojkovic I, Cvejic S, Milutinovic D, Dasic I, Pavicevic P. Longitudinal assessment of renal allograft function in pediatric recipients using intravoxel incoherent </w:t>
      </w:r>
      <w:r>
        <w:rPr>
          <w:sz w:val="20"/>
          <w:szCs w:val="20"/>
        </w:rPr>
        <w:lastRenderedPageBreak/>
        <w:t>motion (IVIM) and monoexponential diffusion-weighted imaging (DWI). ESPR 59</w:t>
      </w:r>
      <w:r w:rsidRPr="00611C52">
        <w:rPr>
          <w:sz w:val="20"/>
          <w:szCs w:val="20"/>
          <w:vertAlign w:val="superscript"/>
        </w:rPr>
        <w:t>th</w:t>
      </w:r>
      <w:r>
        <w:rPr>
          <w:sz w:val="20"/>
          <w:szCs w:val="20"/>
        </w:rPr>
        <w:t xml:space="preserve"> annual meeting. Abstracts, Pediatric Radiology 2025 55 (suppl 2), 230</w:t>
      </w:r>
    </w:p>
    <w:p w14:paraId="15DCBED7"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Dukuc T, Dmitrovic J, Spasojevic B, </w:t>
      </w:r>
      <w:r w:rsidRPr="0070067F">
        <w:rPr>
          <w:b/>
          <w:bCs/>
          <w:sz w:val="20"/>
          <w:szCs w:val="20"/>
        </w:rPr>
        <w:t>Cvetkovic M</w:t>
      </w:r>
      <w:r w:rsidRPr="0070067F">
        <w:rPr>
          <w:sz w:val="20"/>
          <w:szCs w:val="20"/>
        </w:rPr>
        <w:t>, Jovanovic B, Milojevic A, Soskic BL, Blagojevic G, Andric Z. Donor specific HLA-DP antibody in kidney transplantation: a case report. 38</w:t>
      </w:r>
      <w:r w:rsidRPr="0070067F">
        <w:rPr>
          <w:sz w:val="20"/>
          <w:szCs w:val="20"/>
          <w:vertAlign w:val="superscript"/>
        </w:rPr>
        <w:t>th</w:t>
      </w:r>
      <w:r w:rsidRPr="0070067F">
        <w:rPr>
          <w:sz w:val="20"/>
          <w:szCs w:val="20"/>
        </w:rPr>
        <w:t xml:space="preserve"> European immunogenetic and Histocompatibility conference. Abstarct book, 2025, 121.</w:t>
      </w:r>
    </w:p>
    <w:p w14:paraId="5091EA50" w14:textId="77777777" w:rsidR="00032564" w:rsidRPr="0070067F" w:rsidRDefault="00032564" w:rsidP="00572E02">
      <w:pPr>
        <w:numPr>
          <w:ilvl w:val="0"/>
          <w:numId w:val="56"/>
        </w:numPr>
        <w:ind w:left="284" w:hanging="284"/>
        <w:jc w:val="both"/>
        <w:rPr>
          <w:sz w:val="20"/>
          <w:szCs w:val="20"/>
        </w:rPr>
      </w:pPr>
      <w:r w:rsidRPr="0070067F">
        <w:rPr>
          <w:b/>
          <w:bCs/>
          <w:sz w:val="20"/>
          <w:szCs w:val="20"/>
        </w:rPr>
        <w:t>Cvtkovic M</w:t>
      </w:r>
      <w:r w:rsidRPr="0070067F">
        <w:rPr>
          <w:sz w:val="20"/>
          <w:szCs w:val="20"/>
        </w:rPr>
        <w:t>, Petrovic A, Pavlovic S, Paripovic D, Milosevski-Lomic G, Gojkovic I, Matijas K, Zdravkovic V, Radovic T, Pavicevic P, Cuturilo G, Bosankic B, Spasojevic B. Diabetes Triggered by renal transplantation in patients with HNF1B variants-single center experience. 13</w:t>
      </w:r>
      <w:r w:rsidRPr="0070067F">
        <w:rPr>
          <w:sz w:val="20"/>
          <w:szCs w:val="20"/>
          <w:vertAlign w:val="superscript"/>
        </w:rPr>
        <w:t>th</w:t>
      </w:r>
      <w:r w:rsidRPr="0070067F">
        <w:rPr>
          <w:sz w:val="20"/>
          <w:szCs w:val="20"/>
        </w:rPr>
        <w:t xml:space="preserve"> congress of the International Pediatric Transplant Association.  Abstract supplement Pediatric transplantation, 2025, 46.</w:t>
      </w:r>
    </w:p>
    <w:p w14:paraId="08D6DF59"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Petrovic A, </w:t>
      </w:r>
      <w:r w:rsidRPr="0070067F">
        <w:rPr>
          <w:b/>
          <w:bCs/>
          <w:sz w:val="20"/>
          <w:szCs w:val="20"/>
        </w:rPr>
        <w:t>Cvetkovic M</w:t>
      </w:r>
      <w:r w:rsidRPr="0070067F">
        <w:rPr>
          <w:sz w:val="20"/>
          <w:szCs w:val="20"/>
        </w:rPr>
        <w:t xml:space="preserve">, Paripovic D, Miulosevski-Lomic G, Gojkovic I, Matijas K, Peruzzi L, Romagnoli R, Ranchin B, Dragutinovic N, Đorđic I, Pavicevic P, Radovic T, Spasojevic B. Follow-up of combined liver-kidney transplant pediatric recipients-single center experience. </w:t>
      </w:r>
      <w:bookmarkStart w:id="15" w:name="_Hlk216498112"/>
      <w:r w:rsidRPr="0070067F">
        <w:rPr>
          <w:sz w:val="20"/>
          <w:szCs w:val="20"/>
        </w:rPr>
        <w:t>13</w:t>
      </w:r>
      <w:r w:rsidRPr="0070067F">
        <w:rPr>
          <w:sz w:val="20"/>
          <w:szCs w:val="20"/>
          <w:vertAlign w:val="superscript"/>
        </w:rPr>
        <w:t>th</w:t>
      </w:r>
      <w:r w:rsidRPr="0070067F">
        <w:rPr>
          <w:sz w:val="20"/>
          <w:szCs w:val="20"/>
        </w:rPr>
        <w:t xml:space="preserve"> congress of the International Pediatric Transplant Association.  Abstract supplement Pediatric transplantation, 2025, 122. </w:t>
      </w:r>
      <w:bookmarkEnd w:id="15"/>
    </w:p>
    <w:p w14:paraId="36431C78"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Zdravkovic V, Jesic M, Kovacevic S, Blagojevic J, Pavlovic S, Ugrin M, Komazec J, Spasojevic B, </w:t>
      </w:r>
      <w:r w:rsidRPr="0070067F">
        <w:rPr>
          <w:b/>
          <w:bCs/>
          <w:sz w:val="20"/>
          <w:szCs w:val="20"/>
        </w:rPr>
        <w:t>Cvetkovic M</w:t>
      </w:r>
      <w:r w:rsidRPr="0070067F">
        <w:rPr>
          <w:sz w:val="20"/>
          <w:szCs w:val="20"/>
        </w:rPr>
        <w:t>, Bojic V. Clinical and molecular genetic characteristic of monogenic diabetes cases-single European center experience. 51</w:t>
      </w:r>
      <w:r w:rsidRPr="0070067F">
        <w:rPr>
          <w:sz w:val="20"/>
          <w:szCs w:val="20"/>
          <w:vertAlign w:val="superscript"/>
        </w:rPr>
        <w:t>st</w:t>
      </w:r>
      <w:r w:rsidRPr="0070067F">
        <w:rPr>
          <w:sz w:val="20"/>
          <w:szCs w:val="20"/>
        </w:rPr>
        <w:t xml:space="preserve"> Annual conference of the ISPAD. Abstract book 2025.</w:t>
      </w:r>
    </w:p>
    <w:p w14:paraId="47A7F7D8"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Paripovic D, Milosevski-Lomic G, Spasojevic B, </w:t>
      </w:r>
      <w:r w:rsidRPr="0070067F">
        <w:rPr>
          <w:b/>
          <w:bCs/>
          <w:sz w:val="20"/>
          <w:szCs w:val="20"/>
        </w:rPr>
        <w:t>Cvetkovic M</w:t>
      </w:r>
      <w:r w:rsidRPr="0070067F">
        <w:rPr>
          <w:sz w:val="20"/>
          <w:szCs w:val="20"/>
        </w:rPr>
        <w:t xml:space="preserve">, Gojkovic I, Petrovic A, Matijas K. Blood pressure control in pediatric patients on dialysis. </w:t>
      </w:r>
      <w:bookmarkStart w:id="16" w:name="_Hlk216445559"/>
      <w:r w:rsidRPr="0070067F">
        <w:rPr>
          <w:sz w:val="20"/>
          <w:szCs w:val="20"/>
        </w:rPr>
        <w:t>57</w:t>
      </w:r>
      <w:r w:rsidRPr="0070067F">
        <w:rPr>
          <w:sz w:val="20"/>
          <w:szCs w:val="20"/>
          <w:vertAlign w:val="superscript"/>
        </w:rPr>
        <w:t>th</w:t>
      </w:r>
      <w:r w:rsidRPr="0070067F">
        <w:rPr>
          <w:sz w:val="20"/>
          <w:szCs w:val="20"/>
        </w:rPr>
        <w:t xml:space="preserve"> ESPN Annual meeting. Abstract book 2025</w:t>
      </w:r>
      <w:bookmarkEnd w:id="16"/>
      <w:r w:rsidRPr="0070067F">
        <w:rPr>
          <w:sz w:val="20"/>
          <w:szCs w:val="20"/>
        </w:rPr>
        <w:t>.</w:t>
      </w:r>
    </w:p>
    <w:p w14:paraId="11DBE18E"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Milosevski-Lomic G, Peco Antic A, Kotur-Stevuljevic J, Nikolovski S, Lazic J, Rodic P, Milosevic G, Mitrovic J, Vukmir B, Spasojevic B, </w:t>
      </w:r>
      <w:r w:rsidRPr="0070067F">
        <w:rPr>
          <w:b/>
          <w:bCs/>
          <w:sz w:val="20"/>
          <w:szCs w:val="20"/>
        </w:rPr>
        <w:t>Cvetkovic M</w:t>
      </w:r>
      <w:r w:rsidRPr="0070067F">
        <w:rPr>
          <w:sz w:val="20"/>
          <w:szCs w:val="20"/>
        </w:rPr>
        <w:t>, Gojkovic I, Petrovic A, Matijas K, Paripovic D. Plasma and urinary neutrophil gelatinase-associated lipocalin for predicting acute kidney injury in pediatric oncology patients treated with ciplatine and ifosfamide. 57</w:t>
      </w:r>
      <w:r w:rsidRPr="0070067F">
        <w:rPr>
          <w:sz w:val="20"/>
          <w:szCs w:val="20"/>
          <w:vertAlign w:val="superscript"/>
        </w:rPr>
        <w:t>th</w:t>
      </w:r>
      <w:r w:rsidRPr="0070067F">
        <w:rPr>
          <w:sz w:val="20"/>
          <w:szCs w:val="20"/>
        </w:rPr>
        <w:t xml:space="preserve"> ESPN Annual meeting. Abstract book 2025.</w:t>
      </w:r>
    </w:p>
    <w:p w14:paraId="3B68AE06"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Matijas K, </w:t>
      </w:r>
      <w:r w:rsidRPr="0070067F">
        <w:rPr>
          <w:b/>
          <w:bCs/>
          <w:sz w:val="20"/>
          <w:szCs w:val="20"/>
        </w:rPr>
        <w:t>Cvetkovic M</w:t>
      </w:r>
      <w:r w:rsidRPr="0070067F">
        <w:rPr>
          <w:sz w:val="20"/>
          <w:szCs w:val="20"/>
        </w:rPr>
        <w:t>, Petrovic A, Gojkovic I, Paripovic D, Milosevski-Lomic G, Spasojevic B. Chronic Hemodialysis-twenty-year experience of single reference pediatric center in Serbia. 57</w:t>
      </w:r>
      <w:r w:rsidRPr="0070067F">
        <w:rPr>
          <w:sz w:val="20"/>
          <w:szCs w:val="20"/>
          <w:vertAlign w:val="superscript"/>
        </w:rPr>
        <w:t>th</w:t>
      </w:r>
      <w:r w:rsidRPr="0070067F">
        <w:rPr>
          <w:sz w:val="20"/>
          <w:szCs w:val="20"/>
        </w:rPr>
        <w:t xml:space="preserve"> ESPN Annual meeting. Abstract book 2025.</w:t>
      </w:r>
    </w:p>
    <w:p w14:paraId="39E8E0D1"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Matias K, Milosevski-Lomic G, Spasojevic B, </w:t>
      </w:r>
      <w:r w:rsidRPr="0070067F">
        <w:rPr>
          <w:b/>
          <w:bCs/>
          <w:sz w:val="20"/>
          <w:szCs w:val="20"/>
        </w:rPr>
        <w:t>Cvetkovic M</w:t>
      </w:r>
      <w:r w:rsidRPr="0070067F">
        <w:rPr>
          <w:sz w:val="20"/>
          <w:szCs w:val="20"/>
        </w:rPr>
        <w:t>, Gojkovic I, Petrovic A, Vukanovic M, Gaus T, Paripovic D. Chronic kidney disease- a five-year experience in a pediatric reference center. 57</w:t>
      </w:r>
      <w:r w:rsidRPr="0070067F">
        <w:rPr>
          <w:sz w:val="20"/>
          <w:szCs w:val="20"/>
          <w:vertAlign w:val="superscript"/>
        </w:rPr>
        <w:t>th</w:t>
      </w:r>
      <w:r w:rsidRPr="0070067F">
        <w:rPr>
          <w:sz w:val="20"/>
          <w:szCs w:val="20"/>
        </w:rPr>
        <w:t xml:space="preserve"> ESPN Annual meeting. Abstract book 2025.</w:t>
      </w:r>
    </w:p>
    <w:p w14:paraId="36057417"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Spasojevic B, Matijas K, Jemcov T, petrovic A, Radlovic V, Gojkovic I, Paripovic D, Milosevski-Lomic G, </w:t>
      </w:r>
      <w:r w:rsidRPr="0070067F">
        <w:rPr>
          <w:b/>
          <w:bCs/>
          <w:sz w:val="20"/>
          <w:szCs w:val="20"/>
        </w:rPr>
        <w:t>Cvetkovic M</w:t>
      </w:r>
      <w:r w:rsidRPr="0070067F">
        <w:rPr>
          <w:sz w:val="20"/>
          <w:szCs w:val="20"/>
        </w:rPr>
        <w:t xml:space="preserve">. Vascular Access in children on chronic hemodialysis-a single center experience in Serbia. </w:t>
      </w:r>
      <w:bookmarkStart w:id="17" w:name="_Hlk216444371"/>
      <w:r w:rsidRPr="0070067F">
        <w:rPr>
          <w:sz w:val="20"/>
          <w:szCs w:val="20"/>
        </w:rPr>
        <w:t>19</w:t>
      </w:r>
      <w:r w:rsidRPr="0070067F">
        <w:rPr>
          <w:sz w:val="20"/>
          <w:szCs w:val="20"/>
          <w:vertAlign w:val="superscript"/>
        </w:rPr>
        <w:t>th</w:t>
      </w:r>
      <w:r w:rsidRPr="0070067F">
        <w:rPr>
          <w:sz w:val="20"/>
          <w:szCs w:val="20"/>
        </w:rPr>
        <w:t xml:space="preserve"> BANTAO congress 2024. Abstract book. </w:t>
      </w:r>
    </w:p>
    <w:bookmarkEnd w:id="17"/>
    <w:p w14:paraId="0A4358BF" w14:textId="77777777" w:rsidR="00032564" w:rsidRPr="0070067F" w:rsidRDefault="00032564" w:rsidP="00572E02">
      <w:pPr>
        <w:numPr>
          <w:ilvl w:val="0"/>
          <w:numId w:val="56"/>
        </w:numPr>
        <w:ind w:left="284" w:hanging="284"/>
        <w:jc w:val="both"/>
        <w:rPr>
          <w:sz w:val="20"/>
          <w:szCs w:val="20"/>
        </w:rPr>
      </w:pPr>
      <w:r w:rsidRPr="0070067F">
        <w:rPr>
          <w:sz w:val="20"/>
          <w:szCs w:val="20"/>
        </w:rPr>
        <w:t>Milosevski-Lomic G, Spasojevic B, Radovic T, Cvejic S, Paripovic D, Petrovic A, Cvetkovic M, Gokovic I, Vukanovic M, Gaus T, Matias K. Cystine urolithiasis in a 2-month-old girl: case report. 19</w:t>
      </w:r>
      <w:r w:rsidRPr="0070067F">
        <w:rPr>
          <w:sz w:val="20"/>
          <w:szCs w:val="20"/>
          <w:vertAlign w:val="superscript"/>
        </w:rPr>
        <w:t>th</w:t>
      </w:r>
      <w:r w:rsidRPr="0070067F">
        <w:rPr>
          <w:sz w:val="20"/>
          <w:szCs w:val="20"/>
        </w:rPr>
        <w:t xml:space="preserve"> BANTAO congress 2024. Abstract book. </w:t>
      </w:r>
    </w:p>
    <w:p w14:paraId="54B04850"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Matijas K, Spasojevic B, Paripovic D, Milosevski-Lomic G, Gojkovic I, Petrovic A, Stevic M, Medjo B, Radovic T, Pavlovic A, Bosiocic I, </w:t>
      </w:r>
      <w:r w:rsidRPr="0070067F">
        <w:rPr>
          <w:b/>
          <w:bCs/>
          <w:sz w:val="20"/>
          <w:szCs w:val="20"/>
        </w:rPr>
        <w:t>Cvetkovic M</w:t>
      </w:r>
      <w:r w:rsidRPr="0070067F">
        <w:rPr>
          <w:sz w:val="20"/>
          <w:szCs w:val="20"/>
        </w:rPr>
        <w:t>. Sequelae of hemolytis uremic syndrome in children 1-year after onset of the disease. 19</w:t>
      </w:r>
      <w:r w:rsidRPr="0070067F">
        <w:rPr>
          <w:sz w:val="20"/>
          <w:szCs w:val="20"/>
          <w:vertAlign w:val="superscript"/>
        </w:rPr>
        <w:t>th</w:t>
      </w:r>
      <w:r w:rsidRPr="0070067F">
        <w:rPr>
          <w:sz w:val="20"/>
          <w:szCs w:val="20"/>
        </w:rPr>
        <w:t xml:space="preserve"> BANTAO congress 2024. Abstract book. </w:t>
      </w:r>
    </w:p>
    <w:p w14:paraId="09D3165C" w14:textId="77777777" w:rsidR="00032564" w:rsidRPr="0070067F" w:rsidRDefault="00032564" w:rsidP="00572E02">
      <w:pPr>
        <w:numPr>
          <w:ilvl w:val="0"/>
          <w:numId w:val="56"/>
        </w:numPr>
        <w:ind w:left="284" w:hanging="284"/>
        <w:jc w:val="both"/>
        <w:rPr>
          <w:sz w:val="20"/>
          <w:szCs w:val="20"/>
        </w:rPr>
      </w:pPr>
      <w:r w:rsidRPr="0070067F">
        <w:rPr>
          <w:b/>
          <w:bCs/>
          <w:sz w:val="20"/>
          <w:szCs w:val="20"/>
        </w:rPr>
        <w:t>Cvetkovic M</w:t>
      </w:r>
      <w:r w:rsidRPr="0070067F">
        <w:rPr>
          <w:sz w:val="20"/>
          <w:szCs w:val="20"/>
        </w:rPr>
        <w:t>, Pavlovic S, Matias K, Paripovic D, Milosevski-Lomic G, Gojkovic I, Petrovic A, Zdravkovic V, Radovic T, Cuturilo G, Bosankic B, Spasojevic B. Significance of HNF1B gene analysis. 19</w:t>
      </w:r>
      <w:r w:rsidRPr="0070067F">
        <w:rPr>
          <w:sz w:val="20"/>
          <w:szCs w:val="20"/>
          <w:vertAlign w:val="superscript"/>
        </w:rPr>
        <w:t>th</w:t>
      </w:r>
      <w:r w:rsidRPr="0070067F">
        <w:rPr>
          <w:sz w:val="20"/>
          <w:szCs w:val="20"/>
        </w:rPr>
        <w:t xml:space="preserve"> BANTAO congress 2024. Abstract book. </w:t>
      </w:r>
    </w:p>
    <w:p w14:paraId="020D6D1D" w14:textId="77777777" w:rsidR="00032564" w:rsidRPr="0070067F" w:rsidRDefault="00032564" w:rsidP="00572E02">
      <w:pPr>
        <w:numPr>
          <w:ilvl w:val="0"/>
          <w:numId w:val="56"/>
        </w:numPr>
        <w:ind w:left="284" w:hanging="284"/>
        <w:jc w:val="both"/>
        <w:rPr>
          <w:sz w:val="20"/>
          <w:szCs w:val="20"/>
        </w:rPr>
      </w:pPr>
      <w:r w:rsidRPr="0070067F">
        <w:rPr>
          <w:b/>
          <w:sz w:val="20"/>
          <w:szCs w:val="20"/>
        </w:rPr>
        <w:t>Cvetkovic M</w:t>
      </w:r>
      <w:r w:rsidRPr="0070067F">
        <w:rPr>
          <w:sz w:val="20"/>
          <w:szCs w:val="20"/>
        </w:rPr>
        <w:t>, Petrovic A, Gokovic I, Milosevski-Lomic G, Medjo B, Rsovac S, Kalanj J, Paripovic D, Vukanovic M, Pavicevic P, Gaus T, Spasojevic B. Eculizumab in treatment of shiga toxin-producing Escherichia coli hemolytic uremic syndrome in children-first experience at our hospital. ESPN 56</w:t>
      </w:r>
      <w:r w:rsidRPr="0070067F">
        <w:rPr>
          <w:sz w:val="20"/>
          <w:szCs w:val="20"/>
          <w:vertAlign w:val="superscript"/>
        </w:rPr>
        <w:t>th</w:t>
      </w:r>
      <w:r w:rsidRPr="0070067F">
        <w:rPr>
          <w:sz w:val="20"/>
          <w:szCs w:val="20"/>
        </w:rPr>
        <w:t xml:space="preserve"> annual pediatric kidney week. Abstract book 2024.</w:t>
      </w:r>
    </w:p>
    <w:p w14:paraId="581FB305"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Paripovic D, Aleksic O, Milosevski-Lomic G, Spasojevic G, </w:t>
      </w:r>
      <w:r w:rsidRPr="0070067F">
        <w:rPr>
          <w:b/>
          <w:sz w:val="20"/>
          <w:szCs w:val="20"/>
        </w:rPr>
        <w:t>Cvetkovic M</w:t>
      </w:r>
      <w:r w:rsidRPr="0070067F">
        <w:rPr>
          <w:sz w:val="20"/>
          <w:szCs w:val="20"/>
        </w:rPr>
        <w:t>, Gojkovic I, Vukanovic M, Petrovic A, Matijas K. Ambolatory blood pressure status of children with autosomal dominant polycystic kidney disese. ESPN 56</w:t>
      </w:r>
      <w:r w:rsidRPr="0070067F">
        <w:rPr>
          <w:sz w:val="20"/>
          <w:szCs w:val="20"/>
          <w:vertAlign w:val="superscript"/>
        </w:rPr>
        <w:t>th</w:t>
      </w:r>
      <w:r w:rsidRPr="0070067F">
        <w:rPr>
          <w:sz w:val="20"/>
          <w:szCs w:val="20"/>
        </w:rPr>
        <w:t xml:space="preserve"> annual pediatric kidney week. Abstract book 2024. </w:t>
      </w:r>
    </w:p>
    <w:p w14:paraId="5323BD94" w14:textId="77777777" w:rsidR="00032564" w:rsidRPr="0070067F" w:rsidRDefault="00032564" w:rsidP="00572E02">
      <w:pPr>
        <w:numPr>
          <w:ilvl w:val="0"/>
          <w:numId w:val="56"/>
        </w:numPr>
        <w:ind w:left="284" w:hanging="284"/>
        <w:jc w:val="both"/>
        <w:rPr>
          <w:sz w:val="20"/>
          <w:szCs w:val="20"/>
        </w:rPr>
      </w:pPr>
      <w:r w:rsidRPr="0070067F">
        <w:rPr>
          <w:sz w:val="20"/>
          <w:szCs w:val="20"/>
        </w:rPr>
        <w:t xml:space="preserve">Miloševski-Lomic G, Paripovic </w:t>
      </w:r>
      <w:proofErr w:type="gramStart"/>
      <w:r w:rsidRPr="0070067F">
        <w:rPr>
          <w:sz w:val="20"/>
          <w:szCs w:val="20"/>
        </w:rPr>
        <w:t>D,Kotur</w:t>
      </w:r>
      <w:proofErr w:type="gramEnd"/>
      <w:r w:rsidRPr="0070067F">
        <w:rPr>
          <w:sz w:val="20"/>
          <w:szCs w:val="20"/>
        </w:rPr>
        <w:t xml:space="preserve">-Stevuljevic J, Mitrovic J, Subasic B, Lazic J,Rodic P, Milosevic G, Sp’asojevic B, </w:t>
      </w:r>
      <w:r w:rsidRPr="0070067F">
        <w:rPr>
          <w:b/>
          <w:sz w:val="20"/>
          <w:szCs w:val="20"/>
        </w:rPr>
        <w:t>Cvetkovic M</w:t>
      </w:r>
      <w:r w:rsidRPr="0070067F">
        <w:rPr>
          <w:sz w:val="20"/>
          <w:szCs w:val="20"/>
        </w:rPr>
        <w:t>, Gokovic I, Vukanovic I, Gaus T, Petrovic A, Peco Antic A. Urinary liver fatty acid binding protein as a predictor of acute kidney injury in pediatric oncology patients treated with nephrotoxic agents. ESPN 56</w:t>
      </w:r>
      <w:r w:rsidRPr="0070067F">
        <w:rPr>
          <w:sz w:val="20"/>
          <w:szCs w:val="20"/>
          <w:vertAlign w:val="superscript"/>
        </w:rPr>
        <w:t>th</w:t>
      </w:r>
      <w:r w:rsidRPr="0070067F">
        <w:rPr>
          <w:sz w:val="20"/>
          <w:szCs w:val="20"/>
        </w:rPr>
        <w:t xml:space="preserve"> annual pediatric kidney week. Abstract book 2024.</w:t>
      </w:r>
    </w:p>
    <w:p w14:paraId="1D2CC3CA" w14:textId="77777777" w:rsidR="00032564" w:rsidRPr="00D947DB" w:rsidRDefault="00032564" w:rsidP="00572E02">
      <w:pPr>
        <w:numPr>
          <w:ilvl w:val="0"/>
          <w:numId w:val="56"/>
        </w:numPr>
        <w:ind w:left="284" w:hanging="284"/>
        <w:jc w:val="both"/>
        <w:rPr>
          <w:sz w:val="20"/>
          <w:szCs w:val="20"/>
        </w:rPr>
      </w:pPr>
      <w:r w:rsidRPr="0070067F">
        <w:rPr>
          <w:sz w:val="20"/>
          <w:szCs w:val="20"/>
        </w:rPr>
        <w:t xml:space="preserve">Petrovic A, Spasojevic B, Milosevski-Lomic G, Paripovic D, Gojkovic I, Vukanovic M, Gaus T, Vasic B, Milojevic I, Stevic M, </w:t>
      </w:r>
      <w:r w:rsidRPr="0070067F">
        <w:rPr>
          <w:b/>
          <w:sz w:val="20"/>
          <w:szCs w:val="20"/>
        </w:rPr>
        <w:t>Cvetkovic M</w:t>
      </w:r>
      <w:r w:rsidRPr="0070067F">
        <w:rPr>
          <w:sz w:val="20"/>
          <w:szCs w:val="20"/>
        </w:rPr>
        <w:t>. Hemolytic uremic syndrome in children with outcome 6 months after the disease onset-experience of our center. ESPN 56</w:t>
      </w:r>
      <w:r w:rsidRPr="0070067F">
        <w:rPr>
          <w:sz w:val="20"/>
          <w:szCs w:val="20"/>
          <w:vertAlign w:val="superscript"/>
        </w:rPr>
        <w:t>th</w:t>
      </w:r>
      <w:r w:rsidRPr="0070067F">
        <w:rPr>
          <w:sz w:val="20"/>
          <w:szCs w:val="20"/>
        </w:rPr>
        <w:t xml:space="preserve"> annual pediatric kidney week. Abstract book 2024.</w:t>
      </w:r>
    </w:p>
    <w:p w14:paraId="12F34248" w14:textId="05E7B78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Spasojevic B, Bajcetic M, Krstic Z, Pavicevic P, Lazic J, </w:t>
      </w:r>
      <w:r w:rsidRPr="00DA2B8A">
        <w:rPr>
          <w:b/>
          <w:sz w:val="20"/>
          <w:szCs w:val="20"/>
          <w:lang w:val="sr-Cyrl-RS"/>
        </w:rPr>
        <w:t>Cvetkovic M</w:t>
      </w:r>
      <w:r w:rsidRPr="00DA2B8A">
        <w:rPr>
          <w:sz w:val="20"/>
          <w:szCs w:val="20"/>
          <w:lang w:val="sr-Cyrl-RS"/>
        </w:rPr>
        <w:t>, Kostic M. Anuric patient with primitive neuroectodermal tumor successfully treated with associated N-acetyl cysteine-long term outcome. ESPN 55th annual pediatric kidney week. Abstract book 2023.</w:t>
      </w:r>
    </w:p>
    <w:p w14:paraId="194283EC"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lastRenderedPageBreak/>
        <w:t xml:space="preserve">Radović T, Janković MM, Kostić M, Spasojević B, </w:t>
      </w:r>
      <w:r w:rsidRPr="00DA2B8A">
        <w:rPr>
          <w:b/>
          <w:sz w:val="20"/>
          <w:szCs w:val="20"/>
          <w:lang w:val="sr-Cyrl-RS"/>
        </w:rPr>
        <w:t>Cvetković M</w:t>
      </w:r>
      <w:r w:rsidRPr="00DA2B8A">
        <w:rPr>
          <w:sz w:val="20"/>
          <w:szCs w:val="20"/>
          <w:lang w:val="sr-Cyrl-RS"/>
        </w:rPr>
        <w:t>, Gojković I, Pavićević P. Is ASL MRI the new tool for reliable renal perfusion quantification? Study of quality and reliability of repeated measurements. ESPR 57th annual meeting, 43 rd post graduate course. Abstract book 2023.</w:t>
      </w:r>
    </w:p>
    <w:p w14:paraId="27CBBE51" w14:textId="77777777" w:rsidR="00E0502D" w:rsidRPr="00DA2B8A" w:rsidRDefault="00E0502D" w:rsidP="00572E02">
      <w:pPr>
        <w:numPr>
          <w:ilvl w:val="0"/>
          <w:numId w:val="56"/>
        </w:numPr>
        <w:ind w:left="284" w:hanging="284"/>
        <w:jc w:val="both"/>
        <w:rPr>
          <w:rFonts w:eastAsia="Calibri"/>
          <w:sz w:val="20"/>
          <w:szCs w:val="20"/>
          <w:lang w:val="sr-Cyrl-RS"/>
        </w:rPr>
      </w:pPr>
      <w:r w:rsidRPr="00DA2B8A">
        <w:rPr>
          <w:sz w:val="20"/>
          <w:szCs w:val="20"/>
          <w:lang w:val="sr-Cyrl-RS"/>
        </w:rPr>
        <w:t xml:space="preserve">Radović T, Janković MM, Kostić M, Spasojević B, </w:t>
      </w:r>
      <w:r w:rsidRPr="00DA2B8A">
        <w:rPr>
          <w:b/>
          <w:sz w:val="20"/>
          <w:szCs w:val="20"/>
          <w:lang w:val="sr-Cyrl-RS"/>
        </w:rPr>
        <w:t>Cvetković M</w:t>
      </w:r>
      <w:r w:rsidRPr="00DA2B8A">
        <w:rPr>
          <w:sz w:val="20"/>
          <w:szCs w:val="20"/>
          <w:lang w:val="sr-Cyrl-RS"/>
        </w:rPr>
        <w:t>, Gojković I, Pavićević P. Comparison of renal allograft function in pediatric and young adult patients to renal function of individually matched healthy controls using ASL MRI perfusion technique. ESPR 57th annual meeting, 43 rd post graduate course. Abstract book 2023.</w:t>
      </w:r>
    </w:p>
    <w:p w14:paraId="4E50EB23" w14:textId="77777777" w:rsidR="00E0502D" w:rsidRPr="00DA2B8A" w:rsidRDefault="00E0502D" w:rsidP="00572E02">
      <w:pPr>
        <w:numPr>
          <w:ilvl w:val="0"/>
          <w:numId w:val="56"/>
        </w:numPr>
        <w:ind w:left="284" w:hanging="284"/>
        <w:jc w:val="both"/>
        <w:rPr>
          <w:sz w:val="20"/>
          <w:szCs w:val="20"/>
          <w:lang w:val="sr-Cyrl-RS"/>
        </w:rPr>
      </w:pPr>
      <w:r w:rsidRPr="00DA2B8A">
        <w:rPr>
          <w:rFonts w:eastAsia="Calibri"/>
          <w:sz w:val="20"/>
          <w:szCs w:val="20"/>
          <w:lang w:val="sr-Cyrl-RS"/>
        </w:rPr>
        <w:t>Spasojevic B,</w:t>
      </w:r>
      <w:r w:rsidRPr="00DA2B8A">
        <w:rPr>
          <w:rFonts w:eastAsia="Calibri"/>
          <w:b/>
          <w:sz w:val="20"/>
          <w:szCs w:val="20"/>
          <w:lang w:val="sr-Cyrl-RS"/>
        </w:rPr>
        <w:t>Cvetkovic M</w:t>
      </w:r>
      <w:r w:rsidRPr="00DA2B8A">
        <w:rPr>
          <w:rFonts w:eastAsia="Calibri"/>
          <w:sz w:val="20"/>
          <w:szCs w:val="20"/>
          <w:lang w:val="sr-Cyrl-RS"/>
        </w:rPr>
        <w:t>, Gojkovic I, Milosevski-Lomic G, Nikolovski S,  Petronijevic A, Vukanovic M, Veselinovic B, Paripovic D, Kostic M. Immunoglobulin A Vasculitis in Children and Its Association with Nephritis - a Single Center Experience. Pediatr Nephrol. (2022), vol. 37 br. 11, str. 2953-2953.</w:t>
      </w:r>
    </w:p>
    <w:p w14:paraId="11598305" w14:textId="77777777" w:rsidR="00E0502D" w:rsidRPr="00DA2B8A" w:rsidRDefault="00E0502D" w:rsidP="00572E02">
      <w:pPr>
        <w:numPr>
          <w:ilvl w:val="0"/>
          <w:numId w:val="56"/>
        </w:numPr>
        <w:ind w:left="284" w:hanging="284"/>
        <w:jc w:val="both"/>
        <w:rPr>
          <w:rFonts w:eastAsia="Calibri"/>
          <w:sz w:val="20"/>
          <w:szCs w:val="20"/>
          <w:lang w:val="sr-Cyrl-RS"/>
        </w:rPr>
      </w:pPr>
      <w:r w:rsidRPr="00DA2B8A">
        <w:rPr>
          <w:rFonts w:eastAsia="Calibri"/>
          <w:sz w:val="20"/>
          <w:szCs w:val="20"/>
          <w:lang w:val="sr-Cyrl-RS"/>
        </w:rPr>
        <w:t xml:space="preserve">Spasojević-Dimitrijeva B, Miloševski-Lomić G, Paripović D, </w:t>
      </w:r>
      <w:r w:rsidRPr="00DA2B8A">
        <w:rPr>
          <w:rFonts w:eastAsia="Calibri"/>
          <w:b/>
          <w:sz w:val="20"/>
          <w:szCs w:val="20"/>
          <w:lang w:val="sr-Cyrl-RS"/>
        </w:rPr>
        <w:t>Cvetković M</w:t>
      </w:r>
      <w:r w:rsidRPr="00DA2B8A">
        <w:rPr>
          <w:rFonts w:eastAsia="Calibri"/>
          <w:sz w:val="20"/>
          <w:szCs w:val="20"/>
          <w:lang w:val="sr-Cyrl-RS"/>
        </w:rPr>
        <w:t>, Gojković I, Vukanović M, Tegeltija S, Prohászka Z, Kostić M. Outcome of atypical HUS – single center experience.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32042079" w14:textId="77777777" w:rsidR="00E0502D" w:rsidRPr="00DA2B8A" w:rsidRDefault="00E0502D" w:rsidP="00572E02">
      <w:pPr>
        <w:numPr>
          <w:ilvl w:val="0"/>
          <w:numId w:val="56"/>
        </w:numPr>
        <w:ind w:left="284" w:hanging="284"/>
        <w:jc w:val="both"/>
        <w:rPr>
          <w:sz w:val="20"/>
          <w:szCs w:val="20"/>
          <w:lang w:val="sr-Cyrl-RS"/>
        </w:rPr>
      </w:pPr>
      <w:r w:rsidRPr="00DA2B8A">
        <w:rPr>
          <w:rFonts w:eastAsia="Calibri"/>
          <w:sz w:val="20"/>
          <w:szCs w:val="20"/>
          <w:lang w:val="sr-Cyrl-RS"/>
        </w:rPr>
        <w:t xml:space="preserve">Vukanović M, Miloševski-Lomić G, Paripović D, Tegeltija S, Petronijević A, Spasojević Dimitrijeva B, </w:t>
      </w:r>
      <w:r w:rsidRPr="00DA2B8A">
        <w:rPr>
          <w:rFonts w:eastAsia="Calibri"/>
          <w:b/>
          <w:sz w:val="20"/>
          <w:szCs w:val="20"/>
          <w:lang w:val="sr-Cyrl-RS"/>
        </w:rPr>
        <w:t>Cvetković M</w:t>
      </w:r>
      <w:r w:rsidRPr="00DA2B8A">
        <w:rPr>
          <w:rFonts w:eastAsia="Calibri"/>
          <w:sz w:val="20"/>
          <w:szCs w:val="20"/>
          <w:lang w:val="sr-Cyrl-RS"/>
        </w:rPr>
        <w:t>, Gojković I, Kostić M. Kidney biopsy in pediatric population in serbia: a single-center experience of ten years. 9</w:t>
      </w:r>
      <w:r w:rsidRPr="00DA2B8A">
        <w:rPr>
          <w:rFonts w:eastAsia="Calibri"/>
          <w:sz w:val="20"/>
          <w:szCs w:val="20"/>
          <w:vertAlign w:val="superscript"/>
          <w:lang w:val="sr-Cyrl-RS"/>
        </w:rPr>
        <w:t>th</w:t>
      </w:r>
      <w:r w:rsidRPr="00DA2B8A">
        <w:rPr>
          <w:rFonts w:eastAsia="Calibri"/>
          <w:sz w:val="20"/>
          <w:szCs w:val="20"/>
          <w:lang w:val="sr-Cyrl-RS"/>
        </w:rPr>
        <w:t xml:space="preserve"> SEPNWG Meeting, Brijuni. Abstract book. 2021</w:t>
      </w:r>
      <w:r w:rsidRPr="00DA2B8A">
        <w:rPr>
          <w:sz w:val="20"/>
          <w:szCs w:val="20"/>
          <w:lang w:val="sr-Cyrl-RS"/>
        </w:rPr>
        <w:t>.</w:t>
      </w:r>
    </w:p>
    <w:p w14:paraId="635E8AA3"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 B, </w:t>
      </w:r>
      <w:r w:rsidRPr="00DA2B8A">
        <w:rPr>
          <w:b/>
          <w:sz w:val="20"/>
          <w:szCs w:val="20"/>
          <w:lang w:val="sr-Cyrl-RS"/>
        </w:rPr>
        <w:t>Cvetkovic M</w:t>
      </w:r>
      <w:r w:rsidRPr="00DA2B8A">
        <w:rPr>
          <w:sz w:val="20"/>
          <w:szCs w:val="20"/>
          <w:lang w:val="sr-Cyrl-RS"/>
        </w:rPr>
        <w:t>, Gojković I, Dimitrijević B, Paripović D, Miloševski Lomić G, Kruščić D, Tegeltia S, Veselinović B, Kostić M. Chronic Hemodialysis in Small Children: A Single Center Experience. 8th SEPNWG meeting, Belgrade. Abstracts book. 2019; 39.</w:t>
      </w:r>
    </w:p>
    <w:p w14:paraId="3CF97066"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Risc factors for CMV PCR load after kidney transplantation-single centre experience. 8th SEPNWG meeting, Belgrade. Abstracts book.  2019; 41.</w:t>
      </w:r>
    </w:p>
    <w:p w14:paraId="4859C315"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Cvetkovic M</w:t>
      </w:r>
      <w:r w:rsidRPr="00DA2B8A">
        <w:rPr>
          <w:sz w:val="20"/>
          <w:szCs w:val="20"/>
          <w:lang w:val="sr-Cyrl-RS"/>
        </w:rPr>
        <w:t>, Spasojević B, Gojković I, Knežević A, Kruščić D, Miloševski-Lomić G, Paripović D, Kostić M. CMV infection after kidney transplantation-single centre experience. 8th SEPNWG meeting, Belgrade. Abstracts book. 2019; 42.</w:t>
      </w:r>
    </w:p>
    <w:p w14:paraId="369DE827"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Characteristics of Corticosteroid-Resistant nephrotic Syndrome with Early Onset in Children. 8th SEPNWG meeting, Belgrade. Abstracts book. 2019;43.</w:t>
      </w:r>
    </w:p>
    <w:p w14:paraId="62DFECBE"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Posterior Reversible Encephalopathy Syndrome After Renal Transplant: Good prognosis After Imeddiate Diagnosis: A Case Report. 8th SEPNWG meeting, Belgrade. Abstracts book. 2019; 48.</w:t>
      </w:r>
    </w:p>
    <w:p w14:paraId="438A274A"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Veselinović B, Spasojević B, </w:t>
      </w:r>
      <w:r w:rsidRPr="00DA2B8A">
        <w:rPr>
          <w:b/>
          <w:sz w:val="20"/>
          <w:szCs w:val="20"/>
          <w:lang w:val="sr-Cyrl-RS"/>
        </w:rPr>
        <w:t>Cvetković M</w:t>
      </w:r>
      <w:r w:rsidRPr="00DA2B8A">
        <w:rPr>
          <w:sz w:val="20"/>
          <w:szCs w:val="20"/>
          <w:lang w:val="sr-Cyrl-RS"/>
        </w:rPr>
        <w:t>, Gojković I, Kostić M. Significance of nephrin mutation in patient with recurrence of nephrotic syndrome after kidney transplantation. 8th SEPNWG meeting, Belgrade. Abstracts book. 2019; 49.</w:t>
      </w:r>
    </w:p>
    <w:p w14:paraId="26121BCC"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Cvetkovic M</w:t>
      </w:r>
      <w:r w:rsidRPr="00DA2B8A">
        <w:rPr>
          <w:sz w:val="20"/>
          <w:szCs w:val="20"/>
          <w:lang w:val="sr-Cyrl-RS"/>
        </w:rPr>
        <w:t xml:space="preserve">, Spasojević B, Gojković I, Knežević A, Krstovski N, Pavićević P, Zdravković V, Kruščić D, Miloševski-Lomić G, Paripović D, Kostić M. Successful management of cytomegalovirus-induced hemophagocytic lymphohistiocytosis in kidney transplant patient-case report. 8th SEPNWG meeting, Belgrade. Abstracts book. 2019; </w:t>
      </w:r>
    </w:p>
    <w:p w14:paraId="1FC139C0"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 Tegeltija S. Prolonged plasma exchange in recurrent nephrotic syndrome after renal transplantation. 6</w:t>
      </w:r>
      <w:r w:rsidRPr="00DA2B8A">
        <w:rPr>
          <w:sz w:val="20"/>
          <w:szCs w:val="20"/>
          <w:vertAlign w:val="superscript"/>
          <w:lang w:val="sr-Cyrl-RS"/>
        </w:rPr>
        <w:t xml:space="preserve">th </w:t>
      </w:r>
      <w:r w:rsidRPr="00DA2B8A">
        <w:rPr>
          <w:sz w:val="20"/>
          <w:szCs w:val="20"/>
          <w:lang w:val="sr-Cyrl-RS"/>
        </w:rPr>
        <w:t>Southeastern European Pediatric Nephrology Working Group (SEPNWG) Meeting and IPNA Teaching Course, Skopje. Book of Abstracts. 2016;3.</w:t>
      </w:r>
    </w:p>
    <w:p w14:paraId="52D15004" w14:textId="77777777" w:rsidR="00E0502D" w:rsidRPr="00DA2B8A" w:rsidRDefault="00E0502D" w:rsidP="00572E02">
      <w:pPr>
        <w:numPr>
          <w:ilvl w:val="0"/>
          <w:numId w:val="56"/>
        </w:numPr>
        <w:ind w:left="284" w:hanging="284"/>
        <w:jc w:val="both"/>
        <w:rPr>
          <w:sz w:val="20"/>
          <w:szCs w:val="20"/>
          <w:lang w:val="sr-Cyrl-RS"/>
        </w:rPr>
      </w:pPr>
      <w:r w:rsidRPr="00DA2B8A">
        <w:rPr>
          <w:bCs/>
          <w:sz w:val="20"/>
          <w:szCs w:val="20"/>
          <w:lang w:val="sr-Cyrl-RS"/>
        </w:rPr>
        <w:t xml:space="preserve">Zdravkovic V, Sajic S, Stefanovic S, Jesic M, </w:t>
      </w:r>
      <w:r w:rsidRPr="00DA2B8A">
        <w:rPr>
          <w:b/>
          <w:bCs/>
          <w:sz w:val="20"/>
          <w:szCs w:val="20"/>
          <w:lang w:val="sr-Cyrl-RS"/>
        </w:rPr>
        <w:t>Cvetkovic M</w:t>
      </w:r>
      <w:r w:rsidRPr="00DA2B8A">
        <w:rPr>
          <w:bCs/>
          <w:sz w:val="20"/>
          <w:szCs w:val="20"/>
          <w:lang w:val="sr-Cyrl-RS"/>
        </w:rPr>
        <w:t xml:space="preserve">, Kostic M, Paripovic D, Bojic V, Peco Antic A. </w:t>
      </w:r>
      <w:r w:rsidRPr="00DA2B8A">
        <w:rPr>
          <w:bCs/>
          <w:kern w:val="36"/>
          <w:sz w:val="20"/>
          <w:szCs w:val="20"/>
          <w:lang w:val="sr-Cyrl-RS"/>
        </w:rPr>
        <w:t>Renal Functional Reserve in Children with Type 1 Diabetes</w:t>
      </w:r>
      <w:r w:rsidRPr="00DA2B8A">
        <w:rPr>
          <w:kern w:val="36"/>
          <w:sz w:val="20"/>
          <w:szCs w:val="20"/>
          <w:lang w:val="sr-Cyrl-RS"/>
        </w:rPr>
        <w:t>.</w:t>
      </w:r>
      <w:r w:rsidRPr="00DA2B8A">
        <w:rPr>
          <w:bCs/>
          <w:sz w:val="20"/>
          <w:szCs w:val="20"/>
          <w:lang w:val="sr-Cyrl-RS"/>
        </w:rPr>
        <w:t xml:space="preserve"> 55</w:t>
      </w:r>
      <w:r w:rsidRPr="00DA2B8A">
        <w:rPr>
          <w:bCs/>
          <w:sz w:val="20"/>
          <w:szCs w:val="20"/>
          <w:vertAlign w:val="superscript"/>
          <w:lang w:val="sr-Cyrl-RS"/>
        </w:rPr>
        <w:t>th</w:t>
      </w:r>
      <w:r w:rsidRPr="00DA2B8A">
        <w:rPr>
          <w:bCs/>
          <w:sz w:val="20"/>
          <w:szCs w:val="20"/>
          <w:lang w:val="sr-Cyrl-RS"/>
        </w:rPr>
        <w:t xml:space="preserve"> European Society for Pediatric Endocrinology (ESPE), Paris. Abstract book.  2016; P1-P241.</w:t>
      </w:r>
    </w:p>
    <w:p w14:paraId="42F79E6B"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Miloševski-Lomić G, Kostić M, Paripović D, Spasojević-Dimitrijeva B, </w:t>
      </w:r>
      <w:r w:rsidRPr="00DA2B8A">
        <w:rPr>
          <w:b/>
          <w:sz w:val="20"/>
          <w:szCs w:val="20"/>
          <w:lang w:val="sr-Cyrl-RS"/>
        </w:rPr>
        <w:t>Cvetković M</w:t>
      </w:r>
      <w:r w:rsidRPr="00DA2B8A">
        <w:rPr>
          <w:sz w:val="20"/>
          <w:szCs w:val="20"/>
          <w:lang w:val="sr-Cyrl-RS"/>
        </w:rPr>
        <w:t>, Gojković I, Kruščić D, Peco-Antić A. Serum cystatin C as a marker for early detection of chronic kidney disease in children. 5</w:t>
      </w:r>
      <w:r w:rsidRPr="00DA2B8A">
        <w:rPr>
          <w:sz w:val="20"/>
          <w:szCs w:val="20"/>
          <w:vertAlign w:val="superscript"/>
          <w:lang w:val="sr-Cyrl-RS"/>
        </w:rPr>
        <w:t>th</w:t>
      </w:r>
      <w:r w:rsidRPr="00DA2B8A">
        <w:rPr>
          <w:sz w:val="20"/>
          <w:szCs w:val="20"/>
          <w:lang w:val="sr-Cyrl-RS"/>
        </w:rPr>
        <w:t xml:space="preserve"> Southeastern European Pediatric Nephrology Working Group Meeting, Sarajevo. Abstract book. 2015;67.</w:t>
      </w:r>
    </w:p>
    <w:p w14:paraId="3085371A"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Spasojevic B, Peco-Antic A, Krstic Z, Djukic M, Davidovic L, </w:t>
      </w:r>
      <w:r w:rsidRPr="00DA2B8A">
        <w:rPr>
          <w:b/>
          <w:sz w:val="20"/>
          <w:szCs w:val="20"/>
          <w:lang w:val="sr-Cyrl-RS"/>
        </w:rPr>
        <w:t>Cvetkovic M</w:t>
      </w:r>
      <w:r w:rsidRPr="00DA2B8A">
        <w:rPr>
          <w:sz w:val="20"/>
          <w:szCs w:val="20"/>
          <w:lang w:val="sr-Cyrl-RS"/>
        </w:rPr>
        <w:t>, Medjo B, Milosevski-Lomic G, Paripovic D, Rsovac S, Kostic M. Successful surgical treatment of single kidney artery pseudoaneurism after angioplasty.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019FBE2F"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Lomic G, Kostic M, Paripovic D, Spasojevic B, </w:t>
      </w:r>
      <w:r w:rsidRPr="00DA2B8A">
        <w:rPr>
          <w:b/>
          <w:sz w:val="20"/>
          <w:szCs w:val="20"/>
          <w:lang w:val="sr-Cyrl-RS"/>
        </w:rPr>
        <w:t>Cvetkovic M</w:t>
      </w:r>
      <w:r w:rsidRPr="00DA2B8A">
        <w:rPr>
          <w:sz w:val="20"/>
          <w:szCs w:val="20"/>
          <w:lang w:val="sr-Cyrl-RS"/>
        </w:rPr>
        <w:t>, Kruscic D, Mitrovic J, Vukmirovic B, Peco-Antic A. Serum cystatin C as measure of glomerular filtration rate in children with chronic kidney disease.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684FCD77"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 Peco Antic A, Krstic Z, Lomic G, Djukic M, Kostic M, Kruscis D, Paripovic D, Spasojevic B,</w:t>
      </w:r>
      <w:r w:rsidRPr="00DA2B8A">
        <w:rPr>
          <w:b/>
          <w:sz w:val="20"/>
          <w:szCs w:val="20"/>
          <w:lang w:val="sr-Cyrl-RS"/>
        </w:rPr>
        <w:t>Cvetkovic M</w:t>
      </w:r>
      <w:r w:rsidRPr="00DA2B8A">
        <w:rPr>
          <w:sz w:val="20"/>
          <w:szCs w:val="20"/>
          <w:lang w:val="sr-Cyrl-RS"/>
        </w:rPr>
        <w:t>.  Renovascular hypertension-13 years experience of single pediatric center.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588A3781"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lastRenderedPageBreak/>
        <w:t>Paripovic D, Ilisic T, Vukomanovic G, Kostic M, Kruscic D, Spasojevic B, Lomic G,</w:t>
      </w:r>
      <w:r w:rsidRPr="00DA2B8A">
        <w:rPr>
          <w:b/>
          <w:sz w:val="20"/>
          <w:szCs w:val="20"/>
          <w:lang w:val="sr-Cyrl-RS"/>
        </w:rPr>
        <w:t xml:space="preserve"> Cvetkovic M, </w:t>
      </w:r>
      <w:r w:rsidRPr="00DA2B8A">
        <w:rPr>
          <w:sz w:val="20"/>
          <w:szCs w:val="20"/>
          <w:lang w:val="sr-Cyrl-RS"/>
        </w:rPr>
        <w:t>Pavle Radovic, Petar Salevic, Amira Peco-Antic. Left ventricular hypertrophy in obese adolescents. 47</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2014;29:1710.</w:t>
      </w:r>
    </w:p>
    <w:p w14:paraId="49803D09"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Spasojevic-Dimitrijeva B, Ivanisevic I, Puric S, </w:t>
      </w:r>
      <w:r w:rsidRPr="00DA2B8A">
        <w:rPr>
          <w:b/>
          <w:sz w:val="20"/>
          <w:szCs w:val="20"/>
          <w:lang w:val="sr-Cyrl-RS"/>
        </w:rPr>
        <w:t>Cvetkovic M</w:t>
      </w:r>
      <w:r w:rsidRPr="00DA2B8A">
        <w:rPr>
          <w:sz w:val="20"/>
          <w:szCs w:val="20"/>
          <w:lang w:val="sr-Cyrl-RS"/>
        </w:rPr>
        <w:t>, Petrovic M, Gojkovic I, Kostic M. Anemia in kidney transplanted children.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2012;80.</w:t>
      </w:r>
    </w:p>
    <w:p w14:paraId="57B24EB2"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Puric S, Spasojevic-Dimitrijeva B, Ivanisevic I, Kostic M, </w:t>
      </w:r>
      <w:r w:rsidRPr="00DA2B8A">
        <w:rPr>
          <w:b/>
          <w:sz w:val="20"/>
          <w:szCs w:val="20"/>
          <w:lang w:val="sr-Cyrl-RS"/>
        </w:rPr>
        <w:t>Cvetkovic M</w:t>
      </w:r>
      <w:r w:rsidRPr="00DA2B8A">
        <w:rPr>
          <w:sz w:val="20"/>
          <w:szCs w:val="20"/>
          <w:lang w:val="sr-Cyrl-RS"/>
        </w:rPr>
        <w:t>, Petrovic M. Renal Cell carcinoma presented as a native kidney cyst in a child with transplanted kidney-Case report.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2012;78.</w:t>
      </w:r>
    </w:p>
    <w:p w14:paraId="6E81E6FE"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Cvetkovic M</w:t>
      </w:r>
      <w:r w:rsidRPr="00DA2B8A">
        <w:rPr>
          <w:sz w:val="20"/>
          <w:szCs w:val="20"/>
          <w:lang w:val="sr-Cyrl-RS"/>
        </w:rPr>
        <w:t>, Kostic M, Savic O, Markovic-Lipkovski J, Spasojevic-Dimitrijeva B, Kruscic D, Paripovic D, Milosevski-Lomic G, Peco-Antic A. Correlation of proteom with laboratory and patohistological findings in children with chronic progressive glomerular disease. 4</w:t>
      </w:r>
      <w:r w:rsidRPr="00DA2B8A">
        <w:rPr>
          <w:sz w:val="20"/>
          <w:szCs w:val="20"/>
          <w:vertAlign w:val="superscript"/>
          <w:lang w:val="sr-Cyrl-RS"/>
        </w:rPr>
        <w:t>nd</w:t>
      </w:r>
      <w:r w:rsidRPr="00DA2B8A">
        <w:rPr>
          <w:sz w:val="20"/>
          <w:szCs w:val="20"/>
          <w:lang w:val="sr-Cyrl-RS"/>
        </w:rPr>
        <w:t xml:space="preserve">  Meeting of Southeastern European Pediatric Nephrology Working Group, Ohrid. Abstract book. 2012;93.</w:t>
      </w:r>
    </w:p>
    <w:p w14:paraId="0887806F"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Dokmanovic L, Krstovski N, Vukanic D, Brasanac D, Rodic P, Lazic J, Jankovic S, </w:t>
      </w:r>
      <w:r w:rsidRPr="00DA2B8A">
        <w:rPr>
          <w:b/>
          <w:sz w:val="20"/>
          <w:szCs w:val="20"/>
          <w:lang w:val="sr-Cyrl-RS"/>
        </w:rPr>
        <w:t>Cvetkovic M</w:t>
      </w:r>
      <w:r w:rsidRPr="00DA2B8A">
        <w:rPr>
          <w:sz w:val="20"/>
          <w:szCs w:val="20"/>
          <w:lang w:val="sr-Cyrl-RS"/>
        </w:rPr>
        <w:t>, Zecevic T, Janic D. Pediatric mature B-cell lymphoma: a retrospective 10-year experience with BFM protocols from a tertiary care hospital in Serbia. 43rd Annual Conference of the International Society of Pediatric Oncology, Auckland, New Zealand . Pediatr Blood Cancer. 2011;57(5):773.</w:t>
      </w:r>
    </w:p>
    <w:p w14:paraId="5156D400"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Kostic M, Ivanisevic I, Spasojevic-Dimitrijeba B, Peco-Antic A, Zdravkovic V, Pela I, Paripovic D, Kruscic D, Petrovic M, </w:t>
      </w:r>
      <w:r w:rsidRPr="00DA2B8A">
        <w:rPr>
          <w:b/>
          <w:sz w:val="20"/>
          <w:szCs w:val="20"/>
          <w:lang w:val="sr-Cyrl-RS"/>
        </w:rPr>
        <w:t>Cvetkovic M</w:t>
      </w:r>
      <w:r w:rsidRPr="00DA2B8A">
        <w:rPr>
          <w:sz w:val="20"/>
          <w:szCs w:val="20"/>
          <w:lang w:val="sr-Cyrl-RS"/>
        </w:rPr>
        <w:t>. Maturity-onset diabetes of the yang (MODY5) in female patient after kidney transplantation.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2011;Abstract 313.</w:t>
      </w:r>
    </w:p>
    <w:p w14:paraId="0B0FEE40"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Kostić M, Spasojević-Dimitrijeva B, Peco-Antić A, Petrović M, Šimić I, </w:t>
      </w:r>
      <w:r w:rsidRPr="00DA2B8A">
        <w:rPr>
          <w:b/>
          <w:sz w:val="20"/>
          <w:szCs w:val="20"/>
          <w:lang w:val="sr-Cyrl-RS"/>
        </w:rPr>
        <w:t>Cvetković M</w:t>
      </w:r>
      <w:r w:rsidRPr="00DA2B8A">
        <w:rPr>
          <w:sz w:val="20"/>
          <w:szCs w:val="20"/>
          <w:lang w:val="sr-Cyrl-RS"/>
        </w:rPr>
        <w:t>, Ivanišević I, Purić S, Gojković . Don’t forget body mass index when you assess dry weight using bioimpedance resistance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2011;26:1621.</w:t>
      </w:r>
    </w:p>
    <w:p w14:paraId="7D33D674"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Puric S, Kostic M, Spasojevic-Dimitrijeva B, peco-Antic A, Krstic Z, Milosevski-Lomic G, Paripovic D, </w:t>
      </w:r>
      <w:r w:rsidRPr="00DA2B8A">
        <w:rPr>
          <w:b/>
          <w:sz w:val="20"/>
          <w:szCs w:val="20"/>
          <w:lang w:val="sr-Cyrl-RS"/>
        </w:rPr>
        <w:t>Cvetkovic M</w:t>
      </w:r>
      <w:r w:rsidRPr="00DA2B8A">
        <w:rPr>
          <w:sz w:val="20"/>
          <w:szCs w:val="20"/>
          <w:lang w:val="sr-Cyrl-RS"/>
        </w:rPr>
        <w:t>. Kidney transplantation in patients with body wight less then 20 kilograms-single centre experience.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2011;26:1623.</w:t>
      </w:r>
    </w:p>
    <w:p w14:paraId="48B70BBD"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Spasojevic B, Kostic M, Peco-Antic A, </w:t>
      </w:r>
      <w:r w:rsidRPr="00DA2B8A">
        <w:rPr>
          <w:b/>
          <w:sz w:val="20"/>
          <w:szCs w:val="20"/>
          <w:lang w:val="sr-Cyrl-RS"/>
        </w:rPr>
        <w:t>Cvetkovic M</w:t>
      </w:r>
      <w:r w:rsidRPr="00DA2B8A">
        <w:rPr>
          <w:sz w:val="20"/>
          <w:szCs w:val="20"/>
          <w:lang w:val="sr-Cyrl-RS"/>
        </w:rPr>
        <w:t>, Gojkovic I, Petrovic M, Simic I, Ivanisevic I, Puric S. Bioimpedance resistence could be useful method in dry weight assessment in children on hemodialysis.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 26:1628.</w:t>
      </w:r>
    </w:p>
    <w:p w14:paraId="314A2535"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Peco-Antic A, Paripovic D, Buljugic S, Spasojevic B, </w:t>
      </w:r>
      <w:r w:rsidRPr="00DA2B8A">
        <w:rPr>
          <w:b/>
          <w:sz w:val="20"/>
          <w:szCs w:val="20"/>
          <w:lang w:val="sr-Cyrl-RS"/>
        </w:rPr>
        <w:t>Cvetkovic M</w:t>
      </w:r>
      <w:r w:rsidRPr="00DA2B8A">
        <w:rPr>
          <w:sz w:val="20"/>
          <w:szCs w:val="20"/>
          <w:lang w:val="sr-Cyrl-RS"/>
        </w:rPr>
        <w:t>, Laban Nestorovic S, Milosevski-Lomic G. In vivo susceptibility of ESBL producing E. Coli to ceftriaxone in children with acute pyelonephritis.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2011;26:1692.</w:t>
      </w:r>
    </w:p>
    <w:p w14:paraId="04822A0A"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Milosevski-Lomic G, Kostic M, Kruscic D, Vukomanovic G, Savic O, Jaglicic I, Paripovic D, Spasojevic-Dimitrijeva B, </w:t>
      </w:r>
      <w:r w:rsidRPr="00DA2B8A">
        <w:rPr>
          <w:b/>
          <w:sz w:val="20"/>
          <w:szCs w:val="20"/>
          <w:lang w:val="sr-Cyrl-RS"/>
        </w:rPr>
        <w:t>Cvetkovic M</w:t>
      </w:r>
      <w:r w:rsidRPr="00DA2B8A">
        <w:rPr>
          <w:sz w:val="20"/>
          <w:szCs w:val="20"/>
          <w:lang w:val="sr-Cyrl-RS"/>
        </w:rPr>
        <w:t>, Peco-Antic A. 44</w:t>
      </w:r>
      <w:r w:rsidRPr="00DA2B8A">
        <w:rPr>
          <w:sz w:val="20"/>
          <w:szCs w:val="20"/>
          <w:vertAlign w:val="superscript"/>
          <w:lang w:val="sr-Cyrl-RS"/>
        </w:rPr>
        <w:t>th</w:t>
      </w:r>
      <w:r w:rsidRPr="00DA2B8A">
        <w:rPr>
          <w:sz w:val="20"/>
          <w:szCs w:val="20"/>
          <w:lang w:val="sr-Cyrl-RS"/>
        </w:rPr>
        <w:t xml:space="preserve"> Annual scientific meeting of the European Society for Pediatric Nephrology. Pediatr Nephrol. 2011;26:1710.</w:t>
      </w:r>
    </w:p>
    <w:p w14:paraId="10937590"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Spasojevic-Dimitrijeva B, Kostic M, Peco-Antic A, Kruscic D, </w:t>
      </w:r>
      <w:r w:rsidRPr="00DA2B8A">
        <w:rPr>
          <w:b/>
          <w:sz w:val="20"/>
          <w:szCs w:val="20"/>
          <w:lang w:val="sr-Cyrl-RS"/>
        </w:rPr>
        <w:t>Cvetkovic M</w:t>
      </w:r>
      <w:r w:rsidRPr="00DA2B8A">
        <w:rPr>
          <w:sz w:val="20"/>
          <w:szCs w:val="20"/>
          <w:lang w:val="sr-Cyrl-RS"/>
        </w:rPr>
        <w:t>, Krstic Z, Paripovic D, Milosevski-Lomic Ga. Severe septic shock in patient with intestinal PTLD successfully treated with continous hemodiafiltration (CHDF). 6</w:t>
      </w:r>
      <w:r w:rsidRPr="00DA2B8A">
        <w:rPr>
          <w:sz w:val="20"/>
          <w:szCs w:val="20"/>
          <w:vertAlign w:val="superscript"/>
          <w:lang w:val="sr-Cyrl-RS"/>
        </w:rPr>
        <w:t>th</w:t>
      </w:r>
      <w:r w:rsidRPr="00DA2B8A">
        <w:rPr>
          <w:sz w:val="20"/>
          <w:szCs w:val="20"/>
          <w:lang w:val="sr-Cyrl-RS"/>
        </w:rPr>
        <w:t xml:space="preserve"> Congress of the International Pediatric Transplant Association. Abstracts. 2011; Abstract 291.</w:t>
      </w:r>
    </w:p>
    <w:p w14:paraId="0411C412"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Paripović D, Spasojević B, Krušić D, Lomić G, </w:t>
      </w:r>
      <w:r w:rsidRPr="00DA2B8A">
        <w:rPr>
          <w:b/>
          <w:sz w:val="20"/>
          <w:szCs w:val="20"/>
          <w:lang w:val="sr-Cyrl-RS"/>
        </w:rPr>
        <w:t>Cvetković M</w:t>
      </w:r>
      <w:r w:rsidRPr="00DA2B8A">
        <w:rPr>
          <w:sz w:val="20"/>
          <w:szCs w:val="20"/>
          <w:lang w:val="sr-Cyrl-RS"/>
        </w:rPr>
        <w:t>, Milovanović D, Kostić M, Peco-Antić A. Low predictive value of ultrasound for detection of vesicouretral reflux in infants after the first acute pyelonephritis. The fifteenth Congress of the International Pediatric Nephrology Association, New York, USA. Congress Abstracts. Pediatr Nephrol. 2010;25(9):1855.</w:t>
      </w:r>
    </w:p>
    <w:p w14:paraId="389BA734"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Paripović D, Spasojević B, Lomić G, </w:t>
      </w:r>
      <w:r w:rsidRPr="00DA2B8A">
        <w:rPr>
          <w:b/>
          <w:sz w:val="20"/>
          <w:szCs w:val="20"/>
          <w:lang w:val="sr-Cyrl-RS"/>
        </w:rPr>
        <w:t>Cvetković M</w:t>
      </w:r>
      <w:r w:rsidRPr="00DA2B8A">
        <w:rPr>
          <w:sz w:val="20"/>
          <w:szCs w:val="20"/>
          <w:lang w:val="sr-Cyrl-RS"/>
        </w:rPr>
        <w:t>, Laban S, Lazarević G, Kruščić D, Kostić M. Increasing prevalence of antibacterial resistance among enterobacteriaccae uropathogens. The fifteenth Congress of the International Pediatric Nephrology Association, New York, USA. Congress Abstracts. Pediatr Nephrol. 2010;25(9):1856.</w:t>
      </w:r>
    </w:p>
    <w:p w14:paraId="466A465D"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 B, Kostić M, Živković M, Stanković A, Peco-Antić A,  </w:t>
      </w:r>
      <w:r w:rsidRPr="00DA2B8A">
        <w:rPr>
          <w:b/>
          <w:sz w:val="20"/>
          <w:szCs w:val="20"/>
          <w:lang w:val="sr-Cyrl-RS"/>
        </w:rPr>
        <w:t>Cvetković M</w:t>
      </w:r>
      <w:r w:rsidRPr="00DA2B8A">
        <w:rPr>
          <w:sz w:val="20"/>
          <w:szCs w:val="20"/>
          <w:lang w:val="sr-Cyrl-RS"/>
        </w:rPr>
        <w:t>, Paripović D, Miloševski-Lomić G, Kruščić D.  IL-1beta, IL-6 and angiotensin converting enzyime (ACE) genotype polymorphisms, inflammatory markers in urinary tract infection and scar formation. 43</w:t>
      </w:r>
      <w:r w:rsidRPr="00DA2B8A">
        <w:rPr>
          <w:sz w:val="20"/>
          <w:szCs w:val="20"/>
          <w:vertAlign w:val="superscript"/>
          <w:lang w:val="sr-Cyrl-RS"/>
        </w:rPr>
        <w:t>rd</w:t>
      </w:r>
      <w:r w:rsidRPr="00DA2B8A">
        <w:rPr>
          <w:sz w:val="20"/>
          <w:szCs w:val="20"/>
          <w:lang w:val="sr-Cyrl-RS"/>
        </w:rPr>
        <w:t xml:space="preserve"> Annual Scientific Meeting of the European Society for Pediatric Nephrology, A Joint Meeting with Renal Association, Birmingham, UK. Congress Abstracts. Pediatr Nephrol. 2009;24 (9):1870.</w:t>
      </w:r>
    </w:p>
    <w:p w14:paraId="761A3AC5"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 B, Kostić M, Stanković A, Peco-Antić A, Paripović D, </w:t>
      </w:r>
      <w:r w:rsidRPr="00DA2B8A">
        <w:rPr>
          <w:b/>
          <w:sz w:val="20"/>
          <w:szCs w:val="20"/>
          <w:lang w:val="sr-Cyrl-RS"/>
        </w:rPr>
        <w:t>Cvetković M</w:t>
      </w:r>
      <w:r w:rsidRPr="00DA2B8A">
        <w:rPr>
          <w:sz w:val="20"/>
          <w:szCs w:val="20"/>
          <w:lang w:val="sr-Cyrl-RS"/>
        </w:rPr>
        <w:t xml:space="preserve">, Miloševski Lomić G. ACE gene polymorphism and renal scar in children with first acute pyelonephritis. 3rd Southeastern European Pediatric Nephrology Working Group Meeting, Kapadokya, Turkey, Kongre Kitabi, </w:t>
      </w:r>
      <w:r w:rsidRPr="00DA2B8A">
        <w:rPr>
          <w:color w:val="000000"/>
          <w:sz w:val="20"/>
          <w:szCs w:val="20"/>
          <w:lang w:val="sr-Cyrl-RS"/>
        </w:rPr>
        <w:t>2008;OP 4.</w:t>
      </w:r>
    </w:p>
    <w:p w14:paraId="674D815D"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lastRenderedPageBreak/>
        <w:t xml:space="preserve">Spasojević-Dimitrijeva B, Kostić M, Peco-Antić, </w:t>
      </w:r>
      <w:r w:rsidRPr="00DA2B8A">
        <w:rPr>
          <w:b/>
          <w:sz w:val="20"/>
          <w:szCs w:val="20"/>
          <w:lang w:val="sr-Cyrl-RS"/>
        </w:rPr>
        <w:t>Stanić M</w:t>
      </w:r>
      <w:r w:rsidRPr="00DA2B8A">
        <w:rPr>
          <w:sz w:val="20"/>
          <w:szCs w:val="20"/>
          <w:lang w:val="sr-Cyrl-RS"/>
        </w:rPr>
        <w:t>, Živković M, afgan A, Topalov D, Mitrović J. Proinflamatory cytokines IL-1beta, IL-6 and procalcitonin in children with acute pyelonephritis.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2008;23:1705.</w:t>
      </w:r>
    </w:p>
    <w:p w14:paraId="2368B8E9"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Spasojević-DimitrijevaB, Kostić M, Peco-Antić, </w:t>
      </w:r>
      <w:r w:rsidRPr="00DA2B8A">
        <w:rPr>
          <w:b/>
          <w:sz w:val="20"/>
          <w:szCs w:val="20"/>
          <w:lang w:val="sr-Cyrl-RS"/>
        </w:rPr>
        <w:t>Stanić M</w:t>
      </w:r>
      <w:r w:rsidRPr="00DA2B8A">
        <w:rPr>
          <w:sz w:val="20"/>
          <w:szCs w:val="20"/>
          <w:lang w:val="sr-Cyrl-RS"/>
        </w:rPr>
        <w:t>, Kruščić D, Djukić M, Medjo B, Rsovac S. Transitory cardial dysfunction due to ’Takotsubo cardiomyopathy’associated with influenza type B virus in transplanted patient.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2008;23:1686.</w:t>
      </w:r>
    </w:p>
    <w:p w14:paraId="038A7A3F"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Miloševski-Lomić G, Kruščić D, Kostić M, Vukomanović G, Spasojević-Dimitrijeva B, Paripović D, </w:t>
      </w:r>
      <w:r w:rsidRPr="00DA2B8A">
        <w:rPr>
          <w:b/>
          <w:sz w:val="20"/>
          <w:szCs w:val="20"/>
          <w:lang w:val="sr-Cyrl-RS"/>
        </w:rPr>
        <w:t>Cvetković M</w:t>
      </w:r>
      <w:r w:rsidRPr="00DA2B8A">
        <w:rPr>
          <w:sz w:val="20"/>
          <w:szCs w:val="20"/>
          <w:lang w:val="sr-Cyrl-RS"/>
        </w:rPr>
        <w:t>, Peco-Antić A. Hypertension as a risk factor in the progression of chronic kidney disease: Blood pressure control, standardized test tolerance test and ACEi therapy in children with renal scaring.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2008;23:1668.</w:t>
      </w:r>
    </w:p>
    <w:p w14:paraId="72806DD1"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Marinković J, Kruščić D, Kostić M, Paripović D, Spasojević B, </w:t>
      </w:r>
      <w:r w:rsidRPr="00DA2B8A">
        <w:rPr>
          <w:b/>
          <w:sz w:val="20"/>
          <w:szCs w:val="20"/>
          <w:lang w:val="sr-Cyrl-RS"/>
        </w:rPr>
        <w:t>Stanić M,</w:t>
      </w:r>
      <w:r w:rsidRPr="00DA2B8A">
        <w:rPr>
          <w:sz w:val="20"/>
          <w:szCs w:val="20"/>
          <w:lang w:val="sr-Cyrl-RS"/>
        </w:rPr>
        <w:t xml:space="preserve"> Miloševski G. Circadian rhythms of diuresis, proteinuria and natriuresis are disturbed as renal function deteriorated in children with chronic glomerulopathy. 42</w:t>
      </w:r>
      <w:r w:rsidRPr="00DA2B8A">
        <w:rPr>
          <w:sz w:val="20"/>
          <w:szCs w:val="20"/>
          <w:vertAlign w:val="superscript"/>
          <w:lang w:val="sr-Cyrl-RS"/>
        </w:rPr>
        <w:t>nd</w:t>
      </w:r>
      <w:r w:rsidRPr="00DA2B8A">
        <w:rPr>
          <w:sz w:val="20"/>
          <w:szCs w:val="20"/>
          <w:lang w:val="sr-Cyrl-RS"/>
        </w:rPr>
        <w:t xml:space="preserve"> Annual ESPN Meeting, Lyone, France, Congress Abstracts. Pediatr Nephrol. 2008;23:1613.</w:t>
      </w:r>
    </w:p>
    <w:p w14:paraId="4401EE33"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 B, Kostić M, Peco-Antić A, Kruščić D, Paripović D, </w:t>
      </w:r>
      <w:r w:rsidRPr="00DA2B8A">
        <w:rPr>
          <w:b/>
          <w:sz w:val="20"/>
          <w:szCs w:val="20"/>
          <w:lang w:val="sr-Cyrl-RS"/>
        </w:rPr>
        <w:t>Stanić M</w:t>
      </w:r>
      <w:r w:rsidRPr="00DA2B8A">
        <w:rPr>
          <w:sz w:val="20"/>
          <w:szCs w:val="20"/>
          <w:lang w:val="sr-Cyrl-RS"/>
        </w:rPr>
        <w:t>. Recombinant human growth hormone (rhGH) treatment in short children with renal disease- our first experience. 14 th Congress of the International Pediatric Nephrology Association, Budapest, Hungary, Congress Abstracts. Pediatr Nephrol. 2007;22 (9):1632.</w:t>
      </w:r>
    </w:p>
    <w:p w14:paraId="191BFD5C"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Paripović D, Marinković-Erić J, </w:t>
      </w:r>
      <w:r w:rsidRPr="00DA2B8A">
        <w:rPr>
          <w:b/>
          <w:sz w:val="20"/>
          <w:szCs w:val="20"/>
          <w:lang w:val="sr-Cyrl-RS"/>
        </w:rPr>
        <w:t>Stanić M</w:t>
      </w:r>
      <w:r w:rsidRPr="00DA2B8A">
        <w:rPr>
          <w:sz w:val="20"/>
          <w:szCs w:val="20"/>
          <w:lang w:val="sr-Cyrl-RS"/>
        </w:rPr>
        <w:t>, Kruščić D, Kostić M, Spasojević B. Circadian rhythm of blood pressure, proteinuria and natriuresis in children with chronic kidney disease stage I. 14 th Congress of the International Pediatric Nephrology Association, Budapest, Hungary, Congress Abstracts. Pediatr Nephrol. 2007; 22 (9):1637.</w:t>
      </w:r>
    </w:p>
    <w:p w14:paraId="61D37C4D"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Zivkovic M, Caranovic O, Stankovic A, Kostic M, </w:t>
      </w:r>
      <w:r w:rsidRPr="00DA2B8A">
        <w:rPr>
          <w:b/>
          <w:sz w:val="20"/>
          <w:szCs w:val="20"/>
          <w:lang w:val="sr-Cyrl-RS"/>
        </w:rPr>
        <w:t>Stanic M</w:t>
      </w:r>
      <w:r w:rsidRPr="00DA2B8A">
        <w:rPr>
          <w:sz w:val="20"/>
          <w:szCs w:val="20"/>
          <w:lang w:val="sr-Cyrl-RS"/>
        </w:rPr>
        <w:t>, Milosevic B, Krstic Z, Alavantic D. Association of MCP-1 Gene Polimorphism -2518 A/G with congenital anomalies of urinary tract.14 th Congress of the International Pediatric Nephrology Association, Budapest, Hungary, Congress Abstracts. Pediatr Nephrol 2007;22(9):1506.</w:t>
      </w:r>
    </w:p>
    <w:p w14:paraId="09547390"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Spasojević-Dimitrijeva B, Kostić M, Peco-Antić A, Kruščić D, </w:t>
      </w:r>
      <w:r w:rsidRPr="00DA2B8A">
        <w:rPr>
          <w:b/>
          <w:sz w:val="20"/>
          <w:szCs w:val="20"/>
          <w:lang w:val="sr-Cyrl-RS"/>
        </w:rPr>
        <w:t>Stanić M</w:t>
      </w:r>
      <w:r w:rsidRPr="00DA2B8A">
        <w:rPr>
          <w:sz w:val="20"/>
          <w:szCs w:val="20"/>
          <w:lang w:val="sr-Cyrl-RS"/>
        </w:rPr>
        <w:t>, Paripović D, Miloševski G. Single Center 26 year experience with renal replacement therapy in children.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2006;P85.</w:t>
      </w:r>
    </w:p>
    <w:p w14:paraId="07E209C6"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Stanković A, Kostić M, Živković M, Peco-Antić A, Milošević B, </w:t>
      </w:r>
      <w:r w:rsidRPr="00DA2B8A">
        <w:rPr>
          <w:b/>
          <w:sz w:val="20"/>
          <w:szCs w:val="20"/>
          <w:lang w:val="sr-Cyrl-RS"/>
        </w:rPr>
        <w:t>Stanić M</w:t>
      </w:r>
      <w:r w:rsidRPr="00DA2B8A">
        <w:rPr>
          <w:sz w:val="20"/>
          <w:szCs w:val="20"/>
          <w:lang w:val="sr-Cyrl-RS"/>
        </w:rPr>
        <w:t>, Spasojević-Dimitrijeva B, Alavantić D.ACE I/D polymorphism as risk factor for development of renal parenchymal damage in patients with congenital urological anomalies.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w:t>
      </w:r>
    </w:p>
    <w:p w14:paraId="059D95B9"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Stanković A, Živković M, Kostic M, Vukadinovic V, Vukanic D, Radojicic Z, Đorđević M, </w:t>
      </w:r>
      <w:r w:rsidRPr="00DA2B8A">
        <w:rPr>
          <w:b/>
          <w:sz w:val="20"/>
          <w:szCs w:val="20"/>
          <w:lang w:val="sr-Cyrl-RS"/>
        </w:rPr>
        <w:t>Stanić M</w:t>
      </w:r>
      <w:r w:rsidRPr="00DA2B8A">
        <w:rPr>
          <w:sz w:val="20"/>
          <w:szCs w:val="20"/>
          <w:lang w:val="sr-Cyrl-RS"/>
        </w:rPr>
        <w:t>, Krstić Z, Alavantić D. The gene expression profiling of AT1R and AT2R in children with congenital anomaly of urinary tract. 2</w:t>
      </w:r>
      <w:r w:rsidRPr="00DA2B8A">
        <w:rPr>
          <w:sz w:val="20"/>
          <w:szCs w:val="20"/>
          <w:vertAlign w:val="superscript"/>
          <w:lang w:val="sr-Cyrl-RS"/>
        </w:rPr>
        <w:t>nd</w:t>
      </w:r>
      <w:r w:rsidRPr="00DA2B8A">
        <w:rPr>
          <w:sz w:val="20"/>
          <w:szCs w:val="20"/>
          <w:lang w:val="sr-Cyrl-RS"/>
        </w:rPr>
        <w:t>Meeting of Southeastern European Pediatric Nephrology Working Group, Belgrade. Lectures et Abstracts. 2006;P7.</w:t>
      </w:r>
    </w:p>
    <w:p w14:paraId="098594CE"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Stankovic A, Korać A, Kostić M, Atanacković J, </w:t>
      </w:r>
      <w:r w:rsidRPr="00DA2B8A">
        <w:rPr>
          <w:b/>
          <w:sz w:val="20"/>
          <w:szCs w:val="20"/>
          <w:lang w:val="sr-Cyrl-RS"/>
        </w:rPr>
        <w:t>Stanić M</w:t>
      </w:r>
      <w:r w:rsidRPr="00DA2B8A">
        <w:rPr>
          <w:sz w:val="20"/>
          <w:szCs w:val="20"/>
          <w:lang w:val="sr-Cyrl-RS"/>
        </w:rPr>
        <w:t>, Mićunović K, Živković M, Krstić Z, Alavantić D. The AT1 and AT2 receptor protein expression and Cell Localization in children vith cakut.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w:t>
      </w:r>
    </w:p>
    <w:p w14:paraId="64AA57F5"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Marković-Lipkovski J, Peco-Antić A, Kruščić D, Spasojević-Dimitrijeva B, Miloševski G. Tubulointerstitial changes in kidney biopsy specimens of children with proteinuric nephropathies.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2006;P15.</w:t>
      </w:r>
    </w:p>
    <w:p w14:paraId="75FD49E3"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Sagić D, Krstić Z, Djukić M, Kruščić D, Miloševski G, Spasojević B, </w:t>
      </w:r>
      <w:r w:rsidRPr="00DA2B8A">
        <w:rPr>
          <w:b/>
          <w:sz w:val="20"/>
          <w:szCs w:val="20"/>
          <w:lang w:val="sr-Cyrl-RS"/>
        </w:rPr>
        <w:t>Stanić M</w:t>
      </w:r>
      <w:r w:rsidRPr="00DA2B8A">
        <w:rPr>
          <w:sz w:val="20"/>
          <w:szCs w:val="20"/>
          <w:lang w:val="sr-Cyrl-RS"/>
        </w:rPr>
        <w:t>, Paripović D. Renovascular hypertension in children- 5 years’ experience.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2006;P42.</w:t>
      </w:r>
    </w:p>
    <w:p w14:paraId="11087B49"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w:t>
      </w:r>
      <w:r w:rsidRPr="00DA2B8A">
        <w:rPr>
          <w:b/>
          <w:sz w:val="20"/>
          <w:szCs w:val="20"/>
          <w:lang w:val="sr-Cyrl-RS"/>
        </w:rPr>
        <w:t>Stanić M</w:t>
      </w:r>
      <w:r w:rsidRPr="00DA2B8A">
        <w:rPr>
          <w:sz w:val="20"/>
          <w:szCs w:val="20"/>
          <w:lang w:val="sr-Cyrl-RS"/>
        </w:rPr>
        <w:t>, Kostić M, Kruščić D, Milić N, Paripović D, Spasojević B. Disturbed circadial rhythm of blood pressure, proteinuria and natriuresis in children with chronic glomerulopathy.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2006;P46.</w:t>
      </w:r>
    </w:p>
    <w:p w14:paraId="0D6E4FB4"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Paripović D, Miloševski G, Kostić M, Spasojević B, Kruščić D, </w:t>
      </w:r>
      <w:r w:rsidRPr="00DA2B8A">
        <w:rPr>
          <w:b/>
          <w:sz w:val="20"/>
          <w:szCs w:val="20"/>
          <w:lang w:val="sr-Cyrl-RS"/>
        </w:rPr>
        <w:t>Stanić M</w:t>
      </w:r>
      <w:r w:rsidRPr="00DA2B8A">
        <w:rPr>
          <w:sz w:val="20"/>
          <w:szCs w:val="20"/>
          <w:lang w:val="sr-Cyrl-RS"/>
        </w:rPr>
        <w:t>, Peco-Antić A. Ambulatory blood pressure monitoring in pediatric patients with renal transplants.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2006;P47.</w:t>
      </w:r>
    </w:p>
    <w:p w14:paraId="5BF457FF"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Perišić V, Bonači-Nikolić B, Kruščić D, Kostić M, </w:t>
      </w:r>
      <w:r w:rsidRPr="00DA2B8A">
        <w:rPr>
          <w:b/>
          <w:sz w:val="20"/>
          <w:szCs w:val="20"/>
          <w:lang w:val="sr-Cyrl-RS"/>
        </w:rPr>
        <w:t>Stanić M</w:t>
      </w:r>
      <w:r w:rsidRPr="00DA2B8A">
        <w:rPr>
          <w:sz w:val="20"/>
          <w:szCs w:val="20"/>
          <w:lang w:val="sr-Cyrl-RS"/>
        </w:rPr>
        <w:t>, Spasojević B. Polyarteritis nodosa presenting as hyponatremic hypertensive syndrome.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2006;P51.</w:t>
      </w:r>
    </w:p>
    <w:p w14:paraId="47E0C6E6"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lastRenderedPageBreak/>
        <w:t>Stanić M</w:t>
      </w:r>
      <w:r w:rsidRPr="00DA2B8A">
        <w:rPr>
          <w:sz w:val="20"/>
          <w:szCs w:val="20"/>
          <w:lang w:val="sr-Cyrl-RS"/>
        </w:rPr>
        <w:t>, Kostić M, Savić O, Marković-Lipkovski J, Peco-Antić A, Kruščić D, Spasojević-Dimitrijeva B, Miloševski G. Correlation of proteom with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w:t>
      </w:r>
      <w:r w:rsidRPr="00DA2B8A">
        <w:rPr>
          <w:color w:val="000000"/>
          <w:sz w:val="20"/>
          <w:szCs w:val="20"/>
          <w:lang w:val="sr-Cyrl-RS"/>
        </w:rPr>
        <w:t>P52.</w:t>
      </w:r>
    </w:p>
    <w:p w14:paraId="153B49A9"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Stanić M</w:t>
      </w:r>
      <w:r w:rsidRPr="00DA2B8A">
        <w:rPr>
          <w:sz w:val="20"/>
          <w:szCs w:val="20"/>
          <w:lang w:val="sr-Cyrl-RS"/>
        </w:rPr>
        <w:t>, Kostić M, Markoviž-Lipkovski J, Peco-Antić A, Kruščić D, Spasojević-Dimitrijeva B, Paripović D, Radojević-Škodrić S. Correlation renal function and tubulointerstitial changes in children with renal injury.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2006;P53.</w:t>
      </w:r>
    </w:p>
    <w:p w14:paraId="1E85A5A6"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Kruščić D, Peco-Antić A, </w:t>
      </w:r>
      <w:r w:rsidRPr="00DA2B8A">
        <w:rPr>
          <w:b/>
          <w:sz w:val="20"/>
          <w:szCs w:val="20"/>
          <w:lang w:val="sr-Cyrl-RS"/>
        </w:rPr>
        <w:t>Stanić M</w:t>
      </w:r>
      <w:r w:rsidRPr="00DA2B8A">
        <w:rPr>
          <w:sz w:val="20"/>
          <w:szCs w:val="20"/>
          <w:lang w:val="sr-Cyrl-RS"/>
        </w:rPr>
        <w:t>, Kostić M, Spasojević B, Ivanovski P, Vujanić G, Boričić P. Nephrotic syndrome associated with inflammatory myofibroblastic tumor. 2</w:t>
      </w:r>
      <w:r w:rsidRPr="00DA2B8A">
        <w:rPr>
          <w:sz w:val="20"/>
          <w:szCs w:val="20"/>
          <w:vertAlign w:val="superscript"/>
          <w:lang w:val="sr-Cyrl-RS"/>
        </w:rPr>
        <w:t>nd</w:t>
      </w:r>
      <w:r w:rsidRPr="00DA2B8A">
        <w:rPr>
          <w:sz w:val="20"/>
          <w:szCs w:val="20"/>
          <w:lang w:val="sr-Cyrl-RS"/>
        </w:rPr>
        <w:t xml:space="preserve">  Meeting of Southeastern European Pediatric Nephrology Working Group, Belgrade. Lectures et Abstracts. 2006;P63.</w:t>
      </w:r>
    </w:p>
    <w:p w14:paraId="08308F33"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Peco-Antić A, Kostić M, Krstić Z, Marković-Lipkovski J, Kruščić D, Vukanić D, Spasojević B, Paripović D, </w:t>
      </w:r>
      <w:r w:rsidRPr="00DA2B8A">
        <w:rPr>
          <w:b/>
          <w:sz w:val="20"/>
          <w:szCs w:val="20"/>
          <w:lang w:val="sr-Cyrl-RS"/>
        </w:rPr>
        <w:t>Stanić M</w:t>
      </w:r>
      <w:r w:rsidRPr="00DA2B8A">
        <w:rPr>
          <w:sz w:val="20"/>
          <w:szCs w:val="20"/>
          <w:lang w:val="sr-Cyrl-RS"/>
        </w:rPr>
        <w:t>, Smoljanić D. Secondary renal scarring in transplants. 40 th annual meeting of the European society for pediatric nephrology, Palermo, Abstracts, Pediatar Nephrol. 2006;21:1580.</w:t>
      </w:r>
    </w:p>
    <w:p w14:paraId="49F24C5A"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Paripović D, Miloševski G, Kostić M, Kruščić D, Spasojević B, </w:t>
      </w:r>
      <w:r w:rsidRPr="00DA2B8A">
        <w:rPr>
          <w:b/>
          <w:sz w:val="20"/>
          <w:szCs w:val="20"/>
          <w:lang w:val="sr-Cyrl-RS"/>
        </w:rPr>
        <w:t>Stanić M</w:t>
      </w:r>
      <w:r w:rsidRPr="00DA2B8A">
        <w:rPr>
          <w:sz w:val="20"/>
          <w:szCs w:val="20"/>
          <w:lang w:val="sr-Cyrl-RS"/>
        </w:rPr>
        <w:t>, Peco-Antić A. Use of ambulatory blood pressure monitoring in children after kidney transplantation. 40 th annual meeting of the European society for pediatric nephrology, Palermo, Abstracts, Pediatar Nephrol. 2006;21:1594.</w:t>
      </w:r>
    </w:p>
    <w:p w14:paraId="6F67F4B4"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 J, Radojevic S, Peco-Antic A, Milic N, Kruscic D, Paripovic D, Milosevska G. Corelation of tubulointerstitial changes and renal function in children with glomerulopathies.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2004;19:C78. OPFC 16.</w:t>
      </w:r>
    </w:p>
    <w:p w14:paraId="02239FB2"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 xml:space="preserve">Stankovic A, Ristic N, Kpostic M, Peco-Antic A, Jovanovic O, </w:t>
      </w:r>
      <w:r w:rsidRPr="00DA2B8A">
        <w:rPr>
          <w:b/>
          <w:sz w:val="20"/>
          <w:szCs w:val="20"/>
          <w:lang w:val="sr-Cyrl-RS"/>
        </w:rPr>
        <w:t>Stanic M</w:t>
      </w:r>
      <w:r w:rsidRPr="00DA2B8A">
        <w:rPr>
          <w:sz w:val="20"/>
          <w:szCs w:val="20"/>
          <w:lang w:val="sr-Cyrl-RS"/>
        </w:rPr>
        <w:t>, Alavantic D, Kruscic D, Milosevska G, Paripovic D. Polymorphisms in RAS genes in children with idiopathic nephrotic syndrome.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2004;19:C105. P 54.</w:t>
      </w:r>
    </w:p>
    <w:p w14:paraId="2BB21E59" w14:textId="77777777" w:rsidR="00E0502D" w:rsidRPr="00DA2B8A" w:rsidRDefault="00E0502D" w:rsidP="00572E02">
      <w:pPr>
        <w:numPr>
          <w:ilvl w:val="0"/>
          <w:numId w:val="56"/>
        </w:numPr>
        <w:ind w:left="284" w:hanging="284"/>
        <w:jc w:val="both"/>
        <w:rPr>
          <w:sz w:val="20"/>
          <w:szCs w:val="20"/>
          <w:lang w:val="sr-Cyrl-RS"/>
        </w:rPr>
      </w:pPr>
      <w:r w:rsidRPr="00DA2B8A">
        <w:rPr>
          <w:b/>
          <w:sz w:val="20"/>
          <w:szCs w:val="20"/>
          <w:lang w:val="sr-Cyrl-RS"/>
        </w:rPr>
        <w:t>Stanic M</w:t>
      </w:r>
      <w:r w:rsidRPr="00DA2B8A">
        <w:rPr>
          <w:sz w:val="20"/>
          <w:szCs w:val="20"/>
          <w:lang w:val="sr-Cyrl-RS"/>
        </w:rPr>
        <w:t>, Kostic M, Jovanovic O, Markovic-Lipkovski J, Radojicic S, Peco-Antic A. Tubulointerstitial  changes in kidney biopsy specimens of children with proteinuric nephropathies.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116. P97.</w:t>
      </w:r>
    </w:p>
    <w:p w14:paraId="6B42F607" w14:textId="77777777" w:rsidR="00E0502D" w:rsidRPr="00DA2B8A" w:rsidRDefault="00E0502D" w:rsidP="00572E02">
      <w:pPr>
        <w:numPr>
          <w:ilvl w:val="0"/>
          <w:numId w:val="56"/>
        </w:numPr>
        <w:ind w:left="284" w:hanging="284"/>
        <w:jc w:val="both"/>
        <w:rPr>
          <w:sz w:val="20"/>
          <w:szCs w:val="20"/>
          <w:lang w:val="sr-Cyrl-RS"/>
        </w:rPr>
      </w:pPr>
      <w:r w:rsidRPr="00DA2B8A">
        <w:rPr>
          <w:sz w:val="20"/>
          <w:szCs w:val="20"/>
          <w:lang w:val="sr-Cyrl-RS"/>
        </w:rPr>
        <w:t>Miloševski G, Vukomanović G, Savić O, Rodić B, Jaglicic I, Kostic M, Jovanović O, Kruscic O,</w:t>
      </w:r>
      <w:r w:rsidRPr="00DA2B8A">
        <w:rPr>
          <w:b/>
          <w:sz w:val="20"/>
          <w:szCs w:val="20"/>
          <w:lang w:val="sr-Cyrl-RS"/>
        </w:rPr>
        <w:t xml:space="preserve"> Stanić M</w:t>
      </w:r>
      <w:r w:rsidRPr="00DA2B8A">
        <w:rPr>
          <w:sz w:val="20"/>
          <w:szCs w:val="20"/>
          <w:lang w:val="sr-Cyrl-RS"/>
        </w:rPr>
        <w:t>, Lomić D, Peco-Antić. The influenece of ACE inhibitors therapy on proteinuria during physical activity in children with renal scarring. The 13</w:t>
      </w:r>
      <w:r w:rsidRPr="00DA2B8A">
        <w:rPr>
          <w:sz w:val="20"/>
          <w:szCs w:val="20"/>
          <w:vertAlign w:val="superscript"/>
          <w:lang w:val="sr-Cyrl-RS"/>
        </w:rPr>
        <w:t>th</w:t>
      </w:r>
      <w:r w:rsidRPr="00DA2B8A">
        <w:rPr>
          <w:sz w:val="20"/>
          <w:szCs w:val="20"/>
          <w:lang w:val="sr-Cyrl-RS"/>
        </w:rPr>
        <w:t xml:space="preserve"> Congress of the International Pediatric Nephrology Association, Adelaide, Australia. Pediatr Nephrol. 2004;19:C 189. P389.</w:t>
      </w:r>
    </w:p>
    <w:p w14:paraId="02E55625" w14:textId="77777777" w:rsidR="00E0502D" w:rsidRPr="00DA2B8A" w:rsidRDefault="00E0502D" w:rsidP="00E0502D">
      <w:pPr>
        <w:rPr>
          <w:rFonts w:eastAsia="Calibri"/>
          <w:bCs/>
          <w:sz w:val="20"/>
          <w:szCs w:val="20"/>
          <w:lang w:val="sr-Cyrl-RS"/>
        </w:rPr>
      </w:pPr>
    </w:p>
    <w:p w14:paraId="332676A0" w14:textId="77777777" w:rsidR="00E0502D" w:rsidRPr="00DA2B8A" w:rsidRDefault="00E0502D" w:rsidP="00E0502D">
      <w:pPr>
        <w:rPr>
          <w:rFonts w:eastAsia="Calibri"/>
          <w:bCs/>
          <w:sz w:val="20"/>
          <w:szCs w:val="20"/>
          <w:lang w:val="sr-Cyrl-RS"/>
        </w:rPr>
      </w:pPr>
      <w:r w:rsidRPr="00DA2B8A">
        <w:rPr>
          <w:rFonts w:eastAsia="Calibri"/>
          <w:bCs/>
          <w:sz w:val="20"/>
          <w:szCs w:val="20"/>
          <w:lang w:val="sr-Cyrl-RS"/>
        </w:rPr>
        <w:t>ИЗВОД У ЗБОРНИКУ НАЦИОНАЛНОГ СКУПА</w:t>
      </w:r>
    </w:p>
    <w:p w14:paraId="57B5A387" w14:textId="77777777" w:rsidR="00032564" w:rsidRPr="0070067F" w:rsidRDefault="00032564" w:rsidP="00572E02">
      <w:pPr>
        <w:numPr>
          <w:ilvl w:val="0"/>
          <w:numId w:val="57"/>
        </w:numPr>
        <w:ind w:left="284" w:hanging="284"/>
        <w:jc w:val="both"/>
        <w:rPr>
          <w:sz w:val="20"/>
          <w:szCs w:val="20"/>
        </w:rPr>
      </w:pPr>
      <w:r w:rsidRPr="0070067F">
        <w:rPr>
          <w:sz w:val="20"/>
          <w:szCs w:val="20"/>
        </w:rPr>
        <w:t xml:space="preserve">Petrović A, Paripović D, Spasojević B, </w:t>
      </w:r>
      <w:r w:rsidRPr="0070067F">
        <w:rPr>
          <w:b/>
          <w:bCs/>
          <w:sz w:val="20"/>
          <w:szCs w:val="20"/>
        </w:rPr>
        <w:t>Cvetković M</w:t>
      </w:r>
      <w:r w:rsidRPr="0070067F">
        <w:rPr>
          <w:sz w:val="20"/>
          <w:szCs w:val="20"/>
        </w:rPr>
        <w:t xml:space="preserve">, Gojković I, Matijaš K, Vukanović M, Gaus T, Miloševski-Lomić G. Prvi rezultati lečenja steroid rezistentnog nefrotskog sindroma primenom plazmafereza kod dva pedijatrijska bolesnika. </w:t>
      </w:r>
      <w:bookmarkStart w:id="18" w:name="_Hlk216524720"/>
      <w:r w:rsidRPr="0070067F">
        <w:rPr>
          <w:sz w:val="20"/>
          <w:szCs w:val="20"/>
        </w:rPr>
        <w:t xml:space="preserve">7. Kongres nefrologa Srbije. Zbornik sažetaka 2024. </w:t>
      </w:r>
      <w:bookmarkEnd w:id="18"/>
    </w:p>
    <w:p w14:paraId="6E4F4789" w14:textId="77777777" w:rsidR="00032564" w:rsidRPr="0070067F" w:rsidRDefault="00032564" w:rsidP="00572E02">
      <w:pPr>
        <w:numPr>
          <w:ilvl w:val="0"/>
          <w:numId w:val="57"/>
        </w:numPr>
        <w:ind w:left="284" w:hanging="284"/>
        <w:jc w:val="both"/>
        <w:rPr>
          <w:sz w:val="20"/>
          <w:szCs w:val="20"/>
        </w:rPr>
      </w:pPr>
      <w:r w:rsidRPr="0070067F">
        <w:rPr>
          <w:b/>
          <w:bCs/>
          <w:sz w:val="20"/>
          <w:szCs w:val="20"/>
        </w:rPr>
        <w:t>Cvetković M</w:t>
      </w:r>
      <w:r w:rsidRPr="0070067F">
        <w:rPr>
          <w:sz w:val="20"/>
          <w:szCs w:val="20"/>
        </w:rPr>
        <w:t>, Pavlović S, Matijaš K, Paripović D, Miloševski-Lomić G, Gojković I, Petrović A, Zdravković V, Pavićević P, Čuturilo G, Bosankić B, Spasojević B. Renalne i ekstrarenalne kliničke manifestacije kod pedijatrijskih bolesnika sa HNF1B varijantama. 7. Kongres nefrologa Srbije. Zbornik sažetaka 2024.</w:t>
      </w:r>
    </w:p>
    <w:p w14:paraId="72783646" w14:textId="77777777" w:rsidR="00032564" w:rsidRPr="0070067F" w:rsidRDefault="00032564" w:rsidP="00572E02">
      <w:pPr>
        <w:numPr>
          <w:ilvl w:val="0"/>
          <w:numId w:val="57"/>
        </w:numPr>
        <w:ind w:left="284" w:hanging="284"/>
        <w:jc w:val="both"/>
        <w:rPr>
          <w:sz w:val="20"/>
          <w:szCs w:val="20"/>
        </w:rPr>
      </w:pPr>
      <w:r w:rsidRPr="0070067F">
        <w:rPr>
          <w:sz w:val="20"/>
          <w:szCs w:val="20"/>
        </w:rPr>
        <w:t xml:space="preserve">Spasojević B, Petrović A, matijaš K, Gojković I, Paripović D, Miloševski-Lomić G, </w:t>
      </w:r>
      <w:r w:rsidRPr="0070067F">
        <w:rPr>
          <w:b/>
          <w:bCs/>
          <w:sz w:val="20"/>
          <w:szCs w:val="20"/>
        </w:rPr>
        <w:t>Cvetković M</w:t>
      </w:r>
      <w:r w:rsidRPr="0070067F">
        <w:rPr>
          <w:sz w:val="20"/>
          <w:szCs w:val="20"/>
        </w:rPr>
        <w:t>. Hronična hemodijaliza u pedijatriji-iskustvo referentnog centra u Srbiji. 7. Kongres nefrologa Srbije. Zbornik sažetaka 2024.</w:t>
      </w:r>
    </w:p>
    <w:p w14:paraId="08C6FDAA" w14:textId="77777777" w:rsidR="00032564" w:rsidRPr="00D947DB" w:rsidRDefault="00032564" w:rsidP="00572E02">
      <w:pPr>
        <w:numPr>
          <w:ilvl w:val="0"/>
          <w:numId w:val="57"/>
        </w:numPr>
        <w:ind w:left="284" w:hanging="284"/>
        <w:jc w:val="both"/>
        <w:rPr>
          <w:sz w:val="20"/>
          <w:szCs w:val="20"/>
        </w:rPr>
      </w:pPr>
      <w:r w:rsidRPr="0070067F">
        <w:rPr>
          <w:sz w:val="20"/>
          <w:szCs w:val="20"/>
        </w:rPr>
        <w:t xml:space="preserve">Matijaš K, Spasojević B, Paripović D, Miloševski-Lomić G, Gojković I, Petrović A, Rsovac S, Kalanj J, Petrov I, Milojević I, Nikolić D, Jovanović K, Stefanović I, </w:t>
      </w:r>
      <w:r w:rsidRPr="0070067F">
        <w:rPr>
          <w:b/>
          <w:bCs/>
          <w:sz w:val="20"/>
          <w:szCs w:val="20"/>
        </w:rPr>
        <w:t>Cvetković M</w:t>
      </w:r>
      <w:r w:rsidRPr="0070067F">
        <w:rPr>
          <w:sz w:val="20"/>
          <w:szCs w:val="20"/>
        </w:rPr>
        <w:t>. 7. Kongres nefrologa Srbije. Zbornik sažetaka 2024.</w:t>
      </w:r>
    </w:p>
    <w:p w14:paraId="65A19FE8" w14:textId="2790B546" w:rsidR="00E0502D" w:rsidRPr="00DA2B8A" w:rsidRDefault="00E0502D" w:rsidP="00572E02">
      <w:pPr>
        <w:numPr>
          <w:ilvl w:val="0"/>
          <w:numId w:val="57"/>
        </w:numPr>
        <w:ind w:left="284" w:hanging="284"/>
        <w:jc w:val="both"/>
        <w:rPr>
          <w:sz w:val="20"/>
          <w:szCs w:val="20"/>
          <w:lang w:val="sr-Cyrl-RS"/>
        </w:rPr>
      </w:pPr>
      <w:r w:rsidRPr="00DA2B8A">
        <w:rPr>
          <w:sz w:val="20"/>
          <w:szCs w:val="20"/>
          <w:lang w:val="sr-Cyrl-RS"/>
        </w:rPr>
        <w:t xml:space="preserve">Švraka K, Bosiočić I, Rsovac S, </w:t>
      </w:r>
      <w:r w:rsidRPr="00DA2B8A">
        <w:rPr>
          <w:b/>
          <w:sz w:val="20"/>
          <w:szCs w:val="20"/>
          <w:lang w:val="sr-Cyrl-RS"/>
        </w:rPr>
        <w:t>Cvetkovic M</w:t>
      </w:r>
      <w:r w:rsidRPr="00DA2B8A">
        <w:rPr>
          <w:sz w:val="20"/>
          <w:szCs w:val="20"/>
          <w:lang w:val="sr-Cyrl-RS"/>
        </w:rPr>
        <w:t>, Ješić M, Čuturilo G, Nedović S, Lekić N, Nikolić D, Jovanović K, Mitić V. Neurološke komplikacije kod odojčeta sa deficitom lipoproteinske lipaze-prikaz slučaja. 51. pedijatriski dani Srbije. Zbornik sažetaka 2023, str 53</w:t>
      </w:r>
    </w:p>
    <w:p w14:paraId="04807894" w14:textId="77777777" w:rsidR="00E0502D" w:rsidRPr="00DA2B8A" w:rsidRDefault="00E0502D" w:rsidP="00572E02">
      <w:pPr>
        <w:numPr>
          <w:ilvl w:val="0"/>
          <w:numId w:val="57"/>
        </w:numPr>
        <w:ind w:left="284" w:hanging="284"/>
        <w:jc w:val="both"/>
        <w:rPr>
          <w:sz w:val="20"/>
          <w:szCs w:val="20"/>
          <w:lang w:val="sr-Cyrl-RS"/>
        </w:rPr>
      </w:pPr>
      <w:r w:rsidRPr="00DA2B8A">
        <w:rPr>
          <w:b/>
          <w:sz w:val="20"/>
          <w:szCs w:val="20"/>
          <w:lang w:val="sr-Cyrl-RS"/>
        </w:rPr>
        <w:t>M. Cvetković</w:t>
      </w:r>
      <w:r w:rsidRPr="00DA2B8A">
        <w:rPr>
          <w:sz w:val="20"/>
          <w:szCs w:val="20"/>
          <w:lang w:val="sr-Cyrl-RS"/>
        </w:rPr>
        <w:t>, B. Spasojević, I. Gojković., G. Miloševski-Lomić, D. Paripović, M. Vukanović, A. Petrović, T. Gaus, B. Vasić, M. Kostić. Urinarne infekcije kod toaletno utreniranog deteta. Dani univerzitetske dečje klinike 2023. Knjiga zažetaka, str 42.</w:t>
      </w:r>
    </w:p>
    <w:p w14:paraId="4F9E6B74" w14:textId="77777777" w:rsidR="00E0502D" w:rsidRPr="00DA2B8A" w:rsidRDefault="00E0502D" w:rsidP="00572E02">
      <w:pPr>
        <w:numPr>
          <w:ilvl w:val="0"/>
          <w:numId w:val="57"/>
        </w:numPr>
        <w:ind w:left="284" w:hanging="284"/>
        <w:jc w:val="both"/>
        <w:rPr>
          <w:sz w:val="20"/>
          <w:szCs w:val="20"/>
          <w:lang w:val="sr-Cyrl-RS"/>
        </w:rPr>
      </w:pPr>
      <w:r w:rsidRPr="00DA2B8A">
        <w:rPr>
          <w:sz w:val="20"/>
          <w:szCs w:val="20"/>
          <w:lang w:val="sr-Cyrl-RS"/>
        </w:rPr>
        <w:t xml:space="preserve">G. Miloševski-Lomić, D. Paripović, B. Spasojević, </w:t>
      </w:r>
      <w:r w:rsidRPr="00DA2B8A">
        <w:rPr>
          <w:b/>
          <w:sz w:val="20"/>
          <w:szCs w:val="20"/>
          <w:lang w:val="sr-Cyrl-RS"/>
        </w:rPr>
        <w:t xml:space="preserve">M. Cvetković, </w:t>
      </w:r>
      <w:r w:rsidRPr="00DA2B8A">
        <w:rPr>
          <w:sz w:val="20"/>
          <w:szCs w:val="20"/>
          <w:lang w:val="sr-Cyrl-RS"/>
        </w:rPr>
        <w:t>I. Gojković, M. Vukanović, A. Petrović, T. Gaus, M. Kostić. Dnevna Inkontinencija.  Dani univerzitetske dečje klinike 2023. Knjiga zažetaka, str 43.</w:t>
      </w:r>
    </w:p>
    <w:p w14:paraId="0B8D28FF" w14:textId="77777777" w:rsidR="00E0502D" w:rsidRPr="00DA2B8A" w:rsidRDefault="00E0502D" w:rsidP="00572E02">
      <w:pPr>
        <w:numPr>
          <w:ilvl w:val="0"/>
          <w:numId w:val="57"/>
        </w:numPr>
        <w:ind w:left="284" w:hanging="284"/>
        <w:jc w:val="both"/>
        <w:rPr>
          <w:sz w:val="20"/>
          <w:szCs w:val="20"/>
          <w:lang w:val="sr-Cyrl-RS"/>
        </w:rPr>
      </w:pPr>
      <w:r w:rsidRPr="00DA2B8A">
        <w:rPr>
          <w:sz w:val="20"/>
          <w:szCs w:val="20"/>
          <w:lang w:val="sr-Cyrl-RS"/>
        </w:rPr>
        <w:t xml:space="preserve">I. Gojković. B. Spasojević, </w:t>
      </w:r>
      <w:r w:rsidRPr="00DA2B8A">
        <w:rPr>
          <w:b/>
          <w:sz w:val="20"/>
          <w:szCs w:val="20"/>
          <w:lang w:val="sr-Cyrl-RS"/>
        </w:rPr>
        <w:t>M. Cvetković,</w:t>
      </w:r>
      <w:r w:rsidRPr="00DA2B8A">
        <w:rPr>
          <w:sz w:val="20"/>
          <w:szCs w:val="20"/>
          <w:lang w:val="sr-Cyrl-RS"/>
        </w:rPr>
        <w:t xml:space="preserve"> G. Miloševski-Lomić, D. Paripović, M. Vukanović, A. Petrović, T. Gaus, B. Vasić, M. Kostić. Monosimptomatsko noćno umokravanje. Dani univerzitetske dečje klinike 2023. Knjiga zažetaka, str 44</w:t>
      </w:r>
    </w:p>
    <w:p w14:paraId="416A68AC" w14:textId="77777777" w:rsidR="00E0502D" w:rsidRPr="00DA2B8A" w:rsidRDefault="00E0502D" w:rsidP="00572E02">
      <w:pPr>
        <w:numPr>
          <w:ilvl w:val="0"/>
          <w:numId w:val="57"/>
        </w:numPr>
        <w:ind w:left="284" w:hanging="284"/>
        <w:jc w:val="both"/>
        <w:rPr>
          <w:sz w:val="20"/>
          <w:szCs w:val="20"/>
          <w:lang w:val="sr-Cyrl-RS"/>
        </w:rPr>
      </w:pPr>
      <w:r w:rsidRPr="00DA2B8A">
        <w:rPr>
          <w:b/>
          <w:sz w:val="20"/>
          <w:szCs w:val="20"/>
          <w:lang w:val="sr-Cyrl-RS"/>
        </w:rPr>
        <w:lastRenderedPageBreak/>
        <w:t>Cvetković M</w:t>
      </w:r>
      <w:r w:rsidRPr="00DA2B8A">
        <w:rPr>
          <w:sz w:val="20"/>
          <w:szCs w:val="20"/>
          <w:lang w:val="sr-Cyrl-RS"/>
        </w:rPr>
        <w:t>.Hemodijaliza i transplantacija kod pedijatrijskih bolesnika-iskustvo centra za hemodijalizu i transplantaciju „Prof. Dr Milana Popović-Rolović“ Univerzitetska dečja klinika Beograd. 6. Kongres nefrologa Srbije. Zbornik sažetaka 2023, str 26.</w:t>
      </w:r>
    </w:p>
    <w:p w14:paraId="2A3E6481" w14:textId="77777777" w:rsidR="00E0502D" w:rsidRPr="00DA2B8A" w:rsidRDefault="00E0502D" w:rsidP="00572E02">
      <w:pPr>
        <w:numPr>
          <w:ilvl w:val="0"/>
          <w:numId w:val="57"/>
        </w:numPr>
        <w:ind w:left="284" w:hanging="284"/>
        <w:jc w:val="both"/>
        <w:rPr>
          <w:sz w:val="20"/>
          <w:szCs w:val="20"/>
          <w:lang w:val="sr-Cyrl-RS"/>
        </w:rPr>
      </w:pPr>
      <w:r w:rsidRPr="00DA2B8A">
        <w:rPr>
          <w:sz w:val="20"/>
          <w:szCs w:val="20"/>
          <w:lang w:val="sr-Cyrl-RS"/>
        </w:rPr>
        <w:t xml:space="preserve">Gaus T, </w:t>
      </w:r>
      <w:r w:rsidRPr="00DA2B8A">
        <w:rPr>
          <w:b/>
          <w:sz w:val="20"/>
          <w:szCs w:val="20"/>
          <w:lang w:val="sr-Cyrl-RS"/>
        </w:rPr>
        <w:t>CvetkovićM</w:t>
      </w:r>
      <w:r w:rsidRPr="00DA2B8A">
        <w:rPr>
          <w:sz w:val="20"/>
          <w:szCs w:val="20"/>
          <w:lang w:val="sr-Cyrl-RS"/>
        </w:rPr>
        <w:t>, Spasojević B, Gojković I, Paripović D, Miloševski-Lomić G, Vukanović M, Milojević I, Krstajić T, Rsovac S, Kalanj J, Petrović A, Vasić B, Kostić M. 6. Kongres nefrologa Srbije. Zbornik sažetaka 2023, str 116.</w:t>
      </w:r>
    </w:p>
    <w:p w14:paraId="36A2706C"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Krstić Z, Spasojević B, Gojković I, Radlović V, Miloševski-Lomić G, Paripović D, Radović T, Milojević I, Vukanović M, Petrović A, Gaus T, Vasić B, Kostić M. Prednosti i značaj en blok transplantacije mladih bubrega odojčeta u pedijatrijskoj transplantaciji-prikaz bolesnika.6. Kongres nefrologa Srbije. Zbornik sažetaka 2023, str 94.</w:t>
      </w:r>
    </w:p>
    <w:p w14:paraId="10BFA49F"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M. Vukanović, G. Miloševski Lomić, B. Spasojević Dimitrijeva, D. Paripović, A. Petrović,</w:t>
      </w:r>
      <w:r w:rsidRPr="00DA2B8A">
        <w:rPr>
          <w:b/>
          <w:sz w:val="20"/>
          <w:szCs w:val="20"/>
          <w:lang w:val="sr-Cyrl-RS"/>
        </w:rPr>
        <w:t>M. Cvetković</w:t>
      </w:r>
      <w:r w:rsidRPr="00DA2B8A">
        <w:rPr>
          <w:sz w:val="20"/>
          <w:szCs w:val="20"/>
          <w:lang w:val="sr-Cyrl-RS"/>
        </w:rPr>
        <w:t>, I. Gojković, M. Kostić. Perkutana biopsija bubrega u pedijatrisjkoj populaciji, dvanaestogodišnje iskustvo. 6. Kongres nefrologa Srbije. Zbornik sažetaka 2023, str 66.</w:t>
      </w:r>
    </w:p>
    <w:p w14:paraId="231B22E2"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rFonts w:eastAsia="Calibri"/>
          <w:sz w:val="20"/>
          <w:szCs w:val="20"/>
          <w:lang w:val="sr-Cyrl-RS"/>
        </w:rPr>
        <w:t xml:space="preserve">A. Petrović, G. Miloševski-Lomić, M. Vukanović, D. Paripović, </w:t>
      </w:r>
      <w:r w:rsidRPr="00DA2B8A">
        <w:rPr>
          <w:rFonts w:eastAsia="Calibri"/>
          <w:b/>
          <w:sz w:val="20"/>
          <w:szCs w:val="20"/>
          <w:lang w:val="sr-Cyrl-RS"/>
        </w:rPr>
        <w:t>M. Cvetković</w:t>
      </w:r>
      <w:r w:rsidRPr="00DA2B8A">
        <w:rPr>
          <w:rFonts w:eastAsia="Calibri"/>
          <w:sz w:val="20"/>
          <w:szCs w:val="20"/>
          <w:lang w:val="sr-Cyrl-RS"/>
        </w:rPr>
        <w:t xml:space="preserve">, B. Spasojević, I. Gojković, M. Kostić. Peritonitis kao komplikacija peritoneumske dijalize kod dece-desetogodišnje iskustvo. </w:t>
      </w:r>
      <w:r w:rsidRPr="00DA2B8A">
        <w:rPr>
          <w:sz w:val="20"/>
          <w:szCs w:val="20"/>
          <w:lang w:val="sr-Cyrl-RS"/>
        </w:rPr>
        <w:t>6. Kongres nefrologa Srbije. Zbornik sažetaka 2023, str 55.</w:t>
      </w:r>
    </w:p>
    <w:p w14:paraId="6315F7A4" w14:textId="77777777" w:rsidR="00E0502D" w:rsidRPr="00DA2B8A" w:rsidRDefault="00E0502D" w:rsidP="00572E02">
      <w:pPr>
        <w:numPr>
          <w:ilvl w:val="0"/>
          <w:numId w:val="57"/>
        </w:numPr>
        <w:ind w:left="284" w:hanging="284"/>
        <w:jc w:val="both"/>
        <w:rPr>
          <w:sz w:val="20"/>
          <w:szCs w:val="20"/>
          <w:lang w:val="sr-Cyrl-RS"/>
        </w:rPr>
      </w:pPr>
      <w:r w:rsidRPr="00DA2B8A">
        <w:rPr>
          <w:rFonts w:eastAsia="Calibri"/>
          <w:b/>
          <w:sz w:val="20"/>
          <w:szCs w:val="20"/>
          <w:lang w:val="sr-Cyrl-RS"/>
        </w:rPr>
        <w:t>CvetkovićM</w:t>
      </w:r>
      <w:r w:rsidRPr="00DA2B8A">
        <w:rPr>
          <w:rFonts w:eastAsia="Calibri"/>
          <w:sz w:val="20"/>
          <w:szCs w:val="20"/>
          <w:lang w:val="sr-Cyrl-RS"/>
        </w:rPr>
        <w:t>., Spasojević B, Gojković I., Knežević A., Miloševski-Lomić G., Paripović D., Kostić M. Citomegalovirusna infekcija i faktori rizika za njen nastanak kod dece posle transplantacije bubrega. 20. Kongres lekara Srbije, Zbornik radova i sažetaka 2022;123.</w:t>
      </w:r>
    </w:p>
    <w:p w14:paraId="5CCA299D"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rFonts w:eastAsia="Calibri"/>
          <w:sz w:val="20"/>
          <w:szCs w:val="20"/>
          <w:lang w:val="sr-Cyrl-RS"/>
        </w:rPr>
        <w:t xml:space="preserve">Spasojevic B, </w:t>
      </w:r>
      <w:r w:rsidRPr="00DA2B8A">
        <w:rPr>
          <w:rFonts w:eastAsia="Calibri"/>
          <w:b/>
          <w:sz w:val="20"/>
          <w:szCs w:val="20"/>
          <w:lang w:val="sr-Cyrl-RS"/>
        </w:rPr>
        <w:t>Cvetković M</w:t>
      </w:r>
      <w:r w:rsidRPr="00DA2B8A">
        <w:rPr>
          <w:rFonts w:eastAsia="Calibri"/>
          <w:sz w:val="20"/>
          <w:szCs w:val="20"/>
          <w:lang w:val="sr-Cyrl-RS"/>
        </w:rPr>
        <w:t>., Gojković I., Kostić M. Henoch-Schonlein purpura – IgA vaskulitis. Dani Univerzitetske dečje klinike 2022. Knjiga sažetaka, str.35.</w:t>
      </w:r>
    </w:p>
    <w:p w14:paraId="52AB6079"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rFonts w:eastAsia="Calibri"/>
          <w:b/>
          <w:sz w:val="20"/>
          <w:szCs w:val="20"/>
          <w:lang w:val="sr-Cyrl-RS"/>
        </w:rPr>
        <w:t>Cvetković M.,</w:t>
      </w:r>
      <w:r w:rsidRPr="00DA2B8A">
        <w:rPr>
          <w:rFonts w:eastAsia="Calibri"/>
          <w:sz w:val="20"/>
          <w:szCs w:val="20"/>
          <w:lang w:val="sr-Cyrl-RS"/>
        </w:rPr>
        <w:t>Spasojević-DimitrijevaB, Gojković I., Miloševski-Lomić G., Paripović D, Kostić M. Akutni poststreptokokni glomerulonefritis. Dani Univerzitetske dečje klinike 2022. Knjiga sažetaka, str.38.</w:t>
      </w:r>
    </w:p>
    <w:p w14:paraId="13A0E624"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Spasojević Dimitrijeva B, Kostić M, </w:t>
      </w:r>
      <w:r w:rsidRPr="00DA2B8A">
        <w:rPr>
          <w:b/>
          <w:sz w:val="20"/>
          <w:szCs w:val="20"/>
          <w:lang w:val="sr-Cyrl-RS"/>
        </w:rPr>
        <w:t>Cvetković M</w:t>
      </w:r>
      <w:r w:rsidRPr="00DA2B8A">
        <w:rPr>
          <w:sz w:val="20"/>
          <w:szCs w:val="20"/>
          <w:lang w:val="sr-Cyrl-RS"/>
        </w:rPr>
        <w:t>, Gojković I, Peco-Antić A, Kruščić D, Miloševski-Lomić G, Paripović D,Tegeltija S. Povratak nefrotskog sindroma u transplantirani bubreg – iskustvo pedijatrijskog centra, 4 Kongres nefrologa Srbije. Knjiga sažetaka. 2016;47.</w:t>
      </w:r>
    </w:p>
    <w:p w14:paraId="1EA9A0F0"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xml:space="preserve">, Gojković I, Spasojević B. Značaj sistematskog pregleda dece pri polasku u školu u prevenciji hipertenzije i gojaznosti. Drugi kongres pedijatara Srbije sa međunarodnim učešćem, Beograd. Zbornik sažetaka. 2014;142. </w:t>
      </w:r>
    </w:p>
    <w:p w14:paraId="6C8FD0F4"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Luković Lj, Đorđević S, </w:t>
      </w:r>
      <w:r w:rsidRPr="00DA2B8A">
        <w:rPr>
          <w:b/>
          <w:sz w:val="20"/>
          <w:szCs w:val="20"/>
          <w:lang w:val="sr-Cyrl-RS"/>
        </w:rPr>
        <w:t>Cvetković M</w:t>
      </w:r>
      <w:r w:rsidRPr="00DA2B8A">
        <w:rPr>
          <w:sz w:val="20"/>
          <w:szCs w:val="20"/>
          <w:lang w:val="sr-Cyrl-RS"/>
        </w:rPr>
        <w:t>, Gojković I, Spasojević B. Značaj sistematskog pregleda dece pri polasku u školu u prevenciji hipertenzije i gojaznosti: I Krvni pritisak dece na sistematskom pregledu pred polazak u školu, II Ishranjenost dece na sistematskom pregledu pred polazak u školu. Drugi kongres pedijatara Srbije sa međunarodnim učešćem, Beograd.  Zbornik sažetaka. 2014;143.</w:t>
      </w:r>
    </w:p>
    <w:p w14:paraId="64502290"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Spasojević-Dimitrijeva B, Peco-Antić A, Miloševski-Lomić G, Krstić Z, Pavićević P, Brašanac D, </w:t>
      </w:r>
      <w:r w:rsidRPr="00DA2B8A">
        <w:rPr>
          <w:b/>
          <w:sz w:val="20"/>
          <w:szCs w:val="20"/>
          <w:lang w:val="sr-Cyrl-RS"/>
        </w:rPr>
        <w:t>Cvetković M</w:t>
      </w:r>
      <w:r w:rsidRPr="00DA2B8A">
        <w:rPr>
          <w:sz w:val="20"/>
          <w:szCs w:val="20"/>
          <w:lang w:val="sr-Cyrl-RS"/>
        </w:rPr>
        <w:t>, Paripović D, Kostić M. Tumor jukstaglomerulskih ćelija-redak uzrok hipertenzije u dečjem uzrastu. 3. Kongres nefrologa Srbije. Knjiga sažetaka. 2014;76.</w:t>
      </w:r>
    </w:p>
    <w:p w14:paraId="714AED50"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Peco-Antić A, Kostić M, Kruščić D, Miloševski-Lomić G, Spasojević-DimitrijevaB, </w:t>
      </w:r>
      <w:r w:rsidRPr="00DA2B8A">
        <w:rPr>
          <w:b/>
          <w:sz w:val="20"/>
          <w:szCs w:val="20"/>
          <w:lang w:val="sr-Cyrl-RS"/>
        </w:rPr>
        <w:t>Cvetković M</w:t>
      </w:r>
      <w:r w:rsidRPr="00DA2B8A">
        <w:rPr>
          <w:sz w:val="20"/>
          <w:szCs w:val="20"/>
          <w:lang w:val="sr-Cyrl-RS"/>
        </w:rPr>
        <w:t>. Ženov sindrom. 3. Kongres nefrologa Srbije. Knjiga sažetaka. 2014;77.</w:t>
      </w:r>
    </w:p>
    <w:p w14:paraId="627F11B1"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Gojković I, Spasojević B, Zdravković V, </w:t>
      </w:r>
      <w:r w:rsidRPr="00DA2B8A">
        <w:rPr>
          <w:b/>
          <w:sz w:val="20"/>
          <w:szCs w:val="20"/>
          <w:lang w:val="sr-Cyrl-RS"/>
        </w:rPr>
        <w:t>Cvetković M</w:t>
      </w:r>
      <w:r w:rsidRPr="00DA2B8A">
        <w:rPr>
          <w:sz w:val="20"/>
          <w:szCs w:val="20"/>
          <w:lang w:val="sr-Cyrl-RS"/>
        </w:rPr>
        <w:t>, Kostić M. Prikaz slučaja. 3. Kongres nefrologa Srbije. Knjiga sažetaka. 2014;33.</w:t>
      </w:r>
    </w:p>
    <w:p w14:paraId="3FD6A86A"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Peco-Antić A, Miloševski-Lomić G, Kostić M, Paripović D, Spasojević-Dimitrijeva B, </w:t>
      </w:r>
      <w:r w:rsidRPr="00DA2B8A">
        <w:rPr>
          <w:b/>
          <w:sz w:val="20"/>
          <w:szCs w:val="20"/>
          <w:lang w:val="sr-Cyrl-RS"/>
        </w:rPr>
        <w:t>Cvetković M</w:t>
      </w:r>
      <w:r w:rsidRPr="00DA2B8A">
        <w:rPr>
          <w:sz w:val="20"/>
          <w:szCs w:val="20"/>
          <w:lang w:val="sr-Cyrl-RS"/>
        </w:rPr>
        <w:t>, Gojković I, Kruščić D. Nefrokalcinoza kao pedijatrijski problem. 3. Kongres nefrologa Srbije. Knjiga sažetaka. 2014;30.</w:t>
      </w:r>
    </w:p>
    <w:p w14:paraId="2907C0AD"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Nemetabolički uzroci kalkuloze u dečjem uzrastu. 3. Kongres nefrologa Srbije, Knjiga sažetaka. 2014;31.</w:t>
      </w:r>
    </w:p>
    <w:p w14:paraId="29778258"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Miloševski –Lomić G, Fatih O, Kostić M, Kruščić D, B. Spasojević-Dimitrijeva B, Paripović D</w:t>
      </w:r>
      <w:r w:rsidRPr="00DA2B8A">
        <w:rPr>
          <w:b/>
          <w:sz w:val="20"/>
          <w:szCs w:val="20"/>
          <w:lang w:val="sr-Cyrl-RS"/>
        </w:rPr>
        <w:t>, Cvetković M</w:t>
      </w:r>
      <w:r w:rsidRPr="00DA2B8A">
        <w:rPr>
          <w:sz w:val="20"/>
          <w:szCs w:val="20"/>
          <w:lang w:val="sr-Cyrl-RS"/>
        </w:rPr>
        <w:t>, Petrović M, Gojković I, Peco-Antić A. Frejžerov (Frasier) sindrom, tri lica iste bolesti. 2. Kongres nefrologa Srbije. Knjiga sažetaka. 2012;85.</w:t>
      </w:r>
    </w:p>
    <w:p w14:paraId="68D0271C"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Paripović D, Kostić M, Kruščić D, Spasojević B, Miloševski-Lomić G, </w:t>
      </w:r>
      <w:r w:rsidRPr="00DA2B8A">
        <w:rPr>
          <w:b/>
          <w:sz w:val="20"/>
          <w:szCs w:val="20"/>
          <w:lang w:val="sr-Cyrl-RS"/>
        </w:rPr>
        <w:t>Cvetković M</w:t>
      </w:r>
      <w:r w:rsidRPr="00DA2B8A">
        <w:rPr>
          <w:sz w:val="20"/>
          <w:szCs w:val="20"/>
          <w:lang w:val="sr-Cyrl-RS"/>
        </w:rPr>
        <w:t>, Peco-Antić A.  Insulinska rezistencija i metabolički sindrom kod gojazne dece sa primarnom hipertenzijom. 2. Kongres nefrologa Srbije. Knjiga sažetaka 2012;74.</w:t>
      </w:r>
    </w:p>
    <w:p w14:paraId="14793F68"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b/>
          <w:sz w:val="20"/>
          <w:szCs w:val="20"/>
          <w:lang w:val="sr-Cyrl-RS"/>
        </w:rPr>
        <w:t>Cvetković M</w:t>
      </w:r>
      <w:r w:rsidRPr="00DA2B8A">
        <w:rPr>
          <w:sz w:val="20"/>
          <w:szCs w:val="20"/>
          <w:lang w:val="sr-Cyrl-RS"/>
        </w:rPr>
        <w:t>, Kostić M, Spasojević-Dimitrijeva B, Marković-Lipkovska J, Smoljanić Ž, Kruščić D, Miloševski-Lomić G, Paripović D, Peco-Antić A. Značaj kvantitativnog određivanja proteinurije iz prve i druge jutarnje porcije mokraće u proceni stepena oštećenja tubulointersticijuma kod dece sa hroničnim progresivnim bolestima glomerula. 2. Kongres nefrologa Srbije. Knjiga sažetaka. 2012;18.</w:t>
      </w:r>
    </w:p>
    <w:p w14:paraId="0A823148"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Peco-Antić A, Kostić M, Kruščić D, Spasojević-Dimitrijeva B, Paripović D, Miloševski-Lomić G,</w:t>
      </w:r>
      <w:r w:rsidRPr="00DA2B8A">
        <w:rPr>
          <w:b/>
          <w:sz w:val="20"/>
          <w:szCs w:val="20"/>
          <w:lang w:val="sr-Cyrl-RS"/>
        </w:rPr>
        <w:t>Cvetković M</w:t>
      </w:r>
      <w:r w:rsidRPr="00DA2B8A">
        <w:rPr>
          <w:sz w:val="20"/>
          <w:szCs w:val="20"/>
          <w:lang w:val="sr-Cyrl-RS"/>
        </w:rPr>
        <w:t>. Lečenje hemodijalizom akutnog oštećenja bubrega: 31 godina iskustva centra za hemodijalizu „Prof. dr Milana Popović-Rolović“. 2. Kongres nefrologa Srbije. Knjiga sažetaka. 2012;64.</w:t>
      </w:r>
    </w:p>
    <w:p w14:paraId="3FA948FC"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Spasojević-Dimitrijeva B, Kostić M, Peco-Antić A, Boričić I, Krstić Z, Krušić D, Paripović D, Miloševski-Lomić G, </w:t>
      </w:r>
      <w:r w:rsidRPr="00DA2B8A">
        <w:rPr>
          <w:b/>
          <w:sz w:val="20"/>
          <w:szCs w:val="20"/>
          <w:lang w:val="sr-Cyrl-RS"/>
        </w:rPr>
        <w:t>Cvetković M</w:t>
      </w:r>
      <w:r w:rsidRPr="00DA2B8A">
        <w:rPr>
          <w:sz w:val="20"/>
          <w:szCs w:val="20"/>
          <w:lang w:val="sr-Cyrl-RS"/>
        </w:rPr>
        <w:t xml:space="preserve">, Smoljanić Ž. Posttransplantaciona limfoproliferativna bolest dece posle transplantacije bubrega. 1. Kongres nefrologa Srbije, Beograd.  Knjiga sažetaka. </w:t>
      </w:r>
      <w:r w:rsidRPr="00DA2B8A">
        <w:rPr>
          <w:color w:val="000000"/>
          <w:sz w:val="20"/>
          <w:szCs w:val="20"/>
          <w:lang w:val="sr-Cyrl-RS"/>
        </w:rPr>
        <w:t>2010;19.</w:t>
      </w:r>
    </w:p>
    <w:p w14:paraId="5C61BD5E"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lastRenderedPageBreak/>
        <w:t xml:space="preserve">Paripović D, Spasojević-Dimitrijeva B, Miloševski-Lomić G, </w:t>
      </w:r>
      <w:r w:rsidRPr="00DA2B8A">
        <w:rPr>
          <w:b/>
          <w:sz w:val="20"/>
          <w:szCs w:val="20"/>
          <w:lang w:val="sr-Cyrl-RS"/>
        </w:rPr>
        <w:t>Cvetković M</w:t>
      </w:r>
      <w:r w:rsidRPr="00DA2B8A">
        <w:rPr>
          <w:sz w:val="20"/>
          <w:szCs w:val="20"/>
          <w:lang w:val="sr-Cyrl-RS"/>
        </w:rPr>
        <w:t xml:space="preserve">, Vojinović A, Kruščić D, Kostić M, Peco-Antić A. Uticaj kongenitalnih anomalija bubrega i urinarnog trakta na porast incidencije prvih febrilnih urinarnih infekcija kod odojčadi. 1. Kongres nefrologa Srbije, Beograd. Knjiga sažetaka. </w:t>
      </w:r>
      <w:r w:rsidRPr="00DA2B8A">
        <w:rPr>
          <w:color w:val="000000"/>
          <w:sz w:val="20"/>
          <w:szCs w:val="20"/>
          <w:lang w:val="sr-Cyrl-RS"/>
        </w:rPr>
        <w:t xml:space="preserve">2010;62.       </w:t>
      </w:r>
    </w:p>
    <w:p w14:paraId="2CAAA67A"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b/>
          <w:sz w:val="20"/>
          <w:szCs w:val="20"/>
          <w:lang w:val="sr-Cyrl-RS"/>
        </w:rPr>
        <w:t>Stanić-Cvetković M</w:t>
      </w:r>
      <w:r w:rsidRPr="00DA2B8A">
        <w:rPr>
          <w:sz w:val="20"/>
          <w:szCs w:val="20"/>
          <w:lang w:val="sr-Cyrl-RS"/>
        </w:rPr>
        <w:t>, Šormaz T, Radlović V, Mićović M, Stanković S, Jovičić N, Bijelić M, Skadrak S, Lukić I. Žilberov Sindrom-okolnosti prepoznavanja i polna distribucija. Prvi kongres pedijatara Srbije sa međunarodnim učešćem. Zbornik sažetaka. 2010; 276.</w:t>
      </w:r>
    </w:p>
    <w:p w14:paraId="29C15C4E" w14:textId="77777777" w:rsidR="00E0502D" w:rsidRPr="00DA2B8A" w:rsidRDefault="00E0502D" w:rsidP="00572E02">
      <w:pPr>
        <w:numPr>
          <w:ilvl w:val="0"/>
          <w:numId w:val="57"/>
        </w:numPr>
        <w:ind w:left="284" w:hanging="284"/>
        <w:jc w:val="both"/>
        <w:rPr>
          <w:rFonts w:eastAsia="Calibri"/>
          <w:sz w:val="20"/>
          <w:szCs w:val="20"/>
          <w:lang w:val="sr-Cyrl-RS"/>
        </w:rPr>
      </w:pPr>
      <w:r w:rsidRPr="00DA2B8A">
        <w:rPr>
          <w:sz w:val="20"/>
          <w:szCs w:val="20"/>
          <w:lang w:val="sr-Cyrl-RS"/>
        </w:rPr>
        <w:t xml:space="preserve">Panić B, Trišić B, Ristić D, Leković Z, Radlović V, ElChekh A, </w:t>
      </w:r>
      <w:r w:rsidRPr="00DA2B8A">
        <w:rPr>
          <w:b/>
          <w:sz w:val="20"/>
          <w:szCs w:val="20"/>
          <w:lang w:val="sr-Cyrl-RS"/>
        </w:rPr>
        <w:t>Stanić-Cvetković M</w:t>
      </w:r>
      <w:r w:rsidRPr="00DA2B8A">
        <w:rPr>
          <w:sz w:val="20"/>
          <w:szCs w:val="20"/>
          <w:lang w:val="sr-Cyrl-RS"/>
        </w:rPr>
        <w:t>, Šormaz T, Mićović M. Kliničke manifestacije reaginske preosetljivosti na proteine kravljeg mleka u dojenačkoj dobi. Prvi kongres pedijatara Srbije sa međunarodnim učešćem. Zbornik sažetaka. 2010; 278.</w:t>
      </w:r>
    </w:p>
    <w:p w14:paraId="79FEE8D6" w14:textId="77777777" w:rsidR="00E0502D" w:rsidRPr="00DA2B8A" w:rsidRDefault="00E0502D" w:rsidP="00E0502D">
      <w:pPr>
        <w:jc w:val="both"/>
        <w:rPr>
          <w:sz w:val="20"/>
          <w:szCs w:val="20"/>
          <w:lang w:val="sr-Cyrl-RS"/>
        </w:rPr>
      </w:pPr>
    </w:p>
    <w:p w14:paraId="4337450A" w14:textId="77777777" w:rsidR="00E0502D" w:rsidRPr="00DA2B8A" w:rsidRDefault="00E0502D" w:rsidP="00E0502D">
      <w:pPr>
        <w:jc w:val="both"/>
        <w:rPr>
          <w:bCs/>
          <w:sz w:val="20"/>
          <w:szCs w:val="20"/>
          <w:lang w:val="sr-Cyrl-RS"/>
        </w:rPr>
      </w:pPr>
      <w:r w:rsidRPr="00DA2B8A">
        <w:rPr>
          <w:bCs/>
          <w:sz w:val="20"/>
          <w:szCs w:val="20"/>
          <w:lang w:val="sr-Cyrl-RS"/>
        </w:rPr>
        <w:t>УЏБЕНИЦИ, ПРАКТИКУМИ, ПОГЛАВЉА У УЏБЕНИЦИМА И ПРАКТИКУМИМА</w:t>
      </w:r>
    </w:p>
    <w:p w14:paraId="65CE7319" w14:textId="77777777" w:rsidR="00032564" w:rsidRPr="0070067F" w:rsidRDefault="00032564" w:rsidP="00572E02">
      <w:pPr>
        <w:numPr>
          <w:ilvl w:val="0"/>
          <w:numId w:val="58"/>
        </w:numPr>
        <w:spacing w:after="160" w:line="276" w:lineRule="auto"/>
        <w:ind w:left="284" w:hanging="284"/>
        <w:contextualSpacing/>
        <w:jc w:val="both"/>
        <w:rPr>
          <w:sz w:val="20"/>
          <w:szCs w:val="20"/>
        </w:rPr>
      </w:pPr>
      <w:r w:rsidRPr="0070067F">
        <w:rPr>
          <w:sz w:val="20"/>
          <w:szCs w:val="20"/>
          <w:lang w:val="sr-Cyrl-RS"/>
        </w:rPr>
        <w:t xml:space="preserve">Костић М, </w:t>
      </w:r>
      <w:r w:rsidRPr="0070067F">
        <w:rPr>
          <w:b/>
          <w:bCs/>
          <w:sz w:val="20"/>
          <w:szCs w:val="20"/>
          <w:lang w:val="sr-Cyrl-RS"/>
        </w:rPr>
        <w:t>Цветковић М</w:t>
      </w:r>
      <w:r w:rsidRPr="0070067F">
        <w:rPr>
          <w:sz w:val="20"/>
          <w:szCs w:val="20"/>
          <w:lang w:val="sr-Cyrl-RS"/>
        </w:rPr>
        <w:t xml:space="preserve">. Нефритички синдром. </w:t>
      </w:r>
      <w:bookmarkStart w:id="19" w:name="_Hlk216526423"/>
      <w:r w:rsidRPr="0070067F">
        <w:rPr>
          <w:sz w:val="20"/>
          <w:szCs w:val="20"/>
          <w:lang w:val="sr-Cyrl-RS"/>
        </w:rPr>
        <w:t>У: Марина-Атанасковић-Марковић и Предраг Минић (Ед.). Педијатрија уджбеник за студенте. Медицински факултет Универзитета у Београду, ЦИБИД: Београд 2024: 300-301. ИСБН: 978-86-7117-733-7</w:t>
      </w:r>
    </w:p>
    <w:bookmarkEnd w:id="19"/>
    <w:p w14:paraId="3C226A69" w14:textId="77777777" w:rsidR="00032564" w:rsidRPr="0070067F" w:rsidRDefault="00032564" w:rsidP="00572E02">
      <w:pPr>
        <w:numPr>
          <w:ilvl w:val="0"/>
          <w:numId w:val="58"/>
        </w:numPr>
        <w:spacing w:after="160" w:line="276" w:lineRule="auto"/>
        <w:ind w:left="284" w:hanging="284"/>
        <w:contextualSpacing/>
        <w:jc w:val="both"/>
        <w:rPr>
          <w:sz w:val="20"/>
          <w:szCs w:val="20"/>
        </w:rPr>
      </w:pPr>
      <w:r w:rsidRPr="0070067F">
        <w:rPr>
          <w:sz w:val="20"/>
          <w:szCs w:val="20"/>
          <w:lang w:val="sr-Cyrl-RS"/>
        </w:rPr>
        <w:t xml:space="preserve">Костић М, </w:t>
      </w:r>
      <w:r w:rsidRPr="0070067F">
        <w:rPr>
          <w:b/>
          <w:bCs/>
          <w:sz w:val="20"/>
          <w:szCs w:val="20"/>
          <w:lang w:val="sr-Cyrl-RS"/>
        </w:rPr>
        <w:t>Цветковић М</w:t>
      </w:r>
      <w:r w:rsidRPr="0070067F">
        <w:rPr>
          <w:sz w:val="20"/>
          <w:szCs w:val="20"/>
          <w:lang w:val="sr-Cyrl-RS"/>
        </w:rPr>
        <w:t>. Акутни постстрептококни гломерулонефритис. У: Марина-Атанасковић-Марковић и Предраг Минић (Ед.). Педијатрија уджбеник за студенте. Медицински факултет Универзитета у Београду, ЦИБИД: Београд 2024: 301-302. ИСБН: 978-86-7117-733-7</w:t>
      </w:r>
    </w:p>
    <w:p w14:paraId="0F59204E" w14:textId="77777777" w:rsidR="00032564" w:rsidRPr="0070067F" w:rsidRDefault="00032564" w:rsidP="00572E02">
      <w:pPr>
        <w:numPr>
          <w:ilvl w:val="0"/>
          <w:numId w:val="58"/>
        </w:numPr>
        <w:spacing w:after="160" w:line="276" w:lineRule="auto"/>
        <w:ind w:left="284" w:hanging="284"/>
        <w:contextualSpacing/>
        <w:jc w:val="both"/>
        <w:rPr>
          <w:sz w:val="20"/>
          <w:szCs w:val="20"/>
        </w:rPr>
      </w:pPr>
      <w:r w:rsidRPr="0070067F">
        <w:rPr>
          <w:sz w:val="20"/>
          <w:szCs w:val="20"/>
          <w:lang w:val="sr-Cyrl-RS"/>
        </w:rPr>
        <w:t xml:space="preserve">Костић М, </w:t>
      </w:r>
      <w:r w:rsidRPr="0070067F">
        <w:rPr>
          <w:b/>
          <w:bCs/>
          <w:sz w:val="20"/>
          <w:szCs w:val="20"/>
          <w:lang w:val="sr-Cyrl-RS"/>
        </w:rPr>
        <w:t>Цветковић М</w:t>
      </w:r>
      <w:r w:rsidRPr="0070067F">
        <w:rPr>
          <w:sz w:val="20"/>
          <w:szCs w:val="20"/>
          <w:lang w:val="sr-Cyrl-RS"/>
        </w:rPr>
        <w:t>. Алпорт синдром. У: Марина-Атанасковић-Марковић и Предраг Минић (Ед.). Педијатрија уджбеник за студенте. Медицински факултет Универзитета у Београду, ЦИБИД: Београд 2024: 311-312. ИСБН: 978-86-7117-733-7</w:t>
      </w:r>
    </w:p>
    <w:p w14:paraId="693901DD" w14:textId="77777777" w:rsidR="00032564" w:rsidRPr="006819E4" w:rsidRDefault="00032564" w:rsidP="00572E02">
      <w:pPr>
        <w:numPr>
          <w:ilvl w:val="0"/>
          <w:numId w:val="58"/>
        </w:numPr>
        <w:spacing w:after="160" w:line="276" w:lineRule="auto"/>
        <w:ind w:left="284" w:hanging="284"/>
        <w:contextualSpacing/>
        <w:jc w:val="both"/>
        <w:rPr>
          <w:sz w:val="20"/>
          <w:szCs w:val="20"/>
        </w:rPr>
      </w:pPr>
      <w:r w:rsidRPr="0070067F">
        <w:rPr>
          <w:sz w:val="20"/>
          <w:szCs w:val="20"/>
          <w:lang w:val="sr-Cyrl-RS"/>
        </w:rPr>
        <w:t xml:space="preserve">Костић М, </w:t>
      </w:r>
      <w:r w:rsidRPr="0070067F">
        <w:rPr>
          <w:b/>
          <w:bCs/>
          <w:sz w:val="20"/>
          <w:szCs w:val="20"/>
          <w:lang w:val="sr-Cyrl-RS"/>
        </w:rPr>
        <w:t>Цветковић М</w:t>
      </w:r>
      <w:r w:rsidRPr="0070067F">
        <w:rPr>
          <w:sz w:val="20"/>
          <w:szCs w:val="20"/>
          <w:lang w:val="sr-Cyrl-RS"/>
        </w:rPr>
        <w:t>. Класификација урођених аномалија бубрега и мокраћних путева. У: Марина-Атанасковић-Марковић и Предраг Минић (Ед.). Педијатрија уджбеник за студенте. Медицински факултет Универзитета у Београду, ЦИБИД: Београд 2024: 329-330. ИСБН: 978-86-7117-733-7</w:t>
      </w:r>
    </w:p>
    <w:p w14:paraId="4B095799" w14:textId="77777777" w:rsidR="00032564" w:rsidRPr="00DD3B5C" w:rsidRDefault="00032564" w:rsidP="00572E02">
      <w:pPr>
        <w:numPr>
          <w:ilvl w:val="0"/>
          <w:numId w:val="58"/>
        </w:numPr>
        <w:spacing w:after="160" w:line="259" w:lineRule="auto"/>
        <w:ind w:left="284" w:hanging="284"/>
        <w:contextualSpacing/>
        <w:jc w:val="both"/>
        <w:rPr>
          <w:sz w:val="20"/>
          <w:szCs w:val="20"/>
        </w:rPr>
      </w:pPr>
      <w:r w:rsidRPr="00DD3B5C">
        <w:rPr>
          <w:sz w:val="20"/>
          <w:szCs w:val="20"/>
        </w:rPr>
        <w:t xml:space="preserve">Милошевић Б., </w:t>
      </w:r>
      <w:r w:rsidRPr="00DD3B5C">
        <w:rPr>
          <w:b/>
          <w:sz w:val="20"/>
          <w:szCs w:val="20"/>
          <w:u w:val="single"/>
        </w:rPr>
        <w:t>Цветковић М</w:t>
      </w:r>
      <w:r w:rsidRPr="00DD3B5C">
        <w:rPr>
          <w:b/>
          <w:sz w:val="20"/>
          <w:szCs w:val="20"/>
        </w:rPr>
        <w:t>.</w:t>
      </w:r>
      <w:r w:rsidRPr="00DD3B5C">
        <w:rPr>
          <w:sz w:val="20"/>
          <w:szCs w:val="20"/>
        </w:rPr>
        <w:t>Класификација развојних аномалија бубрега и уринарног тракта. У: Радован Богдановић и Недељко Радловић (Ед.). Педијатрија.  Академска мисао: Београд 2022: 1269-1274.</w:t>
      </w:r>
    </w:p>
    <w:p w14:paraId="40725A08" w14:textId="77777777" w:rsidR="00032564" w:rsidRPr="00DD3B5C" w:rsidRDefault="00032564" w:rsidP="00572E02">
      <w:pPr>
        <w:numPr>
          <w:ilvl w:val="0"/>
          <w:numId w:val="58"/>
        </w:numPr>
        <w:spacing w:after="160" w:line="259" w:lineRule="auto"/>
        <w:ind w:left="284" w:hanging="284"/>
        <w:contextualSpacing/>
        <w:jc w:val="both"/>
        <w:rPr>
          <w:sz w:val="20"/>
          <w:szCs w:val="20"/>
        </w:rPr>
      </w:pPr>
      <w:r w:rsidRPr="00DD3B5C">
        <w:rPr>
          <w:sz w:val="20"/>
          <w:szCs w:val="20"/>
        </w:rPr>
        <w:t xml:space="preserve">Милошевић Б., </w:t>
      </w:r>
      <w:r w:rsidRPr="00DD3B5C">
        <w:rPr>
          <w:b/>
          <w:sz w:val="20"/>
          <w:szCs w:val="20"/>
          <w:u w:val="single"/>
        </w:rPr>
        <w:t>Цветковић М</w:t>
      </w:r>
      <w:r w:rsidRPr="00DD3B5C">
        <w:rPr>
          <w:b/>
          <w:sz w:val="20"/>
          <w:szCs w:val="20"/>
        </w:rPr>
        <w:t>.</w:t>
      </w:r>
      <w:r w:rsidRPr="00DD3B5C">
        <w:rPr>
          <w:sz w:val="20"/>
          <w:szCs w:val="20"/>
        </w:rPr>
        <w:t xml:space="preserve">Пострептококни гломерулонефритис. У:  Радован Богдановић и Недељко Радловић (Ед.). Педијатрија. Академска </w:t>
      </w:r>
      <w:proofErr w:type="gramStart"/>
      <w:r w:rsidRPr="00DD3B5C">
        <w:rPr>
          <w:sz w:val="20"/>
          <w:szCs w:val="20"/>
        </w:rPr>
        <w:t>мисао:Београд</w:t>
      </w:r>
      <w:proofErr w:type="gramEnd"/>
      <w:r w:rsidRPr="00DD3B5C">
        <w:rPr>
          <w:sz w:val="20"/>
          <w:szCs w:val="20"/>
        </w:rPr>
        <w:t xml:space="preserve"> 2022:1310-1315. </w:t>
      </w:r>
    </w:p>
    <w:p w14:paraId="7DF4A963" w14:textId="77777777" w:rsidR="00032564" w:rsidRPr="006819E4" w:rsidRDefault="00032564" w:rsidP="00572E02">
      <w:pPr>
        <w:numPr>
          <w:ilvl w:val="0"/>
          <w:numId w:val="58"/>
        </w:numPr>
        <w:spacing w:after="160" w:line="259" w:lineRule="auto"/>
        <w:ind w:left="284" w:hanging="284"/>
        <w:contextualSpacing/>
        <w:jc w:val="both"/>
        <w:rPr>
          <w:sz w:val="20"/>
          <w:szCs w:val="20"/>
        </w:rPr>
      </w:pPr>
      <w:r w:rsidRPr="00DD3B5C">
        <w:rPr>
          <w:b/>
          <w:sz w:val="20"/>
          <w:szCs w:val="20"/>
          <w:u w:val="single"/>
        </w:rPr>
        <w:t>Цветковић М</w:t>
      </w:r>
      <w:r w:rsidRPr="00DD3B5C">
        <w:rPr>
          <w:sz w:val="20"/>
          <w:szCs w:val="20"/>
        </w:rPr>
        <w:t>. Нефритички синдром. У: Радован Богдановић и Недељко Радловић (Ед.). Педијатрија.  Академска мисао: Београд 2022:1284-1287.</w:t>
      </w:r>
    </w:p>
    <w:p w14:paraId="73AA6351" w14:textId="0074C36B" w:rsidR="00E0502D" w:rsidRDefault="00E0502D" w:rsidP="00E0502D">
      <w:pPr>
        <w:jc w:val="both"/>
        <w:rPr>
          <w:sz w:val="20"/>
          <w:szCs w:val="20"/>
          <w:lang w:val="sr-Cyrl-RS"/>
        </w:rPr>
      </w:pPr>
    </w:p>
    <w:p w14:paraId="19183571" w14:textId="77777777" w:rsidR="00032564" w:rsidRPr="006819E4" w:rsidRDefault="00032564" w:rsidP="00032564">
      <w:pPr>
        <w:jc w:val="both"/>
        <w:rPr>
          <w:bCs/>
          <w:sz w:val="20"/>
          <w:szCs w:val="20"/>
          <w:lang w:val="sr-Cyrl-RS"/>
        </w:rPr>
      </w:pPr>
      <w:r w:rsidRPr="006819E4">
        <w:rPr>
          <w:bCs/>
          <w:sz w:val="20"/>
          <w:szCs w:val="20"/>
          <w:lang w:val="sr-Cyrl-RS"/>
        </w:rPr>
        <w:t>КЊИГЕ, ПОГЛАВЉА У КЊИГАМА</w:t>
      </w:r>
    </w:p>
    <w:p w14:paraId="50C6EE77" w14:textId="77777777" w:rsidR="00032564" w:rsidRPr="00C15A59" w:rsidRDefault="00032564" w:rsidP="00572E02">
      <w:pPr>
        <w:pStyle w:val="ListParagraph"/>
        <w:numPr>
          <w:ilvl w:val="0"/>
          <w:numId w:val="70"/>
        </w:numPr>
        <w:spacing w:after="200" w:line="276" w:lineRule="auto"/>
        <w:jc w:val="both"/>
        <w:rPr>
          <w:iCs/>
          <w:color w:val="000000"/>
          <w:sz w:val="20"/>
          <w:szCs w:val="20"/>
          <w:lang w:val="sr-Cyrl-RS"/>
        </w:rPr>
      </w:pPr>
      <w:r w:rsidRPr="0070067F">
        <w:rPr>
          <w:iCs/>
          <w:color w:val="000000"/>
          <w:sz w:val="20"/>
          <w:szCs w:val="20"/>
          <w:lang w:val="sr-Cyrl-RS"/>
        </w:rPr>
        <w:t xml:space="preserve">Костић М, Спасојевић Димитријева Б, Милошевски Ломић Г, </w:t>
      </w:r>
      <w:r w:rsidRPr="0070067F">
        <w:rPr>
          <w:b/>
          <w:bCs/>
          <w:iCs/>
          <w:color w:val="000000"/>
          <w:sz w:val="20"/>
          <w:szCs w:val="20"/>
          <w:lang w:val="sr-Cyrl-RS"/>
        </w:rPr>
        <w:t>Цветковић М</w:t>
      </w:r>
      <w:r w:rsidRPr="0070067F">
        <w:rPr>
          <w:iCs/>
          <w:color w:val="000000"/>
          <w:sz w:val="20"/>
          <w:szCs w:val="20"/>
          <w:lang w:val="sr-Cyrl-RS"/>
        </w:rPr>
        <w:t>, Париповић Д. Нефрологија и хемодијализа код тумора бубрега. У: Душан Шћепановић, Даница Грујичић, Синиша Дучић. Дечја хирушка онкологија. Академска мисао, Београд, Универзитет у Београду-Медицински факултет 2024: 907-919. ИСБН 978-86-7466-985-3.</w:t>
      </w:r>
    </w:p>
    <w:p w14:paraId="6AB10725" w14:textId="77777777" w:rsidR="00E0502D" w:rsidRPr="00032564" w:rsidRDefault="00E0502D" w:rsidP="00E0502D">
      <w:pPr>
        <w:jc w:val="both"/>
        <w:rPr>
          <w:b/>
          <w:sz w:val="20"/>
          <w:szCs w:val="20"/>
          <w:lang w:val="sr-Cyrl-RS"/>
        </w:rPr>
      </w:pPr>
      <w:r w:rsidRPr="00DA2B8A">
        <w:rPr>
          <w:sz w:val="20"/>
          <w:szCs w:val="20"/>
          <w:lang w:val="sr-Cyrl-RS"/>
        </w:rPr>
        <w:t xml:space="preserve">б)   </w:t>
      </w:r>
      <w:r w:rsidRPr="00032564">
        <w:rPr>
          <w:b/>
          <w:sz w:val="20"/>
          <w:szCs w:val="20"/>
          <w:lang w:val="sr-Cyrl-RS"/>
        </w:rPr>
        <w:t>Руковођење или учешће на пројектима</w:t>
      </w:r>
    </w:p>
    <w:p w14:paraId="1288F6A0" w14:textId="77777777" w:rsidR="00032564" w:rsidRPr="006819E4" w:rsidRDefault="00032564" w:rsidP="001307F3">
      <w:pPr>
        <w:numPr>
          <w:ilvl w:val="0"/>
          <w:numId w:val="59"/>
        </w:numPr>
        <w:spacing w:after="120"/>
        <w:ind w:left="450"/>
        <w:contextualSpacing/>
        <w:jc w:val="both"/>
        <w:rPr>
          <w:sz w:val="20"/>
          <w:szCs w:val="20"/>
        </w:rPr>
      </w:pPr>
      <w:bookmarkStart w:id="20" w:name="_Hlk216586770"/>
      <w:r w:rsidRPr="006819E4">
        <w:rPr>
          <w:sz w:val="20"/>
          <w:szCs w:val="20"/>
        </w:rPr>
        <w:t>Учесник (</w:t>
      </w:r>
      <w:r w:rsidRPr="006819E4">
        <w:rPr>
          <w:b/>
          <w:sz w:val="20"/>
          <w:szCs w:val="20"/>
        </w:rPr>
        <w:t>у својству главног истраживача</w:t>
      </w:r>
      <w:r w:rsidRPr="006819E4">
        <w:rPr>
          <w:sz w:val="20"/>
          <w:szCs w:val="20"/>
        </w:rPr>
        <w:t xml:space="preserve"> на Универзитетској дечјој клиници у Београду </w:t>
      </w:r>
      <w:r w:rsidRPr="006819E4">
        <w:rPr>
          <w:sz w:val="20"/>
          <w:szCs w:val="20"/>
          <w:lang w:val="sr-Cyrl-RS"/>
        </w:rPr>
        <w:t>од септембра 2016. године</w:t>
      </w:r>
      <w:r w:rsidRPr="006819E4">
        <w:rPr>
          <w:sz w:val="20"/>
          <w:szCs w:val="20"/>
        </w:rPr>
        <w:t>)  интернационалне мултицентричне регистар студије под називом „European Registry of Dialysis Treatment of Pediatric Aute Kidney Injury</w:t>
      </w:r>
      <w:r w:rsidRPr="006819E4">
        <w:rPr>
          <w:sz w:val="20"/>
          <w:szCs w:val="20"/>
          <w:lang w:val="sr-Cyrl-RS"/>
        </w:rPr>
        <w:t xml:space="preserve"> (</w:t>
      </w:r>
      <w:r w:rsidRPr="006819E4">
        <w:rPr>
          <w:sz w:val="20"/>
          <w:szCs w:val="20"/>
          <w:lang w:val="sr-Latn-RS"/>
        </w:rPr>
        <w:t>EurAKID)</w:t>
      </w:r>
      <w:r w:rsidRPr="006819E4">
        <w:rPr>
          <w:sz w:val="20"/>
          <w:szCs w:val="20"/>
        </w:rPr>
        <w:t>“</w:t>
      </w:r>
      <w:r w:rsidRPr="006819E4">
        <w:rPr>
          <w:sz w:val="20"/>
          <w:szCs w:val="20"/>
          <w:lang w:val="sr-Cyrl-RS"/>
        </w:rPr>
        <w:t xml:space="preserve">, </w:t>
      </w:r>
      <w:r w:rsidRPr="006819E4">
        <w:rPr>
          <w:rFonts w:eastAsiaTheme="minorHAnsi"/>
          <w:sz w:val="20"/>
          <w:szCs w:val="20"/>
          <w:lang w:val="sr-Cyrl-RS"/>
        </w:rPr>
        <w:t>под покровитељством</w:t>
      </w:r>
      <w:r w:rsidRPr="006819E4">
        <w:rPr>
          <w:rFonts w:eastAsiaTheme="minorHAnsi"/>
          <w:sz w:val="20"/>
          <w:szCs w:val="20"/>
        </w:rPr>
        <w:t xml:space="preserve"> Marielle Enoc, Bambino Gesù Children's Hospital and Research Institute.</w:t>
      </w:r>
    </w:p>
    <w:p w14:paraId="2B6A15B8" w14:textId="77777777" w:rsidR="00032564" w:rsidRPr="006819E4" w:rsidRDefault="00032564" w:rsidP="001307F3">
      <w:pPr>
        <w:numPr>
          <w:ilvl w:val="0"/>
          <w:numId w:val="59"/>
        </w:numPr>
        <w:spacing w:after="120"/>
        <w:ind w:left="450"/>
        <w:contextualSpacing/>
        <w:jc w:val="both"/>
        <w:rPr>
          <w:sz w:val="20"/>
          <w:szCs w:val="20"/>
        </w:rPr>
      </w:pPr>
      <w:r w:rsidRPr="006819E4">
        <w:rPr>
          <w:rFonts w:eastAsiaTheme="minorHAnsi"/>
          <w:sz w:val="20"/>
          <w:szCs w:val="20"/>
          <w:lang w:val="sr-Cyrl-RS"/>
        </w:rPr>
        <w:t>Учесник у евроспком регистру деце на терапији замене бубрежне функције (</w:t>
      </w:r>
      <w:r w:rsidRPr="006819E4">
        <w:rPr>
          <w:rFonts w:eastAsiaTheme="minorHAnsi"/>
          <w:sz w:val="20"/>
          <w:szCs w:val="20"/>
          <w:lang w:val="sr-Latn-RS"/>
        </w:rPr>
        <w:t xml:space="preserve">(ESPN/ERA Registry), </w:t>
      </w:r>
      <w:r w:rsidRPr="006819E4">
        <w:rPr>
          <w:rFonts w:eastAsiaTheme="minorHAnsi"/>
          <w:sz w:val="20"/>
          <w:szCs w:val="20"/>
          <w:lang w:val="sr-Cyrl-RS"/>
        </w:rPr>
        <w:t>од 2015. године.</w:t>
      </w:r>
    </w:p>
    <w:p w14:paraId="1FCFF329" w14:textId="77777777" w:rsidR="00032564" w:rsidRPr="006819E4" w:rsidRDefault="00032564" w:rsidP="001307F3">
      <w:pPr>
        <w:numPr>
          <w:ilvl w:val="0"/>
          <w:numId w:val="59"/>
        </w:numPr>
        <w:spacing w:after="120"/>
        <w:ind w:left="450"/>
        <w:contextualSpacing/>
        <w:jc w:val="both"/>
        <w:rPr>
          <w:sz w:val="20"/>
          <w:szCs w:val="20"/>
        </w:rPr>
      </w:pPr>
      <w:r w:rsidRPr="006819E4">
        <w:rPr>
          <w:bCs/>
          <w:sz w:val="20"/>
          <w:szCs w:val="20"/>
        </w:rPr>
        <w:t>Учесник међународне студије</w:t>
      </w:r>
      <w:r w:rsidRPr="006819E4">
        <w:rPr>
          <w:bCs/>
          <w:sz w:val="20"/>
          <w:szCs w:val="20"/>
          <w:lang w:val="sr-Cyrl-RS"/>
        </w:rPr>
        <w:t xml:space="preserve"> (2015-2017)</w:t>
      </w:r>
      <w:r w:rsidRPr="006819E4">
        <w:rPr>
          <w:bCs/>
          <w:sz w:val="20"/>
          <w:szCs w:val="20"/>
        </w:rPr>
        <w:t xml:space="preserve"> „</w:t>
      </w:r>
      <w:r w:rsidRPr="006819E4">
        <w:rPr>
          <w:sz w:val="20"/>
          <w:szCs w:val="20"/>
        </w:rPr>
        <w:t xml:space="preserve">Haemodiafiltration vs Conventional Haemodialysis in </w:t>
      </w:r>
      <w:proofErr w:type="gramStart"/>
      <w:r w:rsidRPr="006819E4">
        <w:rPr>
          <w:sz w:val="20"/>
          <w:szCs w:val="20"/>
        </w:rPr>
        <w:t>Children“ (</w:t>
      </w:r>
      <w:proofErr w:type="gramEnd"/>
      <w:r w:rsidRPr="006819E4">
        <w:rPr>
          <w:sz w:val="20"/>
          <w:szCs w:val="20"/>
        </w:rPr>
        <w:t>3H), ClinicalTrials.gov Identifier: NCT02063776</w:t>
      </w:r>
      <w:r w:rsidRPr="006819E4">
        <w:rPr>
          <w:sz w:val="20"/>
          <w:szCs w:val="20"/>
          <w:lang w:val="sr-Cyrl-RS"/>
        </w:rPr>
        <w:t xml:space="preserve">. </w:t>
      </w:r>
      <w:r w:rsidRPr="006819E4">
        <w:rPr>
          <w:rFonts w:eastAsiaTheme="minorHAnsi"/>
          <w:sz w:val="20"/>
          <w:szCs w:val="20"/>
          <w:lang w:val="sr-Cyrl-RS"/>
        </w:rPr>
        <w:t>Главни истраживач:</w:t>
      </w:r>
      <w:r w:rsidRPr="006819E4">
        <w:rPr>
          <w:rFonts w:eastAsiaTheme="minorHAnsi"/>
          <w:sz w:val="20"/>
          <w:szCs w:val="20"/>
        </w:rPr>
        <w:t xml:space="preserve"> Rukshana C Shroff, MD FRCPCH, Great Ormond Street Hospital for Children NHS Foundation Trust</w:t>
      </w:r>
    </w:p>
    <w:p w14:paraId="07B03208" w14:textId="77777777" w:rsidR="00032564" w:rsidRPr="006819E4" w:rsidRDefault="00032564" w:rsidP="001307F3">
      <w:pPr>
        <w:numPr>
          <w:ilvl w:val="0"/>
          <w:numId w:val="59"/>
        </w:numPr>
        <w:spacing w:after="120"/>
        <w:ind w:left="450"/>
        <w:contextualSpacing/>
        <w:jc w:val="both"/>
        <w:rPr>
          <w:sz w:val="20"/>
          <w:szCs w:val="20"/>
        </w:rPr>
      </w:pPr>
      <w:r w:rsidRPr="006819E4">
        <w:rPr>
          <w:rFonts w:eastAsiaTheme="minorHAnsi"/>
          <w:sz w:val="20"/>
          <w:szCs w:val="20"/>
          <w:lang w:val="sr-Cyrl-RS"/>
        </w:rPr>
        <w:t>Учесник</w:t>
      </w:r>
      <w:r w:rsidRPr="006819E4">
        <w:rPr>
          <w:sz w:val="20"/>
          <w:szCs w:val="20"/>
          <w:lang w:val="sr-Cyrl-RS"/>
        </w:rPr>
        <w:t xml:space="preserve"> </w:t>
      </w:r>
      <w:r w:rsidRPr="006819E4">
        <w:rPr>
          <w:rFonts w:eastAsiaTheme="minorHAnsi"/>
          <w:sz w:val="20"/>
          <w:szCs w:val="20"/>
          <w:lang w:bidi="en-US"/>
        </w:rPr>
        <w:t xml:space="preserve">пројекта основних истраживања Министарства просвете, науке и технолошког развоја број 175085 под називом „Генетска основа хуманих васкуларних и инфламаторних болести“, </w:t>
      </w:r>
      <w:r w:rsidRPr="006819E4">
        <w:rPr>
          <w:rFonts w:eastAsiaTheme="minorHAnsi"/>
          <w:sz w:val="20"/>
          <w:szCs w:val="20"/>
          <w:lang w:val="sr-Cyrl-RS" w:bidi="en-US"/>
        </w:rPr>
        <w:t xml:space="preserve">до 2023, </w:t>
      </w:r>
      <w:r w:rsidRPr="006819E4">
        <w:rPr>
          <w:rFonts w:eastAsiaTheme="minorHAnsi"/>
          <w:sz w:val="20"/>
          <w:szCs w:val="20"/>
          <w:lang w:bidi="en-US"/>
        </w:rPr>
        <w:t>руководилац пројекта Александра Станковић, научни саветник Института за нуклеарне науке, Винча;</w:t>
      </w:r>
    </w:p>
    <w:p w14:paraId="0D7C10FC" w14:textId="77777777" w:rsidR="00032564" w:rsidRPr="006819E4" w:rsidRDefault="00032564" w:rsidP="001307F3">
      <w:pPr>
        <w:numPr>
          <w:ilvl w:val="0"/>
          <w:numId w:val="59"/>
        </w:numPr>
        <w:spacing w:after="120"/>
        <w:ind w:left="450"/>
        <w:contextualSpacing/>
        <w:jc w:val="both"/>
        <w:rPr>
          <w:sz w:val="20"/>
          <w:szCs w:val="20"/>
        </w:rPr>
      </w:pPr>
      <w:r w:rsidRPr="006819E4">
        <w:rPr>
          <w:sz w:val="20"/>
          <w:szCs w:val="20"/>
        </w:rPr>
        <w:t>Учесник међународне мултицентричне регистар студије: „Autosomal dominant polycistic kidney disease-</w:t>
      </w:r>
      <w:proofErr w:type="gramStart"/>
      <w:r w:rsidRPr="006819E4">
        <w:rPr>
          <w:sz w:val="20"/>
          <w:szCs w:val="20"/>
        </w:rPr>
        <w:t>ADPedKD“</w:t>
      </w:r>
      <w:proofErr w:type="gramEnd"/>
      <w:r w:rsidRPr="006819E4">
        <w:rPr>
          <w:sz w:val="20"/>
          <w:szCs w:val="20"/>
          <w:lang w:val="sr-Cyrl-RS"/>
        </w:rPr>
        <w:t>, од 2018. године</w:t>
      </w:r>
      <w:r w:rsidRPr="006819E4">
        <w:rPr>
          <w:sz w:val="20"/>
          <w:szCs w:val="20"/>
        </w:rPr>
        <w:t xml:space="preserve"> (glavni istraživač Prof. Djalila Mekahli, University Hospital Leuven-Belgia)</w:t>
      </w:r>
    </w:p>
    <w:p w14:paraId="6BA4503D" w14:textId="77777777" w:rsidR="00032564" w:rsidRPr="006819E4" w:rsidRDefault="00032564" w:rsidP="001307F3">
      <w:pPr>
        <w:numPr>
          <w:ilvl w:val="0"/>
          <w:numId w:val="59"/>
        </w:numPr>
        <w:spacing w:after="120"/>
        <w:ind w:left="450"/>
        <w:contextualSpacing/>
        <w:jc w:val="both"/>
        <w:rPr>
          <w:sz w:val="20"/>
          <w:szCs w:val="20"/>
        </w:rPr>
      </w:pPr>
      <w:r w:rsidRPr="006819E4">
        <w:rPr>
          <w:sz w:val="20"/>
          <w:szCs w:val="20"/>
        </w:rPr>
        <w:t xml:space="preserve">Учесник међународне студије под називом „Use of immunosupresssion in pediatric IgA nephropathy with severe presentations-a global review (principal investigators: dr. Eugene Yu-hin </w:t>
      </w:r>
      <w:r w:rsidRPr="006819E4">
        <w:rPr>
          <w:sz w:val="20"/>
          <w:szCs w:val="20"/>
        </w:rPr>
        <w:lastRenderedPageBreak/>
        <w:t xml:space="preserve">Chan, dr Alison Lap-tak Ma, Pediatric Nephrology centre, Hong Kong Childrens hospital), од 2023. год. </w:t>
      </w:r>
      <w:bookmarkEnd w:id="20"/>
    </w:p>
    <w:p w14:paraId="5F29A695" w14:textId="77777777" w:rsidR="00E0502D" w:rsidRPr="00DA2B8A" w:rsidRDefault="00E0502D" w:rsidP="00E0502D">
      <w:pPr>
        <w:tabs>
          <w:tab w:val="left" w:pos="6663"/>
        </w:tabs>
        <w:jc w:val="both"/>
        <w:rPr>
          <w:sz w:val="20"/>
          <w:szCs w:val="20"/>
          <w:lang w:val="sr-Cyrl-RS" w:bidi="en-US"/>
        </w:rPr>
      </w:pPr>
    </w:p>
    <w:p w14:paraId="5BE87DEA" w14:textId="7423C184" w:rsidR="00E0502D" w:rsidRPr="00DA2B8A" w:rsidRDefault="00E0502D" w:rsidP="00E0502D">
      <w:pPr>
        <w:jc w:val="both"/>
        <w:rPr>
          <w:sz w:val="20"/>
          <w:szCs w:val="20"/>
          <w:lang w:val="sr-Cyrl-RS"/>
        </w:rPr>
      </w:pPr>
      <w:r w:rsidRPr="00DA2B8A">
        <w:rPr>
          <w:sz w:val="20"/>
          <w:szCs w:val="20"/>
          <w:lang w:val="sr-Cyrl-RS"/>
        </w:rPr>
        <w:t xml:space="preserve">ц)   </w:t>
      </w:r>
      <w:r w:rsidRPr="00DA2B8A">
        <w:rPr>
          <w:i/>
          <w:iCs/>
          <w:sz w:val="20"/>
          <w:szCs w:val="20"/>
          <w:lang w:val="sr-Cyrl-RS"/>
        </w:rPr>
        <w:t>Цитираност</w:t>
      </w:r>
      <w:r w:rsidRPr="00DA2B8A">
        <w:rPr>
          <w:sz w:val="20"/>
          <w:szCs w:val="20"/>
          <w:lang w:val="sr-Cyrl-RS"/>
        </w:rPr>
        <w:t xml:space="preserve">: </w:t>
      </w:r>
      <w:r w:rsidR="00032564">
        <w:rPr>
          <w:sz w:val="20"/>
          <w:szCs w:val="20"/>
        </w:rPr>
        <w:t>185</w:t>
      </w:r>
      <w:r w:rsidRPr="00DA2B8A">
        <w:rPr>
          <w:sz w:val="20"/>
          <w:szCs w:val="20"/>
          <w:lang w:val="sr-Cyrl-RS"/>
        </w:rPr>
        <w:t xml:space="preserve"> цитата, </w:t>
      </w:r>
      <w:r w:rsidRPr="00DA2B8A">
        <w:rPr>
          <w:i/>
          <w:sz w:val="20"/>
          <w:szCs w:val="20"/>
          <w:lang w:val="sr-Cyrl-RS"/>
        </w:rPr>
        <w:t>h</w:t>
      </w:r>
      <w:r w:rsidRPr="00DA2B8A">
        <w:rPr>
          <w:sz w:val="20"/>
          <w:szCs w:val="20"/>
          <w:lang w:val="sr-Cyrl-RS"/>
        </w:rPr>
        <w:t xml:space="preserve">-индекс </w:t>
      </w:r>
      <w:r w:rsidR="00032564">
        <w:rPr>
          <w:sz w:val="20"/>
          <w:szCs w:val="20"/>
        </w:rPr>
        <w:t>11</w:t>
      </w:r>
      <w:r w:rsidRPr="00DA2B8A">
        <w:rPr>
          <w:sz w:val="20"/>
          <w:szCs w:val="20"/>
          <w:lang w:val="sr-Cyrl-RS"/>
        </w:rPr>
        <w:t xml:space="preserve">. Извор је  </w:t>
      </w:r>
      <w:hyperlink r:id="rId108" w:history="1">
        <w:r w:rsidRPr="00DA2B8A">
          <w:rPr>
            <w:rStyle w:val="Hyperlink"/>
            <w:sz w:val="20"/>
            <w:szCs w:val="20"/>
            <w:lang w:val="sr-Cyrl-RS"/>
          </w:rPr>
          <w:t>www.scopus.com</w:t>
        </w:r>
      </w:hyperlink>
      <w:r w:rsidRPr="00DA2B8A">
        <w:rPr>
          <w:sz w:val="20"/>
          <w:szCs w:val="20"/>
          <w:lang w:val="sr-Cyrl-RS"/>
        </w:rPr>
        <w:t xml:space="preserve">. на дан </w:t>
      </w:r>
      <w:r w:rsidR="00032564">
        <w:rPr>
          <w:sz w:val="20"/>
          <w:szCs w:val="20"/>
        </w:rPr>
        <w:t>16</w:t>
      </w:r>
      <w:r w:rsidRPr="00DA2B8A">
        <w:rPr>
          <w:sz w:val="20"/>
          <w:szCs w:val="20"/>
          <w:lang w:val="sr-Cyrl-RS"/>
        </w:rPr>
        <w:t>.</w:t>
      </w:r>
      <w:r w:rsidR="00032564">
        <w:rPr>
          <w:sz w:val="20"/>
          <w:szCs w:val="20"/>
        </w:rPr>
        <w:t>12</w:t>
      </w:r>
      <w:r w:rsidRPr="00DA2B8A">
        <w:rPr>
          <w:sz w:val="20"/>
          <w:szCs w:val="20"/>
          <w:lang w:val="sr-Cyrl-RS"/>
        </w:rPr>
        <w:t>.202</w:t>
      </w:r>
      <w:r w:rsidR="00032564">
        <w:rPr>
          <w:sz w:val="20"/>
          <w:szCs w:val="20"/>
        </w:rPr>
        <w:t>5</w:t>
      </w:r>
      <w:r w:rsidRPr="00DA2B8A">
        <w:rPr>
          <w:sz w:val="20"/>
          <w:szCs w:val="20"/>
          <w:lang w:val="sr-Cyrl-RS"/>
        </w:rPr>
        <w:t>. год.</w:t>
      </w:r>
    </w:p>
    <w:p w14:paraId="01336768" w14:textId="77777777" w:rsidR="00E0502D" w:rsidRPr="00DA2B8A" w:rsidRDefault="00E0502D" w:rsidP="00E0502D">
      <w:pPr>
        <w:jc w:val="both"/>
        <w:rPr>
          <w:sz w:val="20"/>
          <w:szCs w:val="20"/>
          <w:lang w:val="sr-Cyrl-RS"/>
        </w:rPr>
      </w:pPr>
    </w:p>
    <w:p w14:paraId="65B98CB7" w14:textId="77777777" w:rsidR="00E0502D" w:rsidRPr="00DA2B8A" w:rsidRDefault="00E0502D" w:rsidP="00E0502D">
      <w:pPr>
        <w:jc w:val="both"/>
        <w:rPr>
          <w:sz w:val="20"/>
          <w:szCs w:val="20"/>
          <w:lang w:val="sr-Cyrl-RS"/>
        </w:rPr>
      </w:pPr>
      <w:r w:rsidRPr="00DA2B8A">
        <w:rPr>
          <w:sz w:val="20"/>
          <w:szCs w:val="20"/>
          <w:lang w:val="sr-Cyrl-RS"/>
        </w:rPr>
        <w:t>Ђ. ОЦЕНА О РЕЗУЛТАТИМА НАУЧНОГ И ИСТРАЖИВАЧКОГ РАДА</w:t>
      </w:r>
    </w:p>
    <w:p w14:paraId="68FE787B" w14:textId="77777777" w:rsidR="00032564" w:rsidRPr="00EF751B" w:rsidRDefault="00032564" w:rsidP="00032564">
      <w:pPr>
        <w:jc w:val="both"/>
        <w:rPr>
          <w:sz w:val="20"/>
          <w:szCs w:val="20"/>
          <w:lang w:val="sl-SI"/>
        </w:rPr>
      </w:pPr>
      <w:r>
        <w:rPr>
          <w:sz w:val="20"/>
          <w:szCs w:val="20"/>
        </w:rPr>
        <w:t>Др Мирјана Цветковић је приложила списак од 141 научних радова</w:t>
      </w:r>
      <w:r>
        <w:rPr>
          <w:sz w:val="20"/>
          <w:szCs w:val="20"/>
          <w:lang w:val="sr-Cyrl-RS"/>
        </w:rPr>
        <w:t xml:space="preserve"> (пре реизбора за асистента 15.12.21. 87  научних радова)</w:t>
      </w:r>
      <w:r>
        <w:rPr>
          <w:sz w:val="20"/>
          <w:szCs w:val="20"/>
        </w:rPr>
        <w:t xml:space="preserve">. </w:t>
      </w:r>
      <w:r>
        <w:rPr>
          <w:sz w:val="20"/>
          <w:szCs w:val="20"/>
          <w:lang w:val="sr-Cyrl-RS"/>
        </w:rPr>
        <w:t xml:space="preserve">Двадесет пет </w:t>
      </w:r>
      <w:r w:rsidRPr="00EF751B">
        <w:rPr>
          <w:sz w:val="20"/>
          <w:szCs w:val="20"/>
          <w:lang w:val="sl-SI"/>
        </w:rPr>
        <w:t>je</w:t>
      </w:r>
      <w:r>
        <w:rPr>
          <w:sz w:val="20"/>
          <w:szCs w:val="20"/>
        </w:rPr>
        <w:t xml:space="preserve"> штампано у целини у виду оргиналних радова</w:t>
      </w:r>
      <w:r>
        <w:rPr>
          <w:sz w:val="20"/>
          <w:szCs w:val="20"/>
          <w:lang w:val="sl-SI"/>
        </w:rPr>
        <w:t xml:space="preserve"> </w:t>
      </w:r>
      <w:r w:rsidRPr="00755BF4">
        <w:rPr>
          <w:i/>
          <w:sz w:val="20"/>
          <w:szCs w:val="20"/>
          <w:lang w:val="sl-SI"/>
        </w:rPr>
        <w:t>in extenso</w:t>
      </w:r>
      <w:r>
        <w:rPr>
          <w:sz w:val="20"/>
          <w:szCs w:val="20"/>
          <w:lang w:val="sl-SI"/>
        </w:rPr>
        <w:t xml:space="preserve"> </w:t>
      </w:r>
      <w:r>
        <w:rPr>
          <w:sz w:val="20"/>
          <w:szCs w:val="20"/>
        </w:rPr>
        <w:t xml:space="preserve">у часописима са </w:t>
      </w:r>
      <w:r>
        <w:rPr>
          <w:sz w:val="20"/>
          <w:szCs w:val="20"/>
          <w:lang w:val="sl-SI"/>
        </w:rPr>
        <w:t>JCR</w:t>
      </w:r>
      <w:r>
        <w:rPr>
          <w:sz w:val="20"/>
          <w:szCs w:val="20"/>
        </w:rPr>
        <w:t xml:space="preserve"> листе</w:t>
      </w:r>
      <w:r>
        <w:rPr>
          <w:sz w:val="20"/>
          <w:szCs w:val="20"/>
          <w:lang w:val="sr-Cyrl-RS"/>
        </w:rPr>
        <w:t xml:space="preserve"> (пре реизбора 15.12.21. 13 радова)</w:t>
      </w:r>
      <w:r>
        <w:rPr>
          <w:sz w:val="20"/>
          <w:szCs w:val="20"/>
          <w:lang w:val="sl-SI"/>
        </w:rPr>
        <w:t>,</w:t>
      </w:r>
      <w:r w:rsidRPr="00EF751B">
        <w:rPr>
          <w:sz w:val="20"/>
          <w:szCs w:val="20"/>
          <w:lang w:val="sl-SI"/>
        </w:rPr>
        <w:t xml:space="preserve"> </w:t>
      </w:r>
      <w:r>
        <w:rPr>
          <w:sz w:val="20"/>
          <w:szCs w:val="20"/>
        </w:rPr>
        <w:t xml:space="preserve">у којима је први аутор </w:t>
      </w:r>
      <w:r>
        <w:rPr>
          <w:sz w:val="20"/>
          <w:szCs w:val="20"/>
          <w:lang w:val="sr-Cyrl-RS"/>
        </w:rPr>
        <w:t>два</w:t>
      </w:r>
      <w:r>
        <w:rPr>
          <w:sz w:val="20"/>
          <w:szCs w:val="20"/>
        </w:rPr>
        <w:t xml:space="preserve"> рада</w:t>
      </w:r>
      <w:r>
        <w:rPr>
          <w:sz w:val="20"/>
          <w:szCs w:val="20"/>
          <w:lang w:val="sr-Cyrl-RS"/>
        </w:rPr>
        <w:t xml:space="preserve"> (пре реизбора 15.12.21. 1 рад),</w:t>
      </w:r>
      <w:r>
        <w:rPr>
          <w:sz w:val="20"/>
          <w:szCs w:val="20"/>
        </w:rPr>
        <w:t xml:space="preserve"> сарадник у </w:t>
      </w:r>
      <w:r>
        <w:rPr>
          <w:sz w:val="20"/>
          <w:szCs w:val="20"/>
          <w:lang w:val="sr-Cyrl-RS"/>
        </w:rPr>
        <w:t>21</w:t>
      </w:r>
      <w:r>
        <w:rPr>
          <w:sz w:val="20"/>
          <w:szCs w:val="20"/>
        </w:rPr>
        <w:t xml:space="preserve"> рад</w:t>
      </w:r>
      <w:r>
        <w:rPr>
          <w:sz w:val="20"/>
          <w:szCs w:val="20"/>
          <w:lang w:val="sr-Cyrl-RS"/>
        </w:rPr>
        <w:t>у</w:t>
      </w:r>
      <w:r>
        <w:rPr>
          <w:sz w:val="20"/>
          <w:szCs w:val="20"/>
          <w:lang w:val="sl-SI"/>
        </w:rPr>
        <w:t xml:space="preserve"> (</w:t>
      </w:r>
      <w:r>
        <w:rPr>
          <w:sz w:val="20"/>
          <w:szCs w:val="20"/>
        </w:rPr>
        <w:t xml:space="preserve">пре </w:t>
      </w:r>
      <w:r>
        <w:rPr>
          <w:sz w:val="20"/>
          <w:szCs w:val="20"/>
          <w:lang w:val="sr-Cyrl-RS"/>
        </w:rPr>
        <w:t>реизбора</w:t>
      </w:r>
      <w:r>
        <w:rPr>
          <w:sz w:val="20"/>
          <w:szCs w:val="20"/>
        </w:rPr>
        <w:t xml:space="preserve"> </w:t>
      </w:r>
      <w:r>
        <w:rPr>
          <w:sz w:val="20"/>
          <w:szCs w:val="20"/>
          <w:lang w:val="sr-Cyrl-RS"/>
        </w:rPr>
        <w:t xml:space="preserve">15.12.21. </w:t>
      </w:r>
      <w:r>
        <w:rPr>
          <w:sz w:val="20"/>
          <w:szCs w:val="20"/>
          <w:lang w:val="sl-SI"/>
        </w:rPr>
        <w:t>1</w:t>
      </w:r>
      <w:r>
        <w:rPr>
          <w:sz w:val="20"/>
          <w:szCs w:val="20"/>
          <w:lang w:val="sr-Cyrl-RS"/>
        </w:rPr>
        <w:t>2</w:t>
      </w:r>
      <w:r w:rsidRPr="00EF751B">
        <w:rPr>
          <w:sz w:val="20"/>
          <w:szCs w:val="20"/>
          <w:lang w:val="sl-SI"/>
        </w:rPr>
        <w:t xml:space="preserve"> radova)</w:t>
      </w:r>
      <w:r>
        <w:rPr>
          <w:sz w:val="20"/>
          <w:szCs w:val="20"/>
          <w:lang w:val="sr-Cyrl-RS"/>
        </w:rPr>
        <w:t xml:space="preserve"> и у 2 је носилац рада (пре реизбора 15.12.21. 0 радова)</w:t>
      </w:r>
      <w:r w:rsidRPr="00EF751B">
        <w:rPr>
          <w:sz w:val="20"/>
          <w:szCs w:val="20"/>
          <w:lang w:val="sl-SI"/>
        </w:rPr>
        <w:t xml:space="preserve">. </w:t>
      </w:r>
      <w:r>
        <w:rPr>
          <w:sz w:val="20"/>
          <w:szCs w:val="20"/>
          <w:lang w:val="sl-SI"/>
        </w:rPr>
        <w:t xml:space="preserve"> </w:t>
      </w:r>
      <w:r>
        <w:rPr>
          <w:sz w:val="20"/>
          <w:szCs w:val="20"/>
        </w:rPr>
        <w:t xml:space="preserve">Један рад је штампан као остали радови у часописима са </w:t>
      </w:r>
      <w:r>
        <w:rPr>
          <w:sz w:val="20"/>
          <w:szCs w:val="20"/>
          <w:lang w:val="sl-SI"/>
        </w:rPr>
        <w:t xml:space="preserve">JCR </w:t>
      </w:r>
      <w:r>
        <w:rPr>
          <w:sz w:val="20"/>
          <w:szCs w:val="20"/>
        </w:rPr>
        <w:t>листе</w:t>
      </w:r>
      <w:r>
        <w:rPr>
          <w:sz w:val="20"/>
          <w:szCs w:val="20"/>
          <w:lang w:val="sl-SI"/>
        </w:rPr>
        <w:t>.</w:t>
      </w:r>
      <w:r w:rsidRPr="00EF751B">
        <w:rPr>
          <w:sz w:val="20"/>
          <w:szCs w:val="20"/>
          <w:lang w:val="sl-SI"/>
        </w:rPr>
        <w:t xml:space="preserve"> </w:t>
      </w:r>
      <w:r>
        <w:rPr>
          <w:sz w:val="20"/>
          <w:szCs w:val="20"/>
        </w:rPr>
        <w:t xml:space="preserve">Један рад је штампан у часопису укљученом у базу података </w:t>
      </w:r>
      <w:r w:rsidRPr="00EF751B">
        <w:rPr>
          <w:sz w:val="20"/>
          <w:szCs w:val="20"/>
          <w:lang w:val="sl-SI"/>
        </w:rPr>
        <w:t xml:space="preserve">Medline </w:t>
      </w:r>
      <w:r>
        <w:rPr>
          <w:sz w:val="20"/>
          <w:szCs w:val="20"/>
        </w:rPr>
        <w:t>као сарадник</w:t>
      </w:r>
      <w:r w:rsidRPr="00EF751B">
        <w:rPr>
          <w:sz w:val="20"/>
          <w:szCs w:val="20"/>
          <w:lang w:val="sl-SI"/>
        </w:rPr>
        <w:t xml:space="preserve">. </w:t>
      </w:r>
      <w:r>
        <w:rPr>
          <w:sz w:val="20"/>
          <w:szCs w:val="20"/>
        </w:rPr>
        <w:t xml:space="preserve">Један рад је штампан у часопису </w:t>
      </w:r>
      <w:r>
        <w:rPr>
          <w:sz w:val="20"/>
          <w:szCs w:val="20"/>
          <w:lang w:val="sr-Cyrl-RS"/>
        </w:rPr>
        <w:t xml:space="preserve">Медицинска истраживања </w:t>
      </w:r>
      <w:r>
        <w:rPr>
          <w:sz w:val="20"/>
          <w:szCs w:val="20"/>
        </w:rPr>
        <w:t>где је кандидаткиња била први аутор</w:t>
      </w:r>
      <w:r>
        <w:rPr>
          <w:sz w:val="20"/>
          <w:szCs w:val="20"/>
          <w:lang w:val="sr-Cyrl-RS"/>
        </w:rPr>
        <w:t xml:space="preserve"> (пре реизбора 15.12.21. без)</w:t>
      </w:r>
      <w:r>
        <w:rPr>
          <w:sz w:val="20"/>
          <w:szCs w:val="20"/>
        </w:rPr>
        <w:t>. Један рад је штампан у целини у зборнику међународног скупа где је кандидат</w:t>
      </w:r>
      <w:r>
        <w:rPr>
          <w:sz w:val="20"/>
          <w:szCs w:val="20"/>
          <w:lang w:val="sr-Cyrl-RS"/>
        </w:rPr>
        <w:t>киња</w:t>
      </w:r>
      <w:r>
        <w:rPr>
          <w:sz w:val="20"/>
          <w:szCs w:val="20"/>
        </w:rPr>
        <w:t xml:space="preserve"> би</w:t>
      </w:r>
      <w:r>
        <w:rPr>
          <w:sz w:val="20"/>
          <w:szCs w:val="20"/>
          <w:lang w:val="sr-Cyrl-RS"/>
        </w:rPr>
        <w:t>ла</w:t>
      </w:r>
      <w:r>
        <w:rPr>
          <w:sz w:val="20"/>
          <w:szCs w:val="20"/>
        </w:rPr>
        <w:t xml:space="preserve"> коатуор</w:t>
      </w:r>
      <w:r>
        <w:rPr>
          <w:sz w:val="20"/>
          <w:szCs w:val="20"/>
          <w:lang w:val="sr-Cyrl-RS"/>
        </w:rPr>
        <w:t xml:space="preserve"> (пре реизбора 15.12.21. без)</w:t>
      </w:r>
      <w:r>
        <w:rPr>
          <w:sz w:val="20"/>
          <w:szCs w:val="20"/>
        </w:rPr>
        <w:t xml:space="preserve">. </w:t>
      </w:r>
      <w:r>
        <w:rPr>
          <w:sz w:val="20"/>
          <w:szCs w:val="20"/>
          <w:lang w:val="sr-Cyrl-RS"/>
        </w:rPr>
        <w:t>Три</w:t>
      </w:r>
      <w:r>
        <w:rPr>
          <w:sz w:val="20"/>
          <w:szCs w:val="20"/>
        </w:rPr>
        <w:t xml:space="preserve"> рада су штампана у целини у зборнику националног скупа</w:t>
      </w:r>
      <w:r w:rsidRPr="00EF751B">
        <w:rPr>
          <w:sz w:val="20"/>
          <w:szCs w:val="20"/>
          <w:lang w:val="sl-SI"/>
        </w:rPr>
        <w:t xml:space="preserve">. </w:t>
      </w:r>
      <w:r>
        <w:rPr>
          <w:sz w:val="20"/>
          <w:szCs w:val="20"/>
        </w:rPr>
        <w:t xml:space="preserve">У </w:t>
      </w:r>
      <w:r>
        <w:rPr>
          <w:sz w:val="20"/>
          <w:szCs w:val="20"/>
          <w:lang w:val="sr-Cyrl-RS"/>
        </w:rPr>
        <w:t>два</w:t>
      </w:r>
      <w:r>
        <w:rPr>
          <w:sz w:val="20"/>
          <w:szCs w:val="20"/>
        </w:rPr>
        <w:t xml:space="preserve"> је кандидат био једини аутор</w:t>
      </w:r>
      <w:r>
        <w:rPr>
          <w:sz w:val="20"/>
          <w:szCs w:val="20"/>
          <w:lang w:val="sr-Cyrl-RS"/>
        </w:rPr>
        <w:t xml:space="preserve"> (један после реизбора 15.12.21.)</w:t>
      </w:r>
      <w:r w:rsidRPr="00EF751B">
        <w:rPr>
          <w:sz w:val="20"/>
          <w:szCs w:val="20"/>
          <w:lang w:val="sl-SI"/>
        </w:rPr>
        <w:t xml:space="preserve">, a </w:t>
      </w:r>
      <w:r>
        <w:rPr>
          <w:sz w:val="20"/>
          <w:szCs w:val="20"/>
        </w:rPr>
        <w:t xml:space="preserve">у </w:t>
      </w:r>
      <w:r>
        <w:rPr>
          <w:sz w:val="20"/>
          <w:szCs w:val="20"/>
          <w:lang w:val="sr-Cyrl-RS"/>
        </w:rPr>
        <w:t>трећем</w:t>
      </w:r>
      <w:r>
        <w:rPr>
          <w:sz w:val="20"/>
          <w:szCs w:val="20"/>
        </w:rPr>
        <w:t xml:space="preserve"> први аутор</w:t>
      </w:r>
      <w:r w:rsidRPr="00EF751B">
        <w:rPr>
          <w:sz w:val="20"/>
          <w:szCs w:val="20"/>
          <w:lang w:val="sl-SI"/>
        </w:rPr>
        <w:t xml:space="preserve">. </w:t>
      </w:r>
      <w:r>
        <w:rPr>
          <w:sz w:val="20"/>
          <w:szCs w:val="20"/>
        </w:rPr>
        <w:t>Коатур је два поглавља и аутор једног поглавља у књизи за постдипломско усавршавање лекара педијатара</w:t>
      </w:r>
      <w:r>
        <w:rPr>
          <w:sz w:val="20"/>
          <w:szCs w:val="20"/>
          <w:lang w:val="sr-Cyrl-RS"/>
        </w:rPr>
        <w:t xml:space="preserve"> (пре реизбора 15.12.</w:t>
      </w:r>
      <w:proofErr w:type="gramStart"/>
      <w:r>
        <w:rPr>
          <w:sz w:val="20"/>
          <w:szCs w:val="20"/>
          <w:lang w:val="sr-Cyrl-RS"/>
        </w:rPr>
        <w:t>21.без</w:t>
      </w:r>
      <w:proofErr w:type="gramEnd"/>
      <w:r>
        <w:rPr>
          <w:sz w:val="20"/>
          <w:szCs w:val="20"/>
          <w:lang w:val="sr-Cyrl-RS"/>
        </w:rPr>
        <w:t>)</w:t>
      </w:r>
      <w:r>
        <w:rPr>
          <w:sz w:val="20"/>
          <w:szCs w:val="20"/>
        </w:rPr>
        <w:t>.</w:t>
      </w:r>
      <w:r w:rsidRPr="00A0293A">
        <w:rPr>
          <w:color w:val="000000"/>
          <w:sz w:val="20"/>
          <w:szCs w:val="20"/>
        </w:rPr>
        <w:t xml:space="preserve"> </w:t>
      </w:r>
      <w:r>
        <w:rPr>
          <w:color w:val="000000"/>
          <w:sz w:val="20"/>
          <w:szCs w:val="20"/>
          <w:lang w:val="sr-Cyrl-RS"/>
        </w:rPr>
        <w:t xml:space="preserve">Коаутор је у четири поглавља  </w:t>
      </w:r>
      <w:r w:rsidRPr="0070067F">
        <w:rPr>
          <w:sz w:val="20"/>
          <w:szCs w:val="20"/>
          <w:lang w:val="sr-Cyrl-RS"/>
        </w:rPr>
        <w:t>уджбеник</w:t>
      </w:r>
      <w:r>
        <w:rPr>
          <w:sz w:val="20"/>
          <w:szCs w:val="20"/>
          <w:lang w:val="sr-Cyrl-RS"/>
        </w:rPr>
        <w:t>а</w:t>
      </w:r>
      <w:r w:rsidRPr="0070067F">
        <w:rPr>
          <w:sz w:val="20"/>
          <w:szCs w:val="20"/>
          <w:lang w:val="sr-Cyrl-RS"/>
        </w:rPr>
        <w:t xml:space="preserve"> за студенте</w:t>
      </w:r>
      <w:r>
        <w:rPr>
          <w:sz w:val="20"/>
          <w:szCs w:val="20"/>
          <w:lang w:val="sr-Cyrl-RS"/>
        </w:rPr>
        <w:t xml:space="preserve"> педијатрије (пре реизбора 15.12.21.без). Коаутор је једног поглавља књиге „Дечја хирушка онкологија“ (пре реизбора 15.12.21.без).</w:t>
      </w:r>
      <w:r>
        <w:rPr>
          <w:sz w:val="20"/>
          <w:szCs w:val="20"/>
        </w:rPr>
        <w:t xml:space="preserve"> У зборнику међународног скупа штампано је </w:t>
      </w:r>
      <w:r>
        <w:rPr>
          <w:sz w:val="20"/>
          <w:szCs w:val="20"/>
          <w:lang w:val="sr-Cyrl-RS"/>
        </w:rPr>
        <w:t>77</w:t>
      </w:r>
      <w:r>
        <w:rPr>
          <w:sz w:val="20"/>
          <w:szCs w:val="20"/>
        </w:rPr>
        <w:t xml:space="preserve"> радова</w:t>
      </w:r>
      <w:r w:rsidRPr="00EF751B">
        <w:rPr>
          <w:sz w:val="20"/>
          <w:szCs w:val="20"/>
          <w:lang w:val="sl-SI"/>
        </w:rPr>
        <w:t xml:space="preserve"> (</w:t>
      </w:r>
      <w:r>
        <w:rPr>
          <w:sz w:val="20"/>
          <w:szCs w:val="20"/>
        </w:rPr>
        <w:t xml:space="preserve">пре реизбора </w:t>
      </w:r>
      <w:r>
        <w:rPr>
          <w:sz w:val="20"/>
          <w:szCs w:val="20"/>
          <w:lang w:val="sr-Cyrl-RS"/>
        </w:rPr>
        <w:t>15.12.21. 54</w:t>
      </w:r>
      <w:r w:rsidRPr="00EF751B">
        <w:rPr>
          <w:sz w:val="20"/>
          <w:szCs w:val="20"/>
          <w:lang w:val="sl-SI"/>
        </w:rPr>
        <w:t xml:space="preserve">) </w:t>
      </w:r>
      <w:r>
        <w:rPr>
          <w:sz w:val="20"/>
          <w:szCs w:val="20"/>
        </w:rPr>
        <w:t>у виду сажетка</w:t>
      </w:r>
      <w:r>
        <w:rPr>
          <w:sz w:val="20"/>
          <w:szCs w:val="20"/>
          <w:lang w:val="sl-SI"/>
        </w:rPr>
        <w:t xml:space="preserve">: </w:t>
      </w:r>
      <w:r>
        <w:rPr>
          <w:sz w:val="20"/>
          <w:szCs w:val="20"/>
        </w:rPr>
        <w:t>у</w:t>
      </w:r>
      <w:r w:rsidRPr="00EF751B">
        <w:rPr>
          <w:sz w:val="20"/>
          <w:szCs w:val="20"/>
          <w:lang w:val="sl-SI"/>
        </w:rPr>
        <w:t xml:space="preserve"> </w:t>
      </w:r>
      <w:r>
        <w:rPr>
          <w:sz w:val="20"/>
          <w:szCs w:val="20"/>
          <w:lang w:val="sr-Cyrl-RS"/>
        </w:rPr>
        <w:t>12</w:t>
      </w:r>
      <w:r w:rsidRPr="00EF751B">
        <w:rPr>
          <w:sz w:val="20"/>
          <w:szCs w:val="20"/>
          <w:lang w:val="sl-SI"/>
        </w:rPr>
        <w:t xml:space="preserve"> je </w:t>
      </w:r>
      <w:r>
        <w:rPr>
          <w:sz w:val="20"/>
          <w:szCs w:val="20"/>
        </w:rPr>
        <w:t>први аутор</w:t>
      </w:r>
      <w:r>
        <w:rPr>
          <w:sz w:val="20"/>
          <w:szCs w:val="20"/>
          <w:lang w:val="sr-Cyrl-RS"/>
        </w:rPr>
        <w:t xml:space="preserve"> (9 пре реизбора 15.12.21.)</w:t>
      </w:r>
      <w:r>
        <w:rPr>
          <w:sz w:val="20"/>
          <w:szCs w:val="20"/>
          <w:lang w:val="sl-SI"/>
        </w:rPr>
        <w:t xml:space="preserve">, </w:t>
      </w:r>
      <w:r>
        <w:rPr>
          <w:sz w:val="20"/>
          <w:szCs w:val="20"/>
        </w:rPr>
        <w:t>у</w:t>
      </w:r>
      <w:r>
        <w:rPr>
          <w:sz w:val="20"/>
          <w:szCs w:val="20"/>
          <w:lang w:val="sl-SI"/>
        </w:rPr>
        <w:t xml:space="preserve"> </w:t>
      </w:r>
      <w:r>
        <w:rPr>
          <w:sz w:val="20"/>
          <w:szCs w:val="20"/>
          <w:lang w:val="sr-Cyrl-RS"/>
        </w:rPr>
        <w:t>65</w:t>
      </w:r>
      <w:r>
        <w:rPr>
          <w:sz w:val="20"/>
          <w:szCs w:val="20"/>
          <w:lang w:val="sl-SI"/>
        </w:rPr>
        <w:t xml:space="preserve"> </w:t>
      </w:r>
      <w:r>
        <w:rPr>
          <w:sz w:val="20"/>
          <w:szCs w:val="20"/>
        </w:rPr>
        <w:t>сарадник</w:t>
      </w:r>
      <w:r>
        <w:rPr>
          <w:sz w:val="20"/>
          <w:szCs w:val="20"/>
          <w:lang w:val="sl-SI"/>
        </w:rPr>
        <w:t xml:space="preserve"> (</w:t>
      </w:r>
      <w:r>
        <w:rPr>
          <w:sz w:val="20"/>
          <w:szCs w:val="20"/>
          <w:lang w:val="sr-Cyrl-RS"/>
        </w:rPr>
        <w:t>45</w:t>
      </w:r>
      <w:r>
        <w:rPr>
          <w:sz w:val="20"/>
          <w:szCs w:val="20"/>
        </w:rPr>
        <w:t xml:space="preserve"> пре реизбора</w:t>
      </w:r>
      <w:r>
        <w:rPr>
          <w:sz w:val="20"/>
          <w:szCs w:val="20"/>
          <w:lang w:val="sr-Cyrl-RS"/>
        </w:rPr>
        <w:t xml:space="preserve"> 15.12.21.</w:t>
      </w:r>
      <w:r w:rsidRPr="00EF751B">
        <w:rPr>
          <w:sz w:val="20"/>
          <w:szCs w:val="20"/>
          <w:lang w:val="sl-SI"/>
        </w:rPr>
        <w:t xml:space="preserve">). </w:t>
      </w:r>
      <w:r>
        <w:rPr>
          <w:sz w:val="20"/>
          <w:szCs w:val="20"/>
        </w:rPr>
        <w:t xml:space="preserve">У зборнику националног скупа штампано је </w:t>
      </w:r>
      <w:r>
        <w:rPr>
          <w:sz w:val="20"/>
          <w:szCs w:val="20"/>
          <w:lang w:val="sr-Cyrl-RS"/>
        </w:rPr>
        <w:t>32</w:t>
      </w:r>
      <w:r>
        <w:rPr>
          <w:sz w:val="20"/>
          <w:szCs w:val="20"/>
          <w:lang w:val="sl-SI"/>
        </w:rPr>
        <w:t xml:space="preserve"> </w:t>
      </w:r>
      <w:r>
        <w:rPr>
          <w:sz w:val="20"/>
          <w:szCs w:val="20"/>
        </w:rPr>
        <w:t>рада у виду сажетка</w:t>
      </w:r>
      <w:r>
        <w:rPr>
          <w:sz w:val="20"/>
          <w:szCs w:val="20"/>
          <w:lang w:val="sr-Cyrl-RS"/>
        </w:rPr>
        <w:t xml:space="preserve"> (пре реизбора 16)</w:t>
      </w:r>
      <w:r>
        <w:rPr>
          <w:sz w:val="20"/>
          <w:szCs w:val="20"/>
          <w:lang w:val="sl-SI"/>
        </w:rPr>
        <w:t xml:space="preserve">: </w:t>
      </w:r>
      <w:r>
        <w:rPr>
          <w:sz w:val="20"/>
          <w:szCs w:val="20"/>
        </w:rPr>
        <w:t>у</w:t>
      </w:r>
      <w:r>
        <w:rPr>
          <w:sz w:val="20"/>
          <w:szCs w:val="20"/>
          <w:lang w:val="sl-SI"/>
        </w:rPr>
        <w:t xml:space="preserve"> </w:t>
      </w:r>
      <w:r>
        <w:rPr>
          <w:sz w:val="20"/>
          <w:szCs w:val="20"/>
          <w:lang w:val="sr-Cyrl-RS"/>
        </w:rPr>
        <w:t>9</w:t>
      </w:r>
      <w:r w:rsidRPr="00EF751B">
        <w:rPr>
          <w:sz w:val="20"/>
          <w:szCs w:val="20"/>
          <w:lang w:val="sl-SI"/>
        </w:rPr>
        <w:t xml:space="preserve"> </w:t>
      </w:r>
      <w:r>
        <w:rPr>
          <w:sz w:val="20"/>
          <w:szCs w:val="20"/>
        </w:rPr>
        <w:t>радова као први аутор (</w:t>
      </w:r>
      <w:r>
        <w:rPr>
          <w:sz w:val="20"/>
          <w:szCs w:val="20"/>
          <w:lang w:val="sr-Cyrl-RS"/>
        </w:rPr>
        <w:t>пре</w:t>
      </w:r>
      <w:r>
        <w:rPr>
          <w:sz w:val="20"/>
          <w:szCs w:val="20"/>
        </w:rPr>
        <w:t xml:space="preserve"> </w:t>
      </w:r>
      <w:r>
        <w:rPr>
          <w:sz w:val="20"/>
          <w:szCs w:val="20"/>
          <w:lang w:val="sr-Cyrl-RS"/>
        </w:rPr>
        <w:t>реизбора 3</w:t>
      </w:r>
      <w:r>
        <w:rPr>
          <w:sz w:val="20"/>
          <w:szCs w:val="20"/>
        </w:rPr>
        <w:t>)</w:t>
      </w:r>
      <w:r>
        <w:rPr>
          <w:sz w:val="20"/>
          <w:szCs w:val="20"/>
          <w:lang w:val="sl-SI"/>
        </w:rPr>
        <w:t xml:space="preserve">, </w:t>
      </w:r>
      <w:r>
        <w:rPr>
          <w:sz w:val="20"/>
          <w:szCs w:val="20"/>
        </w:rPr>
        <w:t>у</w:t>
      </w:r>
      <w:r>
        <w:rPr>
          <w:sz w:val="20"/>
          <w:szCs w:val="20"/>
          <w:lang w:val="sl-SI"/>
        </w:rPr>
        <w:t xml:space="preserve"> </w:t>
      </w:r>
      <w:r>
        <w:rPr>
          <w:sz w:val="20"/>
          <w:szCs w:val="20"/>
        </w:rPr>
        <w:t>2</w:t>
      </w:r>
      <w:r>
        <w:rPr>
          <w:sz w:val="20"/>
          <w:szCs w:val="20"/>
          <w:lang w:val="sr-Cyrl-RS"/>
        </w:rPr>
        <w:t>3</w:t>
      </w:r>
      <w:r w:rsidRPr="00EF751B">
        <w:rPr>
          <w:sz w:val="20"/>
          <w:szCs w:val="20"/>
          <w:lang w:val="sl-SI"/>
        </w:rPr>
        <w:t xml:space="preserve"> </w:t>
      </w:r>
      <w:r>
        <w:rPr>
          <w:sz w:val="20"/>
          <w:szCs w:val="20"/>
        </w:rPr>
        <w:t>као</w:t>
      </w:r>
      <w:r w:rsidRPr="00EF751B">
        <w:rPr>
          <w:sz w:val="20"/>
          <w:szCs w:val="20"/>
          <w:lang w:val="sl-SI"/>
        </w:rPr>
        <w:t xml:space="preserve"> </w:t>
      </w:r>
      <w:r>
        <w:rPr>
          <w:sz w:val="20"/>
          <w:szCs w:val="20"/>
        </w:rPr>
        <w:t>сарадник (</w:t>
      </w:r>
      <w:r>
        <w:rPr>
          <w:sz w:val="20"/>
          <w:szCs w:val="20"/>
          <w:lang w:val="sr-Cyrl-RS"/>
        </w:rPr>
        <w:t>пре реизбора13</w:t>
      </w:r>
      <w:r>
        <w:rPr>
          <w:sz w:val="20"/>
          <w:szCs w:val="20"/>
        </w:rPr>
        <w:t>)</w:t>
      </w:r>
      <w:r>
        <w:rPr>
          <w:sz w:val="20"/>
          <w:szCs w:val="20"/>
          <w:lang w:val="sl-SI"/>
        </w:rPr>
        <w:t xml:space="preserve">. </w:t>
      </w:r>
      <w:r>
        <w:rPr>
          <w:sz w:val="20"/>
          <w:szCs w:val="20"/>
        </w:rPr>
        <w:t xml:space="preserve">Укупан импакт фактор публикованих радова је </w:t>
      </w:r>
      <w:r>
        <w:rPr>
          <w:sz w:val="20"/>
          <w:szCs w:val="20"/>
          <w:lang w:val="sr-Cyrl-RS"/>
        </w:rPr>
        <w:t>54,56</w:t>
      </w:r>
      <w:r>
        <w:rPr>
          <w:sz w:val="20"/>
          <w:szCs w:val="20"/>
          <w:lang w:val="sl-SI"/>
        </w:rPr>
        <w:t xml:space="preserve"> (</w:t>
      </w:r>
      <w:r>
        <w:rPr>
          <w:sz w:val="20"/>
          <w:szCs w:val="20"/>
        </w:rPr>
        <w:t>пре</w:t>
      </w:r>
      <w:r w:rsidRPr="00EF751B">
        <w:rPr>
          <w:sz w:val="20"/>
          <w:szCs w:val="20"/>
          <w:lang w:val="sl-SI"/>
        </w:rPr>
        <w:t xml:space="preserve"> </w:t>
      </w:r>
      <w:r>
        <w:rPr>
          <w:sz w:val="20"/>
          <w:szCs w:val="20"/>
        </w:rPr>
        <w:t xml:space="preserve">реизбора </w:t>
      </w:r>
      <w:r>
        <w:rPr>
          <w:sz w:val="20"/>
          <w:szCs w:val="20"/>
          <w:lang w:val="sr-Cyrl-RS"/>
        </w:rPr>
        <w:t>15.12.21. 20,4</w:t>
      </w:r>
      <w:r w:rsidRPr="00EF751B">
        <w:rPr>
          <w:sz w:val="20"/>
          <w:szCs w:val="20"/>
          <w:lang w:val="sl-SI"/>
        </w:rPr>
        <w:t xml:space="preserve">). </w:t>
      </w:r>
      <w:r>
        <w:rPr>
          <w:sz w:val="20"/>
          <w:szCs w:val="20"/>
        </w:rPr>
        <w:t xml:space="preserve">Објављени радови на основу тематике могу се сврстати у област педијатријске </w:t>
      </w:r>
      <w:proofErr w:type="gramStart"/>
      <w:r>
        <w:rPr>
          <w:sz w:val="20"/>
          <w:szCs w:val="20"/>
        </w:rPr>
        <w:t>нефрологије  која</w:t>
      </w:r>
      <w:proofErr w:type="gramEnd"/>
      <w:r>
        <w:rPr>
          <w:sz w:val="20"/>
          <w:szCs w:val="20"/>
        </w:rPr>
        <w:t xml:space="preserve"> обухвата и терапију замене бубрежне функције дијализом и трансплантацијом бубрега</w:t>
      </w:r>
      <w:r w:rsidRPr="00EF751B">
        <w:rPr>
          <w:sz w:val="20"/>
          <w:szCs w:val="20"/>
          <w:lang w:val="sl-SI"/>
        </w:rPr>
        <w:t xml:space="preserve">. </w:t>
      </w:r>
      <w:r>
        <w:rPr>
          <w:sz w:val="20"/>
          <w:szCs w:val="20"/>
        </w:rPr>
        <w:t>Радови из ових области показују да кандидат влада савременим дијагностичким и терапијским процедурама</w:t>
      </w:r>
      <w:r w:rsidRPr="00EF751B">
        <w:rPr>
          <w:sz w:val="20"/>
          <w:szCs w:val="20"/>
          <w:lang w:val="sl-SI"/>
        </w:rPr>
        <w:t xml:space="preserve">. </w:t>
      </w:r>
      <w:r>
        <w:rPr>
          <w:sz w:val="20"/>
          <w:szCs w:val="20"/>
        </w:rPr>
        <w:t>Резултати примене ових процедура су у сагласности са оним из водећих светских центара. Присуствовала је бројним скуповима у земљи и иностранству из своје области где је излагала резултате из своје области и држала предавања.</w:t>
      </w:r>
    </w:p>
    <w:p w14:paraId="454CE15A" w14:textId="77777777" w:rsidR="00E0502D" w:rsidRPr="00DA2B8A" w:rsidRDefault="00E0502D" w:rsidP="00E0502D">
      <w:pPr>
        <w:jc w:val="both"/>
        <w:rPr>
          <w:sz w:val="20"/>
          <w:szCs w:val="20"/>
          <w:lang w:val="sr-Cyrl-RS"/>
        </w:rPr>
      </w:pPr>
    </w:p>
    <w:p w14:paraId="316E15A2" w14:textId="77777777" w:rsidR="00E0502D" w:rsidRPr="00DA2B8A" w:rsidRDefault="00E0502D" w:rsidP="00E0502D">
      <w:pPr>
        <w:jc w:val="both"/>
        <w:rPr>
          <w:bCs/>
          <w:sz w:val="20"/>
          <w:szCs w:val="20"/>
          <w:lang w:val="sr-Cyrl-RS"/>
        </w:rPr>
      </w:pPr>
      <w:r w:rsidRPr="00DA2B8A">
        <w:rPr>
          <w:sz w:val="20"/>
          <w:szCs w:val="20"/>
          <w:lang w:val="sr-Cyrl-RS"/>
        </w:rPr>
        <w:t xml:space="preserve">Е. </w:t>
      </w:r>
      <w:r w:rsidRPr="00DA2B8A">
        <w:rPr>
          <w:bCs/>
          <w:sz w:val="20"/>
          <w:szCs w:val="20"/>
          <w:lang w:val="sr-Cyrl-RS"/>
        </w:rPr>
        <w:t>ОЦЕНА О АНГАЖОВАЊУ У РАЗВОЈУ НАСТАВЕ И ДРУГИХ ДЕЛАТНОСТИ ВИСОКОШКОЛСКЕ УСТАНОВЕ</w:t>
      </w:r>
    </w:p>
    <w:p w14:paraId="66F8009C" w14:textId="1DB63024" w:rsidR="007A2BFA" w:rsidRDefault="007A2BFA" w:rsidP="007A2BFA">
      <w:pPr>
        <w:jc w:val="both"/>
        <w:rPr>
          <w:sz w:val="20"/>
          <w:szCs w:val="20"/>
        </w:rPr>
      </w:pPr>
      <w:r>
        <w:rPr>
          <w:sz w:val="20"/>
          <w:szCs w:val="20"/>
        </w:rPr>
        <w:t>Др Мирјана Цветковић у свакодневном раду са студентима даје допринос у раду наставе педијатрије на Медицинском факултету у Београду</w:t>
      </w:r>
      <w:r w:rsidRPr="00391D7F">
        <w:rPr>
          <w:sz w:val="20"/>
          <w:szCs w:val="20"/>
          <w:lang w:val="sl-SI"/>
        </w:rPr>
        <w:t>.</w:t>
      </w:r>
      <w:r>
        <w:rPr>
          <w:sz w:val="20"/>
          <w:szCs w:val="20"/>
          <w:lang w:val="sl-SI"/>
        </w:rPr>
        <w:t xml:space="preserve"> </w:t>
      </w:r>
      <w:r>
        <w:rPr>
          <w:sz w:val="20"/>
          <w:szCs w:val="20"/>
        </w:rPr>
        <w:t xml:space="preserve">Учествовала је као предавач у оквиру континуиране медицинске едукације на традиционалном </w:t>
      </w:r>
      <w:proofErr w:type="gramStart"/>
      <w:r>
        <w:rPr>
          <w:sz w:val="20"/>
          <w:szCs w:val="20"/>
        </w:rPr>
        <w:t>скупу :</w:t>
      </w:r>
      <w:proofErr w:type="gramEnd"/>
      <w:r>
        <w:rPr>
          <w:sz w:val="20"/>
          <w:szCs w:val="20"/>
        </w:rPr>
        <w:t xml:space="preserve"> „Дани Универзитетске дечје клинике“ који се одржава сваке године у октобру. </w:t>
      </w:r>
      <w:r>
        <w:rPr>
          <w:sz w:val="20"/>
          <w:szCs w:val="20"/>
          <w:lang w:val="sr-Cyrl-RS"/>
        </w:rPr>
        <w:t>Током 2024.</w:t>
      </w:r>
      <w:r>
        <w:rPr>
          <w:sz w:val="20"/>
          <w:szCs w:val="20"/>
        </w:rPr>
        <w:t xml:space="preserve"> године је била организатор и предавач континуиране медицинске едукације на Медицинском факултету у Београду која је оцењена највишом оценом од стране полазника</w:t>
      </w:r>
      <w:r>
        <w:rPr>
          <w:sz w:val="20"/>
          <w:szCs w:val="20"/>
          <w:lang w:val="sr-Cyrl-RS"/>
        </w:rPr>
        <w:t>, а прошле године предавач (такође оцењен највишом оценом од стране полазника)</w:t>
      </w:r>
      <w:r>
        <w:rPr>
          <w:sz w:val="20"/>
          <w:szCs w:val="20"/>
        </w:rPr>
        <w:t xml:space="preserve">. </w:t>
      </w:r>
      <w:r w:rsidRPr="00E620A7">
        <w:rPr>
          <w:sz w:val="20"/>
          <w:szCs w:val="20"/>
        </w:rPr>
        <w:t>Свој стручни допринос кандидат је дао у области педијатријске нефрологије у служби нефрологије Универзитетске дечје клинике у којој ради од 20</w:t>
      </w:r>
      <w:r>
        <w:rPr>
          <w:sz w:val="20"/>
          <w:szCs w:val="20"/>
          <w:lang w:val="sr-Cyrl-RS"/>
        </w:rPr>
        <w:t>12</w:t>
      </w:r>
      <w:r w:rsidRPr="00E620A7">
        <w:rPr>
          <w:sz w:val="20"/>
          <w:szCs w:val="20"/>
        </w:rPr>
        <w:t>. год. као специјалиста педијатар, а од 20</w:t>
      </w:r>
      <w:r>
        <w:rPr>
          <w:sz w:val="20"/>
          <w:szCs w:val="20"/>
          <w:lang w:val="sr-Cyrl-RS"/>
        </w:rPr>
        <w:t>25</w:t>
      </w:r>
      <w:r w:rsidRPr="00E620A7">
        <w:rPr>
          <w:sz w:val="20"/>
          <w:szCs w:val="20"/>
        </w:rPr>
        <w:t xml:space="preserve">. год. као субспецијалиста из области нефрологије. </w:t>
      </w:r>
      <w:r>
        <w:rPr>
          <w:sz w:val="20"/>
          <w:szCs w:val="20"/>
        </w:rPr>
        <w:t>Ангажована је као предавач по позиву</w:t>
      </w:r>
      <w:r w:rsidRPr="00391D7F">
        <w:rPr>
          <w:sz w:val="20"/>
          <w:szCs w:val="20"/>
          <w:lang w:val="sl-SI"/>
        </w:rPr>
        <w:t xml:space="preserve">: </w:t>
      </w:r>
      <w:r>
        <w:rPr>
          <w:sz w:val="20"/>
          <w:szCs w:val="20"/>
        </w:rPr>
        <w:t>Педијатријска секција Српског лекарског друштва; Актив за педијатријску нефрологију Српског лекарског друштва; Хрватско дрштво за бубрег</w:t>
      </w:r>
      <w:r>
        <w:rPr>
          <w:sz w:val="20"/>
          <w:szCs w:val="20"/>
          <w:lang w:val="sr-Cyrl-RS"/>
        </w:rPr>
        <w:t xml:space="preserve">, Педијатријска школа Србије, Удружење нефролога </w:t>
      </w:r>
      <w:proofErr w:type="gramStart"/>
      <w:r>
        <w:rPr>
          <w:sz w:val="20"/>
          <w:szCs w:val="20"/>
          <w:lang w:val="sr-Cyrl-RS"/>
        </w:rPr>
        <w:t>Србије</w:t>
      </w:r>
      <w:r>
        <w:rPr>
          <w:sz w:val="20"/>
          <w:szCs w:val="20"/>
        </w:rPr>
        <w:t>..</w:t>
      </w:r>
      <w:proofErr w:type="gramEnd"/>
    </w:p>
    <w:p w14:paraId="71619956" w14:textId="77777777" w:rsidR="007A2BFA" w:rsidRDefault="007A2BFA" w:rsidP="007A2BFA">
      <w:pPr>
        <w:jc w:val="both"/>
        <w:rPr>
          <w:sz w:val="20"/>
          <w:szCs w:val="20"/>
          <w:lang w:val="sr-Cyrl-RS"/>
        </w:rPr>
      </w:pPr>
    </w:p>
    <w:p w14:paraId="41585CB6" w14:textId="40ADF90F" w:rsidR="007A2BFA" w:rsidRDefault="007A2BFA" w:rsidP="007A2BFA">
      <w:pPr>
        <w:rPr>
          <w:sz w:val="20"/>
          <w:szCs w:val="20"/>
          <w:lang w:val="sr-Latn-RS"/>
        </w:rPr>
      </w:pPr>
      <w:r w:rsidRPr="007A2BFA">
        <w:rPr>
          <w:sz w:val="20"/>
          <w:szCs w:val="20"/>
          <w:lang w:val="sl-SI"/>
        </w:rPr>
        <w:t xml:space="preserve">ИЗБОРНИ УСЛОВИ ЗА ИЗБОР У </w:t>
      </w:r>
      <w:r w:rsidRPr="007A2BFA">
        <w:rPr>
          <w:sz w:val="20"/>
          <w:szCs w:val="20"/>
        </w:rPr>
        <w:t xml:space="preserve">ЗВАЊЕ </w:t>
      </w:r>
      <w:r w:rsidRPr="007A2BFA">
        <w:rPr>
          <w:sz w:val="20"/>
          <w:szCs w:val="20"/>
          <w:lang w:val="sr-Cyrl-RS"/>
        </w:rPr>
        <w:t>ДОЦЕНТА</w:t>
      </w:r>
    </w:p>
    <w:p w14:paraId="74A6F9AF" w14:textId="77777777" w:rsidR="00C15A59" w:rsidRDefault="00C15A59" w:rsidP="007A2BFA">
      <w:pPr>
        <w:rPr>
          <w:sz w:val="20"/>
          <w:szCs w:val="20"/>
          <w:lang w:val="sr-Latn-RS"/>
        </w:rPr>
      </w:pPr>
    </w:p>
    <w:p w14:paraId="59AC0731" w14:textId="77777777" w:rsidR="00C15A59" w:rsidRPr="00F46A7E" w:rsidRDefault="00C15A59" w:rsidP="00C15A59">
      <w:pPr>
        <w:pStyle w:val="Tekstclana"/>
        <w:numPr>
          <w:ilvl w:val="0"/>
          <w:numId w:val="0"/>
        </w:numPr>
        <w:spacing w:beforeLines="0" w:before="0" w:afterLines="0"/>
        <w:jc w:val="both"/>
        <w:rPr>
          <w:noProof/>
          <w:color w:val="000000"/>
          <w:sz w:val="20"/>
          <w:szCs w:val="20"/>
          <w:lang w:val="sr-Cyrl-CS"/>
        </w:rPr>
      </w:pPr>
      <w:r>
        <w:rPr>
          <w:noProof/>
          <w:color w:val="000000"/>
          <w:sz w:val="20"/>
          <w:szCs w:val="20"/>
          <w:lang w:val="sr-Cyrl-CS"/>
        </w:rPr>
        <w:t>ПРИСТУПНО ПРЕДАВАЊЕ</w:t>
      </w:r>
      <w:r w:rsidRPr="00F46A7E">
        <w:rPr>
          <w:noProof/>
          <w:color w:val="000000"/>
          <w:sz w:val="20"/>
          <w:szCs w:val="20"/>
          <w:lang w:val="sr-Cyrl-CS"/>
        </w:rPr>
        <w:t>:</w:t>
      </w:r>
    </w:p>
    <w:p w14:paraId="379CDA03" w14:textId="77777777" w:rsidR="00C15A59" w:rsidRPr="00CD6449" w:rsidRDefault="00C15A59" w:rsidP="00C15A59">
      <w:pPr>
        <w:spacing w:before="120"/>
        <w:jc w:val="both"/>
        <w:rPr>
          <w:noProof/>
          <w:color w:val="000000"/>
          <w:sz w:val="20"/>
          <w:szCs w:val="20"/>
          <w:shd w:val="clear" w:color="auto" w:fill="FFFFFF"/>
          <w:lang w:val="sr-Cyrl-CS"/>
        </w:rPr>
      </w:pPr>
      <w:r>
        <w:rPr>
          <w:b/>
          <w:i/>
          <w:noProof/>
          <w:color w:val="000000"/>
          <w:sz w:val="20"/>
          <w:szCs w:val="20"/>
          <w:lang w:val="sr-Cyrl-CS"/>
        </w:rPr>
        <w:t>Дана 22.01.2026. године одржа</w:t>
      </w:r>
      <w:r>
        <w:rPr>
          <w:b/>
          <w:i/>
          <w:noProof/>
          <w:color w:val="000000"/>
          <w:sz w:val="20"/>
          <w:szCs w:val="20"/>
          <w:lang w:val="sr-Cyrl-RS"/>
        </w:rPr>
        <w:t>ла</w:t>
      </w:r>
      <w:r>
        <w:rPr>
          <w:b/>
          <w:i/>
          <w:noProof/>
          <w:color w:val="000000"/>
          <w:sz w:val="20"/>
          <w:szCs w:val="20"/>
          <w:lang w:val="sr-Cyrl-CS"/>
        </w:rPr>
        <w:t xml:space="preserve"> је пред Комисијом приступно предавање на тему „Ургентна стања у педијатрији“, оцењено просечном оценом 5,0.</w:t>
      </w:r>
    </w:p>
    <w:p w14:paraId="4D4C2F55" w14:textId="77777777" w:rsidR="007A2BFA" w:rsidRPr="00DA2B8A" w:rsidRDefault="007A2BFA" w:rsidP="00E0502D">
      <w:pPr>
        <w:jc w:val="both"/>
        <w:rPr>
          <w:sz w:val="20"/>
          <w:szCs w:val="20"/>
          <w:lang w:val="sr-Cyrl-RS"/>
        </w:rPr>
      </w:pPr>
    </w:p>
    <w:p w14:paraId="2EDA6AF4" w14:textId="77777777" w:rsidR="00E0502D" w:rsidRPr="00DA2B8A" w:rsidRDefault="00E0502D" w:rsidP="00E0502D">
      <w:pPr>
        <w:jc w:val="both"/>
        <w:rPr>
          <w:b/>
          <w:sz w:val="20"/>
          <w:szCs w:val="20"/>
          <w:lang w:val="sr-Cyrl-RS"/>
        </w:rPr>
      </w:pPr>
      <w:r w:rsidRPr="00DA2B8A">
        <w:rPr>
          <w:b/>
          <w:sz w:val="20"/>
          <w:szCs w:val="20"/>
          <w:lang w:val="sr-Cyrl-RS"/>
        </w:rPr>
        <w:t>Стручно професионални допринос</w:t>
      </w:r>
    </w:p>
    <w:p w14:paraId="0C45EEE1" w14:textId="77777777" w:rsidR="00E0502D" w:rsidRPr="007A2BFA" w:rsidRDefault="00E0502D" w:rsidP="00E0502D">
      <w:pPr>
        <w:jc w:val="both"/>
        <w:rPr>
          <w:b/>
          <w:sz w:val="20"/>
          <w:szCs w:val="20"/>
          <w:lang w:val="sr-Cyrl-RS"/>
        </w:rPr>
      </w:pPr>
      <w:r w:rsidRPr="007A2BFA">
        <w:rPr>
          <w:b/>
          <w:i/>
          <w:sz w:val="20"/>
          <w:szCs w:val="20"/>
          <w:lang w:val="sr-Cyrl-RS"/>
        </w:rPr>
        <w:t xml:space="preserve">Ангажованост у спровођењу сложених дијагностичких, терапијских и превентивних процедура </w:t>
      </w:r>
    </w:p>
    <w:p w14:paraId="02C84207" w14:textId="77777777" w:rsidR="007A2BFA" w:rsidRDefault="007A2BFA" w:rsidP="001307F3">
      <w:pPr>
        <w:tabs>
          <w:tab w:val="left" w:pos="6663"/>
        </w:tabs>
        <w:ind w:right="-618"/>
        <w:jc w:val="both"/>
        <w:rPr>
          <w:color w:val="000000"/>
          <w:sz w:val="20"/>
          <w:szCs w:val="20"/>
          <w:lang w:val="sr-Cyrl-CS" w:eastAsia="sr-Latn-CS" w:bidi="en-US"/>
        </w:rPr>
      </w:pPr>
      <w:r>
        <w:rPr>
          <w:sz w:val="20"/>
          <w:szCs w:val="20"/>
        </w:rPr>
        <w:t>Др Мирјана Цветковић, од почетка рада на Универзитетској дечјој клиници у Београду</w:t>
      </w:r>
      <w:r w:rsidRPr="002D6225">
        <w:rPr>
          <w:sz w:val="20"/>
          <w:szCs w:val="20"/>
        </w:rPr>
        <w:t xml:space="preserve"> </w:t>
      </w:r>
      <w:r>
        <w:rPr>
          <w:sz w:val="20"/>
          <w:szCs w:val="20"/>
        </w:rPr>
        <w:t>значајно доприноси квалитету здравствене делатности</w:t>
      </w:r>
      <w:r>
        <w:rPr>
          <w:sz w:val="20"/>
          <w:szCs w:val="20"/>
          <w:lang w:val="sl-SI"/>
        </w:rPr>
        <w:t>i.</w:t>
      </w:r>
      <w:r>
        <w:rPr>
          <w:sz w:val="20"/>
          <w:szCs w:val="20"/>
          <w:lang w:val="sr-Cyrl-RS"/>
        </w:rPr>
        <w:t xml:space="preserve"> Р</w:t>
      </w:r>
      <w:r>
        <w:rPr>
          <w:sz w:val="20"/>
          <w:szCs w:val="20"/>
        </w:rPr>
        <w:t>едовно ради као лекар специјалиста</w:t>
      </w:r>
      <w:r>
        <w:rPr>
          <w:sz w:val="20"/>
          <w:szCs w:val="20"/>
          <w:lang w:val="sr-Cyrl-RS"/>
        </w:rPr>
        <w:t>, а од 2025. године и као субспецијалиста</w:t>
      </w:r>
      <w:r>
        <w:rPr>
          <w:sz w:val="20"/>
          <w:szCs w:val="20"/>
        </w:rPr>
        <w:t xml:space="preserve"> на одељењу Дијализе и трансплантације Нефролошке службе Универзитетске дечје клинике</w:t>
      </w:r>
      <w:r>
        <w:rPr>
          <w:sz w:val="20"/>
          <w:szCs w:val="20"/>
          <w:lang w:val="sl-SI"/>
        </w:rPr>
        <w:t xml:space="preserve">. </w:t>
      </w:r>
      <w:r>
        <w:rPr>
          <w:sz w:val="20"/>
          <w:szCs w:val="20"/>
        </w:rPr>
        <w:t xml:space="preserve">Такође врши и специјализоване амбулантне прегледе. </w:t>
      </w:r>
      <w:r>
        <w:rPr>
          <w:sz w:val="20"/>
          <w:szCs w:val="20"/>
          <w:lang w:val="sr-Cyrl-RS"/>
        </w:rPr>
        <w:t>С</w:t>
      </w:r>
      <w:r>
        <w:rPr>
          <w:sz w:val="20"/>
          <w:szCs w:val="20"/>
        </w:rPr>
        <w:t>амостално и критички приступи решавању озбиљних клиничких и научних проблема.</w:t>
      </w:r>
      <w:r w:rsidRPr="006D42AF">
        <w:rPr>
          <w:sz w:val="20"/>
          <w:szCs w:val="20"/>
        </w:rPr>
        <w:t xml:space="preserve"> </w:t>
      </w:r>
      <w:r w:rsidRPr="00A0293A">
        <w:rPr>
          <w:sz w:val="20"/>
          <w:szCs w:val="20"/>
        </w:rPr>
        <w:t>У оквиру службе нефрологије, ужа област стручне активности кандидата је дечја хемодијализа, у центру који је једини референтни Центар за хроничну терапију замене бубрежне функције у Србији. Такође је од 2003. год. у тиму лекара за трансплантацију бубрега код деце Универзитетске дечје клинике где је у последњих преко 20 година урађено око 1</w:t>
      </w:r>
      <w:r>
        <w:rPr>
          <w:sz w:val="20"/>
          <w:szCs w:val="20"/>
          <w:lang w:val="sr-Cyrl-RS"/>
        </w:rPr>
        <w:t>30</w:t>
      </w:r>
      <w:r w:rsidRPr="00A0293A">
        <w:rPr>
          <w:sz w:val="20"/>
          <w:szCs w:val="20"/>
        </w:rPr>
        <w:t xml:space="preserve"> </w:t>
      </w:r>
      <w:r w:rsidRPr="00A0293A">
        <w:rPr>
          <w:sz w:val="20"/>
          <w:szCs w:val="20"/>
        </w:rPr>
        <w:lastRenderedPageBreak/>
        <w:t>трансплантација бубрега како кадаверичних, тако и са живог сродног донора. Посебан фокус у раду кандидат посвећује лечењу континуираним методама замене бубрежне функције уз примену најсавременијих екстракорпоралних метода попут континуиране хемодиафилтрације, терапијске измене плазме и албуминске дијализе код критично болесне деце са мултиорганским попуштањем.</w:t>
      </w:r>
      <w:r w:rsidRPr="00BA1A64">
        <w:rPr>
          <w:color w:val="000000"/>
          <w:sz w:val="20"/>
          <w:szCs w:val="20"/>
          <w:lang w:val="sr-Cyrl-CS" w:eastAsia="sr-Latn-CS" w:bidi="en-US"/>
        </w:rPr>
        <w:t xml:space="preserve"> </w:t>
      </w:r>
      <w:r w:rsidRPr="00A0293A">
        <w:rPr>
          <w:color w:val="000000"/>
          <w:sz w:val="20"/>
          <w:szCs w:val="20"/>
          <w:lang w:val="sr-Cyrl-CS" w:eastAsia="sr-Latn-CS" w:bidi="en-US"/>
        </w:rPr>
        <w:t xml:space="preserve">Учествује у раду уролошко-нефролошких конзилијума као и конзилијума за подобност кандидата за извођење живе сродне трансплантације бубрега. </w:t>
      </w:r>
    </w:p>
    <w:p w14:paraId="37E444F3" w14:textId="6EEE3700" w:rsidR="00E0502D" w:rsidRDefault="00E0502D" w:rsidP="001307F3">
      <w:pPr>
        <w:ind w:left="720" w:right="-618"/>
        <w:jc w:val="both"/>
        <w:rPr>
          <w:b/>
          <w:color w:val="000000"/>
          <w:sz w:val="20"/>
          <w:szCs w:val="20"/>
          <w:lang w:val="sr-Cyrl-RS"/>
        </w:rPr>
      </w:pPr>
    </w:p>
    <w:p w14:paraId="58DD0067" w14:textId="77777777" w:rsidR="007A2BFA" w:rsidRPr="007A2BFA" w:rsidRDefault="007A2BFA" w:rsidP="001307F3">
      <w:pPr>
        <w:tabs>
          <w:tab w:val="left" w:pos="6663"/>
        </w:tabs>
        <w:ind w:right="-618"/>
        <w:jc w:val="both"/>
        <w:rPr>
          <w:b/>
          <w:i/>
          <w:iCs/>
          <w:sz w:val="20"/>
          <w:szCs w:val="20"/>
          <w:lang w:val="sr-Cyrl-CS" w:bidi="en-US"/>
        </w:rPr>
      </w:pPr>
      <w:r w:rsidRPr="007A2BFA">
        <w:rPr>
          <w:b/>
          <w:i/>
          <w:iCs/>
          <w:sz w:val="20"/>
          <w:szCs w:val="20"/>
          <w:lang w:val="sr-Cyrl-CS" w:bidi="en-U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3165492F" w14:textId="77777777" w:rsidR="007A2BFA" w:rsidRDefault="007A2BFA" w:rsidP="001307F3">
      <w:pPr>
        <w:tabs>
          <w:tab w:val="left" w:pos="6663"/>
        </w:tabs>
        <w:ind w:right="-618"/>
        <w:jc w:val="both"/>
        <w:rPr>
          <w:color w:val="000000"/>
          <w:sz w:val="20"/>
          <w:szCs w:val="20"/>
          <w:lang w:val="sr-Cyrl-CS" w:eastAsia="sr-Latn-CS" w:bidi="en-US"/>
        </w:rPr>
      </w:pPr>
      <w:r w:rsidRPr="00A0293A">
        <w:rPr>
          <w:color w:val="000000"/>
          <w:sz w:val="20"/>
          <w:szCs w:val="20"/>
          <w:lang w:val="sr-Cyrl-CS" w:eastAsia="sr-Latn-CS" w:bidi="en-US"/>
        </w:rPr>
        <w:t xml:space="preserve">Као члан тима учествовала је у увођењу континуираних поступака терапије замене бубрежне функције од 2003 године. Члан је тима за трансплантацију бубрега који је обавио прву кадаверичну трансплантацију бубрега код деце у Србији 2004. </w:t>
      </w:r>
      <w:r>
        <w:rPr>
          <w:color w:val="000000"/>
          <w:sz w:val="20"/>
          <w:szCs w:val="20"/>
          <w:lang w:val="sr-Cyrl-CS" w:eastAsia="sr-Latn-CS" w:bidi="en-US"/>
        </w:rPr>
        <w:t>г</w:t>
      </w:r>
      <w:r w:rsidRPr="00A0293A">
        <w:rPr>
          <w:color w:val="000000"/>
          <w:sz w:val="20"/>
          <w:szCs w:val="20"/>
          <w:lang w:val="sr-Cyrl-CS" w:eastAsia="sr-Latn-CS" w:bidi="en-US"/>
        </w:rPr>
        <w:t>одине</w:t>
      </w:r>
      <w:r>
        <w:rPr>
          <w:color w:val="000000"/>
          <w:sz w:val="20"/>
          <w:szCs w:val="20"/>
          <w:lang w:val="sr-Cyrl-CS" w:eastAsia="sr-Latn-CS" w:bidi="en-US"/>
        </w:rPr>
        <w:t xml:space="preserve">, прву лапароскопску донор нефректомију у Србији 2012. године, прву </w:t>
      </w:r>
      <w:r w:rsidRPr="00983ECF">
        <w:rPr>
          <w:i/>
          <w:color w:val="000000"/>
          <w:sz w:val="20"/>
          <w:szCs w:val="20"/>
          <w:lang w:val="sr-Cyrl-CS" w:eastAsia="sr-Latn-CS" w:bidi="en-US"/>
        </w:rPr>
        <w:t>ен блок</w:t>
      </w:r>
      <w:r>
        <w:rPr>
          <w:color w:val="000000"/>
          <w:sz w:val="20"/>
          <w:szCs w:val="20"/>
          <w:lang w:val="sr-Cyrl-CS" w:eastAsia="sr-Latn-CS" w:bidi="en-US"/>
        </w:rPr>
        <w:t xml:space="preserve"> трансплантацију бубрега код детета у Србији 2004</w:t>
      </w:r>
      <w:r w:rsidRPr="00A0293A">
        <w:rPr>
          <w:color w:val="000000"/>
          <w:sz w:val="20"/>
          <w:szCs w:val="20"/>
          <w:lang w:val="sr-Cyrl-CS" w:eastAsia="sr-Latn-CS" w:bidi="en-US"/>
        </w:rPr>
        <w:t>.</w:t>
      </w:r>
      <w:r>
        <w:rPr>
          <w:color w:val="000000"/>
          <w:sz w:val="20"/>
          <w:szCs w:val="20"/>
          <w:lang w:val="sr-Cyrl-CS" w:eastAsia="sr-Latn-CS" w:bidi="en-US"/>
        </w:rPr>
        <w:t xml:space="preserve"> године. </w:t>
      </w:r>
      <w:r w:rsidRPr="00983ECF">
        <w:rPr>
          <w:color w:val="000000"/>
          <w:sz w:val="20"/>
          <w:szCs w:val="20"/>
          <w:lang w:val="sr-Cyrl-CS" w:eastAsia="sr-Latn-CS" w:bidi="en-US"/>
        </w:rPr>
        <w:t xml:space="preserve"> </w:t>
      </w:r>
      <w:r>
        <w:rPr>
          <w:color w:val="000000"/>
          <w:sz w:val="20"/>
          <w:szCs w:val="20"/>
          <w:lang w:val="sr-Cyrl-CS" w:eastAsia="sr-Latn-CS" w:bidi="en-US"/>
        </w:rPr>
        <w:t xml:space="preserve">Тренутно се обучава да ради </w:t>
      </w:r>
      <w:r w:rsidRPr="00A0293A">
        <w:rPr>
          <w:color w:val="000000"/>
          <w:sz w:val="20"/>
          <w:szCs w:val="20"/>
          <w:lang w:val="sr-Cyrl-CS" w:eastAsia="sr-Latn-CS" w:bidi="en-US"/>
        </w:rPr>
        <w:t xml:space="preserve"> перкутану биопсију нативних бубрега под контролом ултразвука.</w:t>
      </w:r>
    </w:p>
    <w:p w14:paraId="15B55AC8" w14:textId="2D4F49BF" w:rsidR="007A2BFA" w:rsidRPr="00772D56" w:rsidRDefault="007A2BFA" w:rsidP="001307F3">
      <w:pPr>
        <w:tabs>
          <w:tab w:val="left" w:pos="426"/>
          <w:tab w:val="left" w:pos="709"/>
          <w:tab w:val="left" w:pos="993"/>
        </w:tabs>
        <w:ind w:right="-618"/>
        <w:jc w:val="both"/>
        <w:rPr>
          <w:rFonts w:eastAsiaTheme="minorHAnsi"/>
          <w:b/>
          <w:i/>
          <w:iCs/>
          <w:sz w:val="20"/>
          <w:szCs w:val="20"/>
          <w:lang w:val="sr-Latn-RS"/>
        </w:rPr>
      </w:pPr>
      <w:r w:rsidRPr="00772D56">
        <w:rPr>
          <w:rFonts w:eastAsiaTheme="minorHAnsi"/>
          <w:b/>
          <w:i/>
          <w:iCs/>
          <w:sz w:val="20"/>
          <w:szCs w:val="20"/>
          <w:lang w:val="sr-Cyrl-CS" w:bidi="en-US"/>
        </w:rPr>
        <w:t xml:space="preserve">Број </w:t>
      </w:r>
      <w:r w:rsidRPr="00772D56">
        <w:rPr>
          <w:rFonts w:eastAsiaTheme="minorHAnsi"/>
          <w:b/>
          <w:i/>
          <w:iCs/>
          <w:sz w:val="20"/>
          <w:szCs w:val="20"/>
        </w:rPr>
        <w:t>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696861CD" w14:textId="77777777" w:rsidR="007A2BFA" w:rsidRPr="00A34B00" w:rsidRDefault="007A2BFA" w:rsidP="001307F3">
      <w:pPr>
        <w:spacing w:line="276" w:lineRule="auto"/>
        <w:ind w:right="-618"/>
        <w:jc w:val="both"/>
        <w:rPr>
          <w:rFonts w:eastAsiaTheme="minorHAnsi"/>
          <w:sz w:val="20"/>
          <w:szCs w:val="20"/>
          <w:lang w:val="sr-Latn-RS"/>
        </w:rPr>
      </w:pPr>
      <w:r w:rsidRPr="00A34B00">
        <w:rPr>
          <w:rFonts w:eastAsiaTheme="minorHAnsi"/>
          <w:sz w:val="20"/>
          <w:szCs w:val="20"/>
          <w:lang w:val="sr-Cyrl-RS"/>
        </w:rPr>
        <w:t>Б</w:t>
      </w:r>
      <w:r w:rsidRPr="00A34B00">
        <w:rPr>
          <w:rFonts w:eastAsiaTheme="minorHAnsi"/>
          <w:sz w:val="20"/>
          <w:szCs w:val="20"/>
        </w:rPr>
        <w:t xml:space="preserve">ила </w:t>
      </w:r>
      <w:r w:rsidRPr="00A34B00">
        <w:rPr>
          <w:rFonts w:eastAsiaTheme="minorHAnsi"/>
          <w:sz w:val="20"/>
          <w:szCs w:val="20"/>
          <w:lang w:val="sr-Cyrl-RS"/>
        </w:rPr>
        <w:t xml:space="preserve">је </w:t>
      </w:r>
      <w:r w:rsidRPr="00A34B00">
        <w:rPr>
          <w:rFonts w:eastAsiaTheme="minorHAnsi"/>
          <w:sz w:val="20"/>
          <w:szCs w:val="20"/>
        </w:rPr>
        <w:t xml:space="preserve">организатор и предавач </w:t>
      </w:r>
      <w:bookmarkStart w:id="21" w:name="_Hlk216534681"/>
      <w:r w:rsidRPr="00A34B00">
        <w:rPr>
          <w:rFonts w:eastAsiaTheme="minorHAnsi"/>
          <w:sz w:val="20"/>
          <w:szCs w:val="20"/>
        </w:rPr>
        <w:t xml:space="preserve">континуиране медицинске едукације на Медицинском факултету у Београду која је </w:t>
      </w:r>
      <w:r w:rsidRPr="00A34B00">
        <w:rPr>
          <w:rFonts w:eastAsiaTheme="minorHAnsi"/>
          <w:color w:val="000000"/>
          <w:sz w:val="20"/>
          <w:szCs w:val="20"/>
          <w:lang w:bidi="en-US"/>
        </w:rPr>
        <w:t>акредитована од стране Здравственог савета Републике Србије, 28.3.24.</w:t>
      </w:r>
      <w:r w:rsidRPr="00A34B00">
        <w:rPr>
          <w:rFonts w:eastAsiaTheme="minorHAnsi"/>
          <w:color w:val="000000"/>
          <w:sz w:val="20"/>
          <w:szCs w:val="20"/>
          <w:lang w:val="sr-Cyrl-RS" w:bidi="en-US"/>
        </w:rPr>
        <w:t xml:space="preserve"> и </w:t>
      </w:r>
      <w:r w:rsidRPr="00A34B00">
        <w:rPr>
          <w:rFonts w:eastAsiaTheme="minorHAnsi"/>
          <w:sz w:val="20"/>
          <w:szCs w:val="20"/>
        </w:rPr>
        <w:t>оцењена највишом оценом од стране полазника.</w:t>
      </w:r>
      <w:r w:rsidRPr="00A34B00">
        <w:rPr>
          <w:rFonts w:eastAsiaTheme="minorHAnsi"/>
          <w:sz w:val="20"/>
          <w:szCs w:val="20"/>
          <w:lang w:val="sr-Cyrl-RS"/>
        </w:rPr>
        <w:t xml:space="preserve"> Назив програма КМЕ: „</w:t>
      </w:r>
      <w:r w:rsidRPr="00A34B00">
        <w:rPr>
          <w:rFonts w:eastAsiaTheme="minorHAnsi"/>
          <w:sz w:val="20"/>
          <w:szCs w:val="20"/>
          <w:lang w:val="ru-RU"/>
        </w:rPr>
        <w:t>Уринарне инфекције и инконтиненција код деце</w:t>
      </w:r>
      <w:r w:rsidRPr="00A34B00">
        <w:rPr>
          <w:rFonts w:eastAsiaTheme="minorHAnsi"/>
          <w:sz w:val="20"/>
          <w:szCs w:val="20"/>
          <w:lang w:val="sr-Cyrl-RS"/>
        </w:rPr>
        <w:t xml:space="preserve">“. </w:t>
      </w:r>
      <w:bookmarkEnd w:id="21"/>
    </w:p>
    <w:p w14:paraId="647CE9AF" w14:textId="77777777" w:rsidR="007A2BFA" w:rsidRDefault="007A2BFA" w:rsidP="001307F3">
      <w:pPr>
        <w:spacing w:after="200"/>
        <w:ind w:right="-618"/>
        <w:jc w:val="both"/>
        <w:rPr>
          <w:rFonts w:eastAsiaTheme="minorHAnsi"/>
          <w:sz w:val="20"/>
          <w:szCs w:val="20"/>
          <w:lang w:val="sr-Cyrl-RS"/>
        </w:rPr>
      </w:pPr>
      <w:r w:rsidRPr="00A34B00">
        <w:rPr>
          <w:rFonts w:eastAsiaTheme="minorHAnsi"/>
          <w:sz w:val="20"/>
          <w:szCs w:val="20"/>
          <w:lang w:val="sr-Cyrl-RS"/>
        </w:rPr>
        <w:t xml:space="preserve">Учествовала је као предавач на семинару </w:t>
      </w:r>
      <w:r w:rsidRPr="00A34B00">
        <w:rPr>
          <w:rFonts w:eastAsiaTheme="minorHAnsi"/>
          <w:sz w:val="20"/>
          <w:szCs w:val="20"/>
        </w:rPr>
        <w:t xml:space="preserve">континуиране медицинске едукације на Медицинском факултету у Београду која је </w:t>
      </w:r>
      <w:r w:rsidRPr="00A34B00">
        <w:rPr>
          <w:rFonts w:eastAsiaTheme="minorHAnsi"/>
          <w:color w:val="000000"/>
          <w:sz w:val="20"/>
          <w:szCs w:val="20"/>
          <w:lang w:bidi="en-US"/>
        </w:rPr>
        <w:t xml:space="preserve">акредитована од стране Здравственог савета Републике Србије, </w:t>
      </w:r>
      <w:r w:rsidRPr="00A34B00">
        <w:rPr>
          <w:rFonts w:eastAsiaTheme="minorHAnsi"/>
          <w:color w:val="000000"/>
          <w:sz w:val="20"/>
          <w:szCs w:val="20"/>
          <w:lang w:val="sr-Cyrl-RS" w:bidi="en-US"/>
        </w:rPr>
        <w:t>30.9.2025</w:t>
      </w:r>
      <w:r w:rsidRPr="00A34B00">
        <w:rPr>
          <w:rFonts w:eastAsiaTheme="minorHAnsi"/>
          <w:color w:val="000000"/>
          <w:sz w:val="20"/>
          <w:szCs w:val="20"/>
          <w:lang w:bidi="en-US"/>
        </w:rPr>
        <w:t>.</w:t>
      </w:r>
      <w:r w:rsidRPr="00A34B00">
        <w:rPr>
          <w:rFonts w:eastAsiaTheme="minorHAnsi"/>
          <w:color w:val="000000"/>
          <w:sz w:val="20"/>
          <w:szCs w:val="20"/>
          <w:lang w:val="sr-Cyrl-RS" w:bidi="en-US"/>
        </w:rPr>
        <w:t xml:space="preserve"> и </w:t>
      </w:r>
      <w:r w:rsidRPr="00A34B00">
        <w:rPr>
          <w:rFonts w:eastAsiaTheme="minorHAnsi"/>
          <w:sz w:val="20"/>
          <w:szCs w:val="20"/>
        </w:rPr>
        <w:t>оцењена највишом оценом од стране полазника.</w:t>
      </w:r>
      <w:r w:rsidRPr="00A34B00">
        <w:rPr>
          <w:rFonts w:eastAsiaTheme="minorHAnsi"/>
          <w:sz w:val="20"/>
          <w:szCs w:val="20"/>
          <w:lang w:val="sr-Cyrl-RS"/>
        </w:rPr>
        <w:t xml:space="preserve"> Назив програма КМЕ: „Нефролитијаза  деце</w:t>
      </w:r>
      <w:r w:rsidRPr="00A34B00">
        <w:rPr>
          <w:rFonts w:eastAsiaTheme="minorHAnsi"/>
          <w:sz w:val="20"/>
          <w:szCs w:val="20"/>
          <w:lang w:val="ru-RU"/>
        </w:rPr>
        <w:t xml:space="preserve"> код деце</w:t>
      </w:r>
      <w:r w:rsidRPr="00A34B00">
        <w:rPr>
          <w:rFonts w:eastAsiaTheme="minorHAnsi"/>
          <w:sz w:val="20"/>
          <w:szCs w:val="20"/>
          <w:lang w:val="sr-Cyrl-RS"/>
        </w:rPr>
        <w:t xml:space="preserve">“. </w:t>
      </w:r>
    </w:p>
    <w:p w14:paraId="330E2891" w14:textId="77777777" w:rsidR="00572E02" w:rsidRDefault="00572E02" w:rsidP="001307F3">
      <w:pPr>
        <w:ind w:right="-618"/>
        <w:jc w:val="both"/>
        <w:rPr>
          <w:color w:val="000000"/>
          <w:sz w:val="20"/>
          <w:szCs w:val="20"/>
          <w:lang w:val="sr-Cyrl-CS" w:bidi="en-US"/>
        </w:rPr>
      </w:pPr>
      <w:r w:rsidRPr="00E620A7">
        <w:rPr>
          <w:b/>
          <w:color w:val="000000"/>
          <w:sz w:val="20"/>
          <w:szCs w:val="20"/>
          <w:lang w:val="sr-Cyrl-CS" w:bidi="en-US"/>
        </w:rPr>
        <w:t>За допринос академској и широј заједници</w:t>
      </w:r>
      <w:r w:rsidRPr="00E620A7">
        <w:rPr>
          <w:color w:val="000000"/>
          <w:sz w:val="20"/>
          <w:szCs w:val="20"/>
          <w:lang w:val="sr-Cyrl-CS" w:bidi="en-US"/>
        </w:rPr>
        <w:t>:</w:t>
      </w:r>
    </w:p>
    <w:p w14:paraId="41370DC2" w14:textId="461AF767" w:rsidR="00572E02" w:rsidRPr="00572E02" w:rsidRDefault="00572E02" w:rsidP="001307F3">
      <w:pPr>
        <w:ind w:right="-618"/>
        <w:jc w:val="both"/>
        <w:rPr>
          <w:b/>
          <w:i/>
          <w:iCs/>
          <w:color w:val="000000"/>
          <w:sz w:val="20"/>
          <w:szCs w:val="20"/>
          <w:lang w:val="sr-Cyrl-CS" w:bidi="en-US"/>
        </w:rPr>
      </w:pPr>
      <w:r w:rsidRPr="00572E02">
        <w:rPr>
          <w:b/>
          <w:i/>
          <w:iCs/>
          <w:color w:val="000000"/>
          <w:sz w:val="20"/>
          <w:szCs w:val="20"/>
          <w:lang w:val="sr-Cyrl-CS" w:bidi="en-US"/>
        </w:rPr>
        <w:t xml:space="preserve">Значајно струковно, национално или међународно признање за научну или стручну делатност </w:t>
      </w:r>
    </w:p>
    <w:p w14:paraId="7817961A" w14:textId="77777777" w:rsidR="00572E02" w:rsidRDefault="00572E02" w:rsidP="001307F3">
      <w:pPr>
        <w:ind w:right="-618"/>
        <w:jc w:val="both"/>
        <w:rPr>
          <w:color w:val="000000"/>
          <w:sz w:val="20"/>
          <w:szCs w:val="20"/>
          <w:lang w:val="sr-Cyrl-CS" w:bidi="en-US"/>
        </w:rPr>
      </w:pPr>
      <w:r>
        <w:rPr>
          <w:color w:val="000000"/>
          <w:sz w:val="20"/>
          <w:szCs w:val="20"/>
          <w:lang w:val="sr-Cyrl-CS" w:bidi="en-US"/>
        </w:rPr>
        <w:t>Од Педијатријске секције СЛД, 2019. године награђена Захвалницом</w:t>
      </w:r>
    </w:p>
    <w:p w14:paraId="3BE6605A" w14:textId="4883A5AA" w:rsidR="00572E02" w:rsidRPr="00572E02" w:rsidRDefault="00572E02" w:rsidP="001307F3">
      <w:pPr>
        <w:ind w:right="-618"/>
        <w:jc w:val="both"/>
        <w:rPr>
          <w:b/>
          <w:i/>
          <w:iCs/>
          <w:color w:val="000000"/>
          <w:sz w:val="20"/>
          <w:szCs w:val="20"/>
          <w:lang w:val="sr-Cyrl-CS" w:eastAsia="sr-Latn-CS" w:bidi="en-US"/>
        </w:rPr>
      </w:pPr>
      <w:r w:rsidRPr="00572E02">
        <w:rPr>
          <w:b/>
          <w:i/>
          <w:iCs/>
          <w:color w:val="000000"/>
          <w:sz w:val="20"/>
          <w:szCs w:val="20"/>
          <w:lang w:val="sr-Cyrl-CS" w:eastAsia="sr-Latn-CS" w:bidi="en-US"/>
        </w:rPr>
        <w:t xml:space="preserve">Руковођење или ангажовање у националним или међународним научним или стручним организацијама; </w:t>
      </w:r>
    </w:p>
    <w:p w14:paraId="100B2EBF" w14:textId="77777777" w:rsidR="00572E02" w:rsidRPr="008E0301" w:rsidRDefault="00572E02" w:rsidP="001307F3">
      <w:pPr>
        <w:tabs>
          <w:tab w:val="left" w:pos="6663"/>
        </w:tabs>
        <w:ind w:right="-618"/>
        <w:jc w:val="both"/>
        <w:rPr>
          <w:color w:val="000000"/>
          <w:sz w:val="20"/>
          <w:szCs w:val="20"/>
          <w:lang w:val="sr-Cyrl-CS" w:eastAsia="sr-Latn-CS" w:bidi="en-US"/>
        </w:rPr>
      </w:pPr>
      <w:r w:rsidRPr="008E0301">
        <w:rPr>
          <w:color w:val="000000"/>
          <w:sz w:val="20"/>
          <w:szCs w:val="20"/>
          <w:lang w:val="sr-Cyrl-CS" w:eastAsia="sr-Latn-CS" w:bidi="en-US"/>
        </w:rPr>
        <w:t>- члан Удружења нефролога Србије</w:t>
      </w:r>
    </w:p>
    <w:p w14:paraId="180D04E5" w14:textId="77777777" w:rsidR="00572E02" w:rsidRPr="008E0301" w:rsidRDefault="00572E02" w:rsidP="001307F3">
      <w:pPr>
        <w:tabs>
          <w:tab w:val="left" w:pos="6663"/>
        </w:tabs>
        <w:ind w:right="-618"/>
        <w:jc w:val="both"/>
        <w:rPr>
          <w:sz w:val="20"/>
          <w:szCs w:val="20"/>
          <w:lang w:val="sr-Cyrl-RS" w:bidi="en-US"/>
        </w:rPr>
      </w:pPr>
      <w:r w:rsidRPr="008E0301">
        <w:rPr>
          <w:color w:val="000000"/>
          <w:sz w:val="20"/>
          <w:szCs w:val="20"/>
          <w:lang w:val="sr-Cyrl-RS" w:bidi="en-US"/>
        </w:rPr>
        <w:t xml:space="preserve">- члан у Европском Удружењу педијатара нефролога </w:t>
      </w:r>
      <w:r w:rsidRPr="008E0301">
        <w:rPr>
          <w:color w:val="000000"/>
          <w:sz w:val="20"/>
          <w:szCs w:val="20"/>
          <w:lang w:bidi="en-US"/>
        </w:rPr>
        <w:t>(ESPN</w:t>
      </w:r>
      <w:r w:rsidRPr="008E0301">
        <w:rPr>
          <w:sz w:val="20"/>
          <w:szCs w:val="20"/>
          <w:lang w:val="sr-Cyrl-RS" w:bidi="en-US"/>
        </w:rPr>
        <w:t>-European Society for Pediatric Nephrology)</w:t>
      </w:r>
    </w:p>
    <w:p w14:paraId="46817ED0" w14:textId="77777777" w:rsidR="00572E02" w:rsidRPr="008E0301" w:rsidRDefault="00572E02" w:rsidP="001307F3">
      <w:pPr>
        <w:tabs>
          <w:tab w:val="left" w:pos="6663"/>
        </w:tabs>
        <w:ind w:right="-618"/>
        <w:jc w:val="both"/>
        <w:rPr>
          <w:sz w:val="20"/>
          <w:szCs w:val="20"/>
          <w:lang w:bidi="en-US"/>
        </w:rPr>
      </w:pPr>
      <w:r w:rsidRPr="008E0301">
        <w:rPr>
          <w:sz w:val="20"/>
          <w:szCs w:val="20"/>
          <w:lang w:val="sr-Cyrl-RS" w:bidi="en-US"/>
        </w:rPr>
        <w:t xml:space="preserve">- члан </w:t>
      </w:r>
      <w:r w:rsidRPr="008E0301">
        <w:rPr>
          <w:sz w:val="20"/>
          <w:szCs w:val="20"/>
          <w:lang w:val="sr-Latn-RS" w:bidi="en-US"/>
        </w:rPr>
        <w:t xml:space="preserve">je </w:t>
      </w:r>
      <w:r w:rsidRPr="008E0301">
        <w:rPr>
          <w:sz w:val="20"/>
          <w:szCs w:val="20"/>
          <w:lang w:val="sr-Cyrl-RS" w:bidi="en-US"/>
        </w:rPr>
        <w:t>Међународне асоцијације за педијатријску трансплантацију (</w:t>
      </w:r>
      <w:r w:rsidRPr="008E0301">
        <w:rPr>
          <w:sz w:val="20"/>
          <w:szCs w:val="20"/>
          <w:lang w:val="sr-Latn-RS" w:bidi="en-US"/>
        </w:rPr>
        <w:t xml:space="preserve">IPTA- </w:t>
      </w:r>
      <w:r w:rsidRPr="008E0301">
        <w:rPr>
          <w:sz w:val="20"/>
          <w:szCs w:val="20"/>
          <w:lang w:bidi="en-US"/>
        </w:rPr>
        <w:t>International Pediatric Transplant Association)</w:t>
      </w:r>
    </w:p>
    <w:p w14:paraId="70EABF30" w14:textId="77777777" w:rsidR="00572E02" w:rsidRPr="008E0301" w:rsidRDefault="00572E02" w:rsidP="001307F3">
      <w:pPr>
        <w:tabs>
          <w:tab w:val="left" w:pos="6663"/>
        </w:tabs>
        <w:ind w:right="-618"/>
        <w:jc w:val="both"/>
        <w:rPr>
          <w:sz w:val="20"/>
          <w:szCs w:val="20"/>
          <w:lang w:bidi="en-US"/>
        </w:rPr>
      </w:pPr>
      <w:r w:rsidRPr="008E0301">
        <w:rPr>
          <w:sz w:val="20"/>
          <w:szCs w:val="20"/>
          <w:lang w:bidi="en-US"/>
        </w:rPr>
        <w:t xml:space="preserve">- </w:t>
      </w:r>
      <w:r w:rsidRPr="008E0301">
        <w:rPr>
          <w:color w:val="000000"/>
          <w:sz w:val="20"/>
          <w:szCs w:val="20"/>
          <w:lang w:val="sr-Cyrl-RS" w:bidi="en-US"/>
        </w:rPr>
        <w:t>члан а</w:t>
      </w:r>
      <w:r w:rsidRPr="008E0301">
        <w:rPr>
          <w:sz w:val="20"/>
          <w:szCs w:val="20"/>
          <w:lang w:bidi="en-US"/>
        </w:rPr>
        <w:t>ктив</w:t>
      </w:r>
      <w:r w:rsidRPr="008E0301">
        <w:rPr>
          <w:sz w:val="20"/>
          <w:szCs w:val="20"/>
          <w:lang w:val="sr-Cyrl-RS" w:bidi="en-US"/>
        </w:rPr>
        <w:t>а</w:t>
      </w:r>
      <w:r w:rsidRPr="008E0301">
        <w:rPr>
          <w:sz w:val="20"/>
          <w:szCs w:val="20"/>
          <w:lang w:bidi="en-US"/>
        </w:rPr>
        <w:t xml:space="preserve"> за педијатријску нефрологију Српског лекарског друштва</w:t>
      </w:r>
    </w:p>
    <w:p w14:paraId="78B5752B" w14:textId="77777777" w:rsidR="00572E02" w:rsidRDefault="00572E02" w:rsidP="001307F3">
      <w:pPr>
        <w:ind w:right="-618"/>
        <w:jc w:val="both"/>
        <w:rPr>
          <w:b/>
          <w:color w:val="000000"/>
          <w:sz w:val="20"/>
          <w:szCs w:val="20"/>
          <w:lang w:val="sr-Cyrl-CS" w:bidi="en-US"/>
        </w:rPr>
      </w:pPr>
      <w:r w:rsidRPr="008E0301">
        <w:rPr>
          <w:rFonts w:eastAsiaTheme="minorHAnsi"/>
          <w:sz w:val="20"/>
          <w:szCs w:val="20"/>
        </w:rPr>
        <w:t xml:space="preserve">- </w:t>
      </w:r>
      <w:r w:rsidRPr="008E0301">
        <w:rPr>
          <w:rFonts w:eastAsiaTheme="minorHAnsi"/>
          <w:sz w:val="20"/>
          <w:szCs w:val="20"/>
          <w:lang w:val="sr-Cyrl-RS"/>
        </w:rPr>
        <w:t xml:space="preserve">члан је европског удружења за бубрег </w:t>
      </w:r>
      <w:r w:rsidRPr="008E0301">
        <w:rPr>
          <w:rFonts w:eastAsiaTheme="minorHAnsi"/>
          <w:sz w:val="20"/>
          <w:szCs w:val="20"/>
          <w:lang w:val="sr-Latn-RS"/>
        </w:rPr>
        <w:t>(European renal association-ERA)</w:t>
      </w:r>
      <w:r w:rsidRPr="004F7F05">
        <w:rPr>
          <w:b/>
          <w:color w:val="000000"/>
          <w:sz w:val="20"/>
          <w:szCs w:val="20"/>
          <w:lang w:val="sr-Cyrl-CS" w:bidi="en-US"/>
        </w:rPr>
        <w:t xml:space="preserve"> </w:t>
      </w:r>
    </w:p>
    <w:p w14:paraId="43C0DCA2" w14:textId="77777777" w:rsidR="007A2BFA" w:rsidRPr="00DA2B8A" w:rsidRDefault="007A2BFA" w:rsidP="001307F3">
      <w:pPr>
        <w:ind w:left="720" w:right="-618"/>
        <w:jc w:val="both"/>
        <w:rPr>
          <w:b/>
          <w:color w:val="000000"/>
          <w:sz w:val="20"/>
          <w:szCs w:val="20"/>
          <w:lang w:val="sr-Cyrl-RS"/>
        </w:rPr>
      </w:pPr>
    </w:p>
    <w:p w14:paraId="4B35F891" w14:textId="70AEBF1B" w:rsidR="00E0502D" w:rsidRPr="00DA2B8A" w:rsidRDefault="00E0502D" w:rsidP="001307F3">
      <w:pPr>
        <w:ind w:right="-618"/>
        <w:jc w:val="both"/>
        <w:rPr>
          <w:b/>
          <w:bCs/>
          <w:sz w:val="20"/>
          <w:szCs w:val="20"/>
          <w:lang w:val="sr-Cyrl-RS"/>
        </w:rPr>
      </w:pPr>
      <w:r w:rsidRPr="00DA2B8A">
        <w:rPr>
          <w:b/>
          <w:color w:val="000000"/>
          <w:sz w:val="20"/>
          <w:szCs w:val="20"/>
          <w:lang w:val="sr-Cyrl-RS"/>
        </w:rPr>
        <w:t>За сарадњу са другим високошколским, научно-истраживачким установама у земљи и иностранству-мобилност</w:t>
      </w:r>
    </w:p>
    <w:p w14:paraId="3397EBDF" w14:textId="3771C606" w:rsidR="00572E02" w:rsidRPr="00572E02" w:rsidRDefault="00572E02" w:rsidP="001307F3">
      <w:pPr>
        <w:ind w:right="-618"/>
        <w:jc w:val="both"/>
        <w:rPr>
          <w:b/>
          <w:i/>
          <w:iCs/>
          <w:color w:val="000000"/>
          <w:sz w:val="20"/>
          <w:szCs w:val="20"/>
          <w:lang w:val="sr-Cyrl-CS" w:eastAsia="sr-Latn-CS" w:bidi="en-US"/>
        </w:rPr>
      </w:pPr>
      <w:r w:rsidRPr="00572E02">
        <w:rPr>
          <w:b/>
          <w:i/>
          <w:iCs/>
          <w:color w:val="000000"/>
          <w:sz w:val="20"/>
          <w:szCs w:val="20"/>
          <w:lang w:val="sr-Cyrl-CS" w:eastAsia="sr-Latn-CS" w:bidi="en-US"/>
        </w:rPr>
        <w:t>Учествовање на међународним курсевима или школама за ужу научну област за коју се бира</w:t>
      </w:r>
    </w:p>
    <w:p w14:paraId="66408F9E" w14:textId="77777777" w:rsidR="00572E02" w:rsidRPr="008E0301" w:rsidRDefault="00572E02" w:rsidP="001307F3">
      <w:pPr>
        <w:tabs>
          <w:tab w:val="left" w:pos="426"/>
          <w:tab w:val="left" w:pos="709"/>
          <w:tab w:val="left" w:pos="993"/>
        </w:tabs>
        <w:ind w:right="-618"/>
        <w:jc w:val="both"/>
        <w:rPr>
          <w:rFonts w:eastAsiaTheme="minorHAnsi"/>
          <w:color w:val="000000"/>
          <w:sz w:val="20"/>
          <w:szCs w:val="20"/>
          <w:lang w:val="sr-Latn-RS" w:bidi="en-US"/>
        </w:rPr>
      </w:pPr>
      <w:r w:rsidRPr="008E0301">
        <w:rPr>
          <w:rFonts w:eastAsiaTheme="minorHAnsi"/>
          <w:color w:val="000000"/>
          <w:sz w:val="20"/>
          <w:szCs w:val="20"/>
          <w:lang w:val="sr-Cyrl-CS" w:bidi="en-US"/>
        </w:rPr>
        <w:t>- Похађала је бројне националне и интернационалне стручне скупове педијатара и нефролога, као и курсеве КМЕ међу којима се издваја: учешће на Другој академија за реналну инсуфицијенцију у Румунији, Констанца 2004.год</w:t>
      </w:r>
    </w:p>
    <w:p w14:paraId="55D296C9" w14:textId="56EC955B" w:rsidR="00572E02" w:rsidRPr="00572E02" w:rsidRDefault="00572E02" w:rsidP="00572E02">
      <w:pPr>
        <w:jc w:val="both"/>
        <w:rPr>
          <w:b/>
          <w:i/>
          <w:iCs/>
          <w:color w:val="000000"/>
          <w:sz w:val="20"/>
          <w:szCs w:val="20"/>
          <w:lang w:val="sr-Cyrl-CS" w:eastAsia="sr-Latn-CS" w:bidi="en-US"/>
        </w:rPr>
      </w:pPr>
      <w:r w:rsidRPr="00572E02">
        <w:rPr>
          <w:b/>
          <w:i/>
          <w:iCs/>
          <w:color w:val="000000"/>
          <w:sz w:val="20"/>
          <w:szCs w:val="20"/>
          <w:lang w:val="sr-Cyrl-CS" w:bidi="en-US"/>
        </w:rPr>
        <w:t>Предавања по позиву или пленарна предавања на акредитованим скуповима у земљи</w:t>
      </w:r>
      <w:r w:rsidRPr="00572E02">
        <w:rPr>
          <w:b/>
          <w:i/>
          <w:iCs/>
          <w:color w:val="000000"/>
          <w:sz w:val="20"/>
          <w:szCs w:val="20"/>
          <w:lang w:val="sr-Cyrl-CS" w:eastAsia="sr-Latn-CS" w:bidi="en-US"/>
        </w:rPr>
        <w:t>;</w:t>
      </w:r>
    </w:p>
    <w:p w14:paraId="0AEF7690" w14:textId="79C41205" w:rsidR="00572E02" w:rsidRPr="008E0301" w:rsidRDefault="00572E02" w:rsidP="001307F3">
      <w:pPr>
        <w:ind w:right="-618"/>
        <w:jc w:val="both"/>
        <w:rPr>
          <w:color w:val="000000"/>
          <w:sz w:val="20"/>
          <w:szCs w:val="20"/>
          <w:lang w:val="sr-Latn-RS" w:eastAsia="sr-Latn-CS" w:bidi="en-US"/>
        </w:rPr>
      </w:pPr>
      <w:r>
        <w:rPr>
          <w:color w:val="000000"/>
          <w:sz w:val="20"/>
          <w:szCs w:val="20"/>
          <w:lang w:eastAsia="sr-Latn-CS" w:bidi="en-US"/>
        </w:rPr>
        <w:t xml:space="preserve">- </w:t>
      </w:r>
      <w:r w:rsidRPr="008E0301">
        <w:rPr>
          <w:color w:val="000000"/>
          <w:sz w:val="20"/>
          <w:szCs w:val="20"/>
          <w:lang w:val="sr-Cyrl-CS" w:eastAsia="sr-Latn-CS" w:bidi="en-US"/>
        </w:rPr>
        <w:t>Карактеристике примарних гломерулонефритиса у педијатријској популацији, Школа нефрологије, млади за мађе-примарни гломерулонефритиси, 7-8.11.2025. Дивчибаре (скуп у зељи)</w:t>
      </w:r>
    </w:p>
    <w:p w14:paraId="1FA4281D" w14:textId="452A03BB" w:rsidR="00572E02" w:rsidRPr="008E0301" w:rsidRDefault="00572E02" w:rsidP="001307F3">
      <w:pPr>
        <w:ind w:right="-618"/>
        <w:jc w:val="both"/>
        <w:rPr>
          <w:color w:val="000000"/>
          <w:sz w:val="20"/>
          <w:szCs w:val="20"/>
          <w:lang w:val="sr-Latn-RS" w:eastAsia="sr-Latn-CS" w:bidi="en-US"/>
        </w:rPr>
      </w:pPr>
      <w:r w:rsidRPr="008E0301">
        <w:rPr>
          <w:color w:val="000000"/>
          <w:sz w:val="20"/>
          <w:szCs w:val="20"/>
          <w:lang w:val="sr-Latn-RS" w:eastAsia="sr-Latn-CS" w:bidi="en-US"/>
        </w:rPr>
        <w:t xml:space="preserve">- </w:t>
      </w:r>
      <w:r>
        <w:rPr>
          <w:color w:val="000000"/>
          <w:sz w:val="20"/>
          <w:szCs w:val="20"/>
          <w:lang w:val="sr-Latn-RS" w:eastAsia="sr-Latn-CS" w:bidi="en-US"/>
        </w:rPr>
        <w:t xml:space="preserve">  </w:t>
      </w:r>
      <w:r w:rsidRPr="008E0301">
        <w:rPr>
          <w:color w:val="000000"/>
          <w:sz w:val="20"/>
          <w:szCs w:val="20"/>
          <w:lang w:val="sr-Cyrl-CS" w:eastAsia="sr-Latn-CS" w:bidi="en-US"/>
        </w:rPr>
        <w:t>Нефролитијаза код деце: епидемиологија и дијагноза- Континуирана медицинска едукација под називом нефролитијаза код деце, Медицински факултет унивезитета у београду, Тиршова клиника 30.9.25. (семинар)</w:t>
      </w:r>
    </w:p>
    <w:p w14:paraId="77A3A40B" w14:textId="77777777" w:rsidR="00572E02" w:rsidRPr="008E0301" w:rsidRDefault="00572E02" w:rsidP="001307F3">
      <w:pPr>
        <w:ind w:right="-618"/>
        <w:jc w:val="both"/>
        <w:rPr>
          <w:color w:val="000000"/>
          <w:sz w:val="20"/>
          <w:szCs w:val="20"/>
          <w:lang w:val="sr-Latn-R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Етиопатогенеза, клиничка слика и испитивања код деце са нефролитијазом- Дани Универзитетске дечје клинике 29 и29.10.2025-Београд (Национални конгрес са међународним учешћем)</w:t>
      </w:r>
    </w:p>
    <w:p w14:paraId="5BD92D16" w14:textId="77777777" w:rsidR="00572E02" w:rsidRPr="008E0301" w:rsidRDefault="00572E02" w:rsidP="001307F3">
      <w:pPr>
        <w:ind w:right="-618"/>
        <w:jc w:val="both"/>
        <w:rPr>
          <w:color w:val="000000"/>
          <w:sz w:val="20"/>
          <w:szCs w:val="20"/>
          <w:lang w:val="sr-Latn-R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Протеинурија-значај скрининга-27. семинар педијатриске школе Србије-Златибор, 8.5.2025. година (национални симпозијум са међународним учешћем)</w:t>
      </w:r>
    </w:p>
    <w:p w14:paraId="35A37ED5" w14:textId="77777777" w:rsidR="00572E02" w:rsidRPr="008E0301" w:rsidRDefault="00572E02" w:rsidP="001307F3">
      <w:pPr>
        <w:ind w:right="-618"/>
        <w:jc w:val="both"/>
        <w:rPr>
          <w:color w:val="000000"/>
          <w:sz w:val="20"/>
          <w:szCs w:val="20"/>
          <w:lang w:val="sr-Cyrl-C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ИгА васкулитис код деце и његова удруженост са нефритисом- Клиничке манифестације аутоимуних болести 29-30.5.2025. (скуп у земљи-национални конгрес са међународним учешћем)</w:t>
      </w:r>
    </w:p>
    <w:p w14:paraId="5C45830D" w14:textId="77777777" w:rsidR="00572E02" w:rsidRPr="008E0301" w:rsidRDefault="00572E02" w:rsidP="001307F3">
      <w:pPr>
        <w:ind w:right="-618"/>
        <w:jc w:val="both"/>
        <w:rPr>
          <w:color w:val="000000"/>
          <w:sz w:val="20"/>
          <w:szCs w:val="20"/>
          <w:lang w:val="sr-Latn-RS" w:eastAsia="sr-Latn-CS" w:bidi="en-US"/>
        </w:rPr>
      </w:pPr>
      <w:r w:rsidRPr="008E0301">
        <w:rPr>
          <w:color w:val="000000"/>
          <w:sz w:val="20"/>
          <w:szCs w:val="20"/>
          <w:lang w:val="sr-Latn-RS" w:eastAsia="sr-Latn-CS" w:bidi="en-US"/>
        </w:rPr>
        <w:t>-</w:t>
      </w:r>
      <w:r w:rsidRPr="008E0301">
        <w:rPr>
          <w:color w:val="000000"/>
          <w:sz w:val="20"/>
          <w:szCs w:val="20"/>
          <w:lang w:val="sr-Cyrl-RS" w:eastAsia="sr-Latn-CS" w:bidi="en-US"/>
        </w:rPr>
        <w:t xml:space="preserve"> Акутна хемодијализа-искуство у лечењу интермитентним и континуираним поступцима терапије замене бубрежне функције- </w:t>
      </w:r>
      <w:r w:rsidRPr="008E0301">
        <w:rPr>
          <w:color w:val="000000"/>
          <w:sz w:val="20"/>
          <w:szCs w:val="20"/>
          <w:lang w:val="sr-Latn-RS" w:eastAsia="sr-Latn-CS" w:bidi="en-US"/>
        </w:rPr>
        <w:t xml:space="preserve">45 </w:t>
      </w:r>
      <w:r w:rsidRPr="008E0301">
        <w:rPr>
          <w:color w:val="000000"/>
          <w:sz w:val="20"/>
          <w:szCs w:val="20"/>
          <w:lang w:val="sr-Cyrl-RS" w:eastAsia="sr-Latn-CS" w:bidi="en-US"/>
        </w:rPr>
        <w:t>година Центра за дијализу и трансплантацију „проф. Дд Милана Поповић-Роловић“ Универзитетске дечје клинике у Београду: дијализа јуче, данас, сутра 10.1.2025. (симпозијум у земљи)</w:t>
      </w:r>
    </w:p>
    <w:p w14:paraId="71C1631C" w14:textId="77777777" w:rsidR="00572E02" w:rsidRPr="008E0301" w:rsidRDefault="00572E02" w:rsidP="001307F3">
      <w:pPr>
        <w:ind w:right="-618"/>
        <w:jc w:val="both"/>
        <w:rPr>
          <w:rFonts w:eastAsiaTheme="minorHAnsi"/>
          <w:b/>
          <w:color w:val="000000"/>
          <w:sz w:val="20"/>
          <w:szCs w:val="20"/>
          <w:lang w:bidi="en-US"/>
        </w:rPr>
      </w:pPr>
      <w:r w:rsidRPr="008E0301">
        <w:rPr>
          <w:rFonts w:asciiTheme="minorHAnsi" w:eastAsiaTheme="minorHAnsi" w:hAnsiTheme="minorHAnsi" w:cstheme="minorBidi"/>
          <w:color w:val="000000"/>
          <w:sz w:val="20"/>
          <w:szCs w:val="20"/>
          <w:lang w:val="sr-Latn-RS" w:eastAsia="sr-Latn-CS"/>
        </w:rPr>
        <w:t>-</w:t>
      </w:r>
      <w:r w:rsidRPr="008E0301">
        <w:rPr>
          <w:rFonts w:eastAsiaTheme="minorHAnsi"/>
          <w:color w:val="000000"/>
          <w:sz w:val="20"/>
          <w:szCs w:val="20"/>
          <w:lang w:bidi="en-US"/>
        </w:rPr>
        <w:t xml:space="preserve"> Дијагноза и лечење педијатријских болесника са тромботичном микроангиопатијом-приказ болесника-лична искуства. Семинар са међународним учешћем одржан у хотелу „</w:t>
      </w:r>
      <w:proofErr w:type="gramStart"/>
      <w:r w:rsidRPr="008E0301">
        <w:rPr>
          <w:rFonts w:eastAsiaTheme="minorHAnsi"/>
          <w:color w:val="000000"/>
          <w:sz w:val="20"/>
          <w:szCs w:val="20"/>
          <w:lang w:bidi="en-US"/>
        </w:rPr>
        <w:t>Москва“</w:t>
      </w:r>
      <w:proofErr w:type="gramEnd"/>
      <w:r w:rsidRPr="008E0301">
        <w:rPr>
          <w:rFonts w:eastAsiaTheme="minorHAnsi"/>
          <w:color w:val="000000"/>
          <w:sz w:val="20"/>
          <w:szCs w:val="20"/>
          <w:lang w:bidi="en-US"/>
        </w:rPr>
        <w:t xml:space="preserve"> 11.9.2024. </w:t>
      </w:r>
      <w:r w:rsidRPr="008E0301">
        <w:rPr>
          <w:rFonts w:eastAsiaTheme="minorHAnsi"/>
          <w:b/>
          <w:color w:val="000000"/>
          <w:sz w:val="20"/>
          <w:szCs w:val="20"/>
          <w:lang w:bidi="en-US"/>
        </w:rPr>
        <w:t>(</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23041DC3" w14:textId="77777777" w:rsidR="00572E02" w:rsidRPr="008E0301" w:rsidRDefault="00572E02" w:rsidP="001307F3">
      <w:pPr>
        <w:ind w:right="-618"/>
        <w:jc w:val="both"/>
        <w:rPr>
          <w:rFonts w:eastAsiaTheme="minorHAnsi"/>
          <w:b/>
          <w:color w:val="000000"/>
          <w:sz w:val="20"/>
          <w:szCs w:val="20"/>
          <w:lang w:bidi="en-US"/>
        </w:rPr>
      </w:pPr>
      <w:r w:rsidRPr="008E0301">
        <w:rPr>
          <w:rFonts w:eastAsiaTheme="minorHAnsi"/>
          <w:b/>
          <w:color w:val="000000"/>
          <w:sz w:val="20"/>
          <w:szCs w:val="20"/>
          <w:lang w:bidi="en-US"/>
        </w:rPr>
        <w:lastRenderedPageBreak/>
        <w:t>-</w:t>
      </w:r>
      <w:r w:rsidRPr="008E0301">
        <w:rPr>
          <w:rFonts w:eastAsiaTheme="minorHAnsi"/>
          <w:color w:val="000000"/>
          <w:sz w:val="20"/>
          <w:szCs w:val="20"/>
          <w:lang w:bidi="en-US"/>
        </w:rPr>
        <w:t xml:space="preserve"> Трансплантација бубрега код деце као златан стандард замене бубрежне функције-Дани Универзитетске дечје клинике 2024. године, национални конгрес са међународним учешћем </w:t>
      </w:r>
      <w:r w:rsidRPr="008E0301">
        <w:rPr>
          <w:rFonts w:eastAsiaTheme="minorHAnsi"/>
          <w:b/>
          <w:color w:val="000000"/>
          <w:sz w:val="20"/>
          <w:szCs w:val="20"/>
          <w:lang w:bidi="en-US"/>
        </w:rPr>
        <w:t>(</w:t>
      </w:r>
      <w:r w:rsidRPr="008E0301">
        <w:rPr>
          <w:rFonts w:eastAsiaTheme="minorHAnsi"/>
          <w:color w:val="000000"/>
          <w:sz w:val="20"/>
          <w:szCs w:val="20"/>
          <w:lang w:bidi="en-US"/>
        </w:rPr>
        <w:t xml:space="preserve">скуп у земљи са међународним </w:t>
      </w:r>
      <w:proofErr w:type="gramStart"/>
      <w:r w:rsidRPr="008E0301">
        <w:rPr>
          <w:rFonts w:eastAsiaTheme="minorHAnsi"/>
          <w:color w:val="000000"/>
          <w:sz w:val="20"/>
          <w:szCs w:val="20"/>
          <w:lang w:bidi="en-US"/>
        </w:rPr>
        <w:t>учешћем</w:t>
      </w:r>
      <w:r w:rsidRPr="008E0301">
        <w:rPr>
          <w:rFonts w:eastAsiaTheme="minorHAnsi"/>
          <w:b/>
          <w:color w:val="000000"/>
          <w:sz w:val="20"/>
          <w:szCs w:val="20"/>
          <w:lang w:bidi="en-US"/>
        </w:rPr>
        <w:t xml:space="preserve"> )</w:t>
      </w:r>
      <w:proofErr w:type="gramEnd"/>
    </w:p>
    <w:p w14:paraId="6FF68D97" w14:textId="77777777" w:rsidR="00572E02" w:rsidRPr="008E0301" w:rsidRDefault="00572E02" w:rsidP="001307F3">
      <w:pPr>
        <w:ind w:right="-618"/>
        <w:jc w:val="both"/>
        <w:rPr>
          <w:rFonts w:eastAsiaTheme="minorHAnsi"/>
          <w:b/>
          <w:color w:val="000000"/>
          <w:sz w:val="20"/>
          <w:szCs w:val="20"/>
          <w:lang w:bidi="en-US"/>
        </w:rPr>
      </w:pPr>
      <w:r w:rsidRPr="008E0301">
        <w:rPr>
          <w:rFonts w:eastAsiaTheme="minorHAnsi"/>
          <w:b/>
          <w:color w:val="000000"/>
          <w:sz w:val="20"/>
          <w:szCs w:val="20"/>
          <w:lang w:bidi="en-US"/>
        </w:rPr>
        <w:t>-</w:t>
      </w:r>
      <w:r w:rsidRPr="008E0301">
        <w:rPr>
          <w:rFonts w:eastAsiaTheme="minorHAnsi"/>
          <w:color w:val="000000"/>
          <w:sz w:val="20"/>
          <w:szCs w:val="20"/>
          <w:lang w:bidi="en-US"/>
        </w:rPr>
        <w:t xml:space="preserve"> Инфекције уринарног тракта код деце са успостављеном контролом мокрења. Континуирана медицинска едукација акредитована од стране Здравственог савета Републике Србије, 28.3.24. Универзитетска дечја Клиника </w:t>
      </w:r>
      <w:r w:rsidRPr="008E0301">
        <w:rPr>
          <w:rFonts w:eastAsiaTheme="minorHAnsi"/>
          <w:b/>
          <w:color w:val="000000"/>
          <w:sz w:val="20"/>
          <w:szCs w:val="20"/>
          <w:lang w:bidi="en-US"/>
        </w:rPr>
        <w:t>(</w:t>
      </w:r>
      <w:r w:rsidRPr="008E0301">
        <w:rPr>
          <w:rFonts w:eastAsiaTheme="minorHAnsi"/>
          <w:color w:val="000000"/>
          <w:sz w:val="20"/>
          <w:szCs w:val="20"/>
          <w:lang w:val="sr-Cyrl-RS" w:bidi="en-US"/>
        </w:rPr>
        <w:t>скуп у земљи</w:t>
      </w:r>
      <w:r w:rsidRPr="008E0301">
        <w:rPr>
          <w:rFonts w:eastAsiaTheme="minorHAnsi"/>
          <w:b/>
          <w:color w:val="000000"/>
          <w:sz w:val="20"/>
          <w:szCs w:val="20"/>
          <w:lang w:bidi="en-US"/>
        </w:rPr>
        <w:t>)</w:t>
      </w:r>
    </w:p>
    <w:p w14:paraId="60A2CC32" w14:textId="77777777" w:rsidR="00572E02" w:rsidRPr="008E0301" w:rsidRDefault="00572E02" w:rsidP="001307F3">
      <w:pPr>
        <w:ind w:right="-618"/>
        <w:jc w:val="both"/>
        <w:rPr>
          <w:rFonts w:eastAsiaTheme="minorHAnsi"/>
          <w:color w:val="000000"/>
          <w:sz w:val="20"/>
          <w:szCs w:val="20"/>
          <w:lang w:bidi="en-US"/>
        </w:rPr>
      </w:pPr>
      <w:r w:rsidRPr="008E0301">
        <w:rPr>
          <w:rFonts w:eastAsiaTheme="minorHAnsi"/>
          <w:color w:val="000000"/>
          <w:sz w:val="20"/>
          <w:szCs w:val="20"/>
          <w:lang w:bidi="en-US"/>
        </w:rPr>
        <w:t>- Ен блок трансплантација бубрега одојчета адолесценткинји. Новости из трансплантацијске медицине. Симпозијум са међународним учешћем. 1.12.23. Загреб (</w:t>
      </w:r>
      <w:r w:rsidRPr="008E0301">
        <w:rPr>
          <w:rFonts w:eastAsiaTheme="minorHAnsi"/>
          <w:b/>
          <w:color w:val="000000"/>
          <w:sz w:val="20"/>
          <w:szCs w:val="20"/>
          <w:lang w:bidi="en-US"/>
        </w:rPr>
        <w:t>М</w:t>
      </w:r>
      <w:r w:rsidRPr="008E0301">
        <w:rPr>
          <w:rFonts w:eastAsiaTheme="minorHAnsi"/>
          <w:b/>
          <w:color w:val="000000"/>
          <w:sz w:val="20"/>
          <w:szCs w:val="20"/>
          <w:lang w:val="sr-Cyrl-RS" w:bidi="en-US"/>
        </w:rPr>
        <w:t>еђународни скуп</w:t>
      </w:r>
      <w:r w:rsidRPr="008E0301">
        <w:rPr>
          <w:rFonts w:eastAsiaTheme="minorHAnsi"/>
          <w:color w:val="000000"/>
          <w:sz w:val="20"/>
          <w:szCs w:val="20"/>
          <w:lang w:bidi="en-US"/>
        </w:rPr>
        <w:t>)</w:t>
      </w:r>
    </w:p>
    <w:p w14:paraId="60807B32" w14:textId="77777777" w:rsidR="00572E02" w:rsidRPr="008E0301" w:rsidRDefault="00572E02" w:rsidP="001307F3">
      <w:pPr>
        <w:tabs>
          <w:tab w:val="left" w:pos="426"/>
          <w:tab w:val="left" w:pos="6663"/>
        </w:tabs>
        <w:spacing w:beforeLines="20" w:before="48" w:afterLines="20" w:after="48"/>
        <w:ind w:right="-618"/>
        <w:jc w:val="both"/>
        <w:rPr>
          <w:rFonts w:eastAsiaTheme="minorHAnsi"/>
          <w:b/>
          <w:color w:val="000000"/>
          <w:sz w:val="20"/>
          <w:szCs w:val="20"/>
          <w:lang w:bidi="en-US"/>
        </w:rPr>
      </w:pPr>
      <w:r w:rsidRPr="008E0301">
        <w:rPr>
          <w:rFonts w:eastAsiaTheme="minorHAnsi"/>
          <w:color w:val="000000"/>
          <w:sz w:val="20"/>
          <w:szCs w:val="20"/>
          <w:lang w:bidi="en-US"/>
        </w:rPr>
        <w:t>-</w:t>
      </w:r>
      <w:r w:rsidRPr="008E0301">
        <w:rPr>
          <w:rFonts w:eastAsiaTheme="minorHAnsi"/>
          <w:color w:val="000000"/>
          <w:sz w:val="20"/>
          <w:szCs w:val="20"/>
          <w:lang w:eastAsia="sr-Latn-CS" w:bidi="en-US"/>
        </w:rPr>
        <w:t xml:space="preserve"> Уринарне инфекције код тоалетно утрениране деце</w:t>
      </w:r>
      <w:r w:rsidRPr="008E0301">
        <w:rPr>
          <w:rFonts w:eastAsiaTheme="minorHAnsi"/>
          <w:bCs/>
          <w:color w:val="000000"/>
          <w:sz w:val="20"/>
          <w:szCs w:val="20"/>
          <w:lang w:eastAsia="sr-Latn-CS" w:bidi="en-US"/>
        </w:rPr>
        <w:t>, Дани Универзитетске дечје клинике, Београд., национални конгрес са међународним учешћем, 27.10.2023.</w:t>
      </w:r>
      <w:r w:rsidRPr="008E0301">
        <w:rPr>
          <w:rFonts w:eastAsiaTheme="minorHAnsi"/>
          <w:b/>
          <w:color w:val="000000"/>
          <w:sz w:val="20"/>
          <w:szCs w:val="20"/>
          <w:lang w:bidi="en-US"/>
        </w:rPr>
        <w:t xml:space="preserve"> </w:t>
      </w:r>
      <w:r w:rsidRPr="008E0301">
        <w:rPr>
          <w:rFonts w:eastAsiaTheme="minorHAnsi"/>
          <w:b/>
          <w:color w:val="000000"/>
          <w:sz w:val="20"/>
          <w:szCs w:val="20"/>
          <w:lang w:val="sr-Cyrl-RS" w:bidi="en-US"/>
        </w:rPr>
        <w:t>(</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 xml:space="preserve"> )</w:t>
      </w:r>
    </w:p>
    <w:p w14:paraId="3C030F9F" w14:textId="77777777" w:rsidR="00572E02" w:rsidRPr="008E0301" w:rsidRDefault="00572E02" w:rsidP="001307F3">
      <w:pPr>
        <w:ind w:right="-618"/>
        <w:jc w:val="both"/>
        <w:rPr>
          <w:rFonts w:eastAsiaTheme="minorHAnsi"/>
          <w:color w:val="000000"/>
          <w:sz w:val="20"/>
          <w:szCs w:val="20"/>
          <w:lang w:val="sr-Cyrl-CS" w:bidi="en-US"/>
        </w:rPr>
      </w:pPr>
      <w:r w:rsidRPr="008E0301">
        <w:rPr>
          <w:rFonts w:eastAsiaTheme="minorHAnsi"/>
          <w:b/>
          <w:color w:val="000000"/>
          <w:sz w:val="20"/>
          <w:szCs w:val="20"/>
          <w:lang w:bidi="en-US"/>
        </w:rPr>
        <w:t>-</w:t>
      </w:r>
      <w:r w:rsidRPr="008E0301">
        <w:rPr>
          <w:rFonts w:eastAsiaTheme="minorHAnsi"/>
          <w:color w:val="000000"/>
          <w:sz w:val="20"/>
          <w:szCs w:val="20"/>
          <w:lang w:val="sr-Cyrl-CS" w:bidi="en-US"/>
        </w:rPr>
        <w:t xml:space="preserve"> Хемодијализаи трансплантација код педијатријских болесника-искуство Центра за хемодијализу и трансплантацију „Проф. Др Милана Поповић-</w:t>
      </w:r>
      <w:proofErr w:type="gramStart"/>
      <w:r w:rsidRPr="008E0301">
        <w:rPr>
          <w:rFonts w:eastAsiaTheme="minorHAnsi"/>
          <w:color w:val="000000"/>
          <w:sz w:val="20"/>
          <w:szCs w:val="20"/>
          <w:lang w:val="sr-Cyrl-CS" w:bidi="en-US"/>
        </w:rPr>
        <w:t>Роловић“ Универзитетска</w:t>
      </w:r>
      <w:proofErr w:type="gramEnd"/>
      <w:r w:rsidRPr="008E0301">
        <w:rPr>
          <w:rFonts w:eastAsiaTheme="minorHAnsi"/>
          <w:color w:val="000000"/>
          <w:sz w:val="20"/>
          <w:szCs w:val="20"/>
          <w:lang w:val="sr-Cyrl-CS" w:bidi="en-US"/>
        </w:rPr>
        <w:t xml:space="preserve"> дечја клиника Београд. 6.конгрес нефролога Србије са међународним учешћем, Београд 6-9.6.2023.</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5C7B1429" w14:textId="77777777" w:rsidR="00572E02" w:rsidRPr="008E0301" w:rsidRDefault="00572E02" w:rsidP="001307F3">
      <w:pPr>
        <w:tabs>
          <w:tab w:val="left" w:pos="426"/>
          <w:tab w:val="left" w:pos="6663"/>
        </w:tabs>
        <w:ind w:right="-618"/>
        <w:jc w:val="both"/>
        <w:rPr>
          <w:rFonts w:eastAsiaTheme="minorHAnsi"/>
          <w:color w:val="000000"/>
          <w:sz w:val="20"/>
          <w:szCs w:val="20"/>
          <w:lang w:val="sr-Cyrl-CS" w:eastAsia="sr-Latn-CS" w:bidi="en-US"/>
        </w:rPr>
      </w:pPr>
      <w:r w:rsidRPr="008E0301">
        <w:rPr>
          <w:rFonts w:eastAsiaTheme="minorHAnsi"/>
          <w:color w:val="000000"/>
          <w:sz w:val="20"/>
          <w:szCs w:val="20"/>
          <w:lang w:val="sr-Cyrl-CS" w:eastAsia="sr-Latn-CS" w:bidi="en-US"/>
        </w:rPr>
        <w:t>- Примена магнетне ангиографије код деце са хипертензијом-искуство нефролошке службе Универзитетске дечје клинике, 8. Конгрес хипертензије са међународним учешћем, Београд, 26.11.2022.</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78C15B15"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color w:val="000000"/>
          <w:sz w:val="20"/>
          <w:szCs w:val="20"/>
          <w:lang w:bidi="en-US"/>
        </w:rPr>
      </w:pPr>
      <w:r w:rsidRPr="008E0301">
        <w:rPr>
          <w:rFonts w:eastAsiaTheme="minorHAnsi"/>
          <w:color w:val="000000"/>
          <w:sz w:val="20"/>
          <w:szCs w:val="20"/>
          <w:lang w:eastAsia="sr-Latn-CS" w:bidi="en-US"/>
        </w:rPr>
        <w:t>-Акутни постстрептококни гломерулонефритис (АПСГН)</w:t>
      </w:r>
      <w:r w:rsidRPr="008E0301">
        <w:rPr>
          <w:rFonts w:eastAsiaTheme="minorHAnsi"/>
          <w:bCs/>
          <w:color w:val="000000"/>
          <w:sz w:val="20"/>
          <w:szCs w:val="20"/>
          <w:lang w:eastAsia="sr-Latn-CS" w:bidi="en-US"/>
        </w:rPr>
        <w:t>, Дани Универзитетске дечје клинике, Београд., национални конгрес са међународним учешћем, 21.10.2022.</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2CD02DF0"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Cs/>
          <w:i/>
          <w:color w:val="000000"/>
          <w:sz w:val="20"/>
          <w:szCs w:val="20"/>
          <w:lang w:eastAsia="sr-Latn-CS" w:bidi="en-US"/>
        </w:rPr>
      </w:pPr>
      <w:r w:rsidRPr="008E0301">
        <w:rPr>
          <w:rFonts w:eastAsiaTheme="minorHAnsi"/>
          <w:bCs/>
          <w:color w:val="000000"/>
          <w:sz w:val="20"/>
          <w:szCs w:val="20"/>
          <w:lang w:eastAsia="sr-Latn-CS" w:bidi="en-US"/>
        </w:rPr>
        <w:t xml:space="preserve">-Ријетке генске болести код дјеце којима се надомјешта бубрежна функција-20 година искуства у Србији. Симозиј „Ријетке и генске болести </w:t>
      </w:r>
      <w:proofErr w:type="gramStart"/>
      <w:r w:rsidRPr="008E0301">
        <w:rPr>
          <w:rFonts w:eastAsiaTheme="minorHAnsi"/>
          <w:bCs/>
          <w:color w:val="000000"/>
          <w:sz w:val="20"/>
          <w:szCs w:val="20"/>
          <w:lang w:eastAsia="sr-Latn-CS" w:bidi="en-US"/>
        </w:rPr>
        <w:t>бубрега“</w:t>
      </w:r>
      <w:proofErr w:type="gramEnd"/>
      <w:r w:rsidRPr="008E0301">
        <w:rPr>
          <w:rFonts w:eastAsiaTheme="minorHAnsi"/>
          <w:bCs/>
          <w:color w:val="000000"/>
          <w:sz w:val="20"/>
          <w:szCs w:val="20"/>
          <w:lang w:eastAsia="sr-Latn-CS" w:bidi="en-US"/>
        </w:rPr>
        <w:t xml:space="preserve">са међународним учешћем, 29.4.2022. Организатори: Хрватско друштво за бубрег...одржан </w:t>
      </w:r>
      <w:r w:rsidRPr="008E0301">
        <w:rPr>
          <w:rFonts w:eastAsiaTheme="minorHAnsi"/>
          <w:bCs/>
          <w:i/>
          <w:color w:val="000000"/>
          <w:sz w:val="20"/>
          <w:szCs w:val="20"/>
          <w:lang w:eastAsia="sr-Latn-CS" w:bidi="en-US"/>
        </w:rPr>
        <w:t>on line (</w:t>
      </w:r>
      <w:r w:rsidRPr="008E0301">
        <w:rPr>
          <w:rFonts w:eastAsiaTheme="minorHAnsi"/>
          <w:b/>
          <w:bCs/>
          <w:color w:val="000000"/>
          <w:sz w:val="20"/>
          <w:szCs w:val="20"/>
          <w:lang w:eastAsia="sr-Latn-CS" w:bidi="en-US"/>
        </w:rPr>
        <w:t>М</w:t>
      </w:r>
      <w:r w:rsidRPr="008E0301">
        <w:rPr>
          <w:rFonts w:eastAsiaTheme="minorHAnsi"/>
          <w:b/>
          <w:bCs/>
          <w:color w:val="000000"/>
          <w:sz w:val="20"/>
          <w:szCs w:val="20"/>
          <w:lang w:val="sr-Cyrl-RS" w:eastAsia="sr-Latn-CS" w:bidi="en-US"/>
        </w:rPr>
        <w:t>еђународни скуп</w:t>
      </w:r>
      <w:r w:rsidRPr="008E0301">
        <w:rPr>
          <w:rFonts w:eastAsiaTheme="minorHAnsi"/>
          <w:bCs/>
          <w:i/>
          <w:color w:val="000000"/>
          <w:sz w:val="20"/>
          <w:szCs w:val="20"/>
          <w:lang w:eastAsia="sr-Latn-CS" w:bidi="en-US"/>
        </w:rPr>
        <w:t>)</w:t>
      </w:r>
    </w:p>
    <w:p w14:paraId="497F2D06"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Cs/>
          <w:color w:val="000000"/>
          <w:sz w:val="20"/>
          <w:szCs w:val="20"/>
          <w:lang w:val="sr-Latn-RS" w:eastAsia="sr-Latn-CS" w:bidi="en-US"/>
        </w:rPr>
      </w:pPr>
      <w:r w:rsidRPr="008E0301">
        <w:rPr>
          <w:rFonts w:eastAsiaTheme="minorHAnsi"/>
          <w:bCs/>
          <w:color w:val="000000"/>
          <w:sz w:val="20"/>
          <w:szCs w:val="20"/>
          <w:lang w:eastAsia="sr-Latn-CS" w:bidi="en-US"/>
        </w:rPr>
        <w:t>- ИгА нефропатија, Педијатријска секција Српског лекарског друштва, 2019. (</w:t>
      </w:r>
      <w:r w:rsidRPr="008E0301">
        <w:rPr>
          <w:rFonts w:eastAsiaTheme="minorHAnsi"/>
          <w:bCs/>
          <w:color w:val="000000"/>
          <w:sz w:val="20"/>
          <w:szCs w:val="20"/>
          <w:lang w:val="sr-Cyrl-RS" w:eastAsia="sr-Latn-CS" w:bidi="en-US"/>
        </w:rPr>
        <w:t>скуп у земљи</w:t>
      </w:r>
      <w:r w:rsidRPr="008E0301">
        <w:rPr>
          <w:rFonts w:eastAsiaTheme="minorHAnsi"/>
          <w:bCs/>
          <w:color w:val="000000"/>
          <w:sz w:val="20"/>
          <w:szCs w:val="20"/>
          <w:lang w:eastAsia="sr-Latn-CS" w:bidi="en-US"/>
        </w:rPr>
        <w:t>)</w:t>
      </w:r>
    </w:p>
    <w:p w14:paraId="2EEF1B0B"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Мишија грозница-и даље присутан узрок акутног бубрежног оштећења, Актив за педијатриску нефрологију Српског лекарског друштва, 2019.</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25ED4300"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Примена антибиотика, одговорни према болеснику и заједници-приказ болесника, интерактивна дискусија различитих клиничких сценарија, Дани Универзитетске дечје клинике, Београд, 2018.</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1A300DDA"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Ноћно умокравање, радионица, Дани Универзитетске дечје клинике, Београд, 2017.</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4090162C"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Неметаболички узроци калкулозе у дечјем узрасту, Дани Универзитетске дечје клинике, Београд, 2016.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72AF75BD"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Енергетска пића, Дани Универзитетске дечје клинике, Београд, 2014.</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5044D91B"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Неметаболички узроци калкулозе у дечјем узрасту, Трећи конгрес нефролога Србије, 2014.</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7C49CDFA"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Интермитетнтна ноћна инконтиненција-енуреза код деце- дневник мокрења, Акредитован програм континуиране медицинске едукације одржан на Универзитетској дечјој клиници 3.6.2013.</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366FE29D" w14:textId="77777777" w:rsidR="00572E02" w:rsidRPr="008E0301" w:rsidRDefault="00572E02" w:rsidP="001307F3">
      <w:pPr>
        <w:tabs>
          <w:tab w:val="left" w:pos="426"/>
          <w:tab w:val="left" w:pos="6663"/>
        </w:tabs>
        <w:spacing w:beforeLines="20" w:before="48" w:afterLines="20" w:after="48"/>
        <w:ind w:left="142" w:right="-618"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Клинички аспект и фактори ризика акутног пијелонефритиса код деце са трансплантираним бубрегом, Дани Универзитетске дечје клинике, Београд, 2013.</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7D555EFF" w14:textId="77777777" w:rsidR="00572E02" w:rsidRDefault="00572E02" w:rsidP="001307F3">
      <w:pPr>
        <w:tabs>
          <w:tab w:val="left" w:pos="426"/>
          <w:tab w:val="left" w:pos="6663"/>
        </w:tabs>
        <w:spacing w:beforeLines="20" w:before="48" w:afterLines="20" w:after="48"/>
        <w:ind w:left="142" w:right="-618" w:hanging="142"/>
        <w:jc w:val="both"/>
        <w:rPr>
          <w:rFonts w:eastAsiaTheme="minorHAnsi"/>
          <w:bCs/>
          <w:color w:val="000000"/>
          <w:sz w:val="20"/>
          <w:szCs w:val="20"/>
          <w:lang w:val="sr-Cyrl-RS" w:eastAsia="sr-Latn-CS" w:bidi="en-US"/>
        </w:rPr>
      </w:pPr>
      <w:r w:rsidRPr="008E0301">
        <w:rPr>
          <w:rFonts w:eastAsiaTheme="minorHAnsi"/>
          <w:bCs/>
          <w:color w:val="000000"/>
          <w:sz w:val="20"/>
          <w:szCs w:val="20"/>
          <w:lang w:eastAsia="sr-Latn-CS" w:bidi="en-US"/>
        </w:rPr>
        <w:t>- Тубулска протеинурија, Дани Универзитетске дечје клинике, Београд, 2012.</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p>
    <w:p w14:paraId="4F2A6528" w14:textId="51D3449D" w:rsidR="00572E02" w:rsidRPr="00572E02" w:rsidRDefault="00572E02" w:rsidP="001307F3">
      <w:pPr>
        <w:tabs>
          <w:tab w:val="left" w:pos="426"/>
          <w:tab w:val="left" w:pos="6663"/>
        </w:tabs>
        <w:spacing w:beforeLines="20" w:before="48" w:afterLines="20" w:after="48"/>
        <w:ind w:right="-618"/>
        <w:jc w:val="both"/>
        <w:rPr>
          <w:rFonts w:eastAsiaTheme="minorHAnsi"/>
          <w:b/>
          <w:i/>
          <w:iCs/>
          <w:color w:val="000000"/>
          <w:sz w:val="20"/>
          <w:szCs w:val="20"/>
          <w:lang w:val="sr-Cyrl-CS" w:eastAsia="sr-Latn-CS"/>
        </w:rPr>
      </w:pPr>
      <w:r w:rsidRPr="00572E02">
        <w:rPr>
          <w:rFonts w:eastAsiaTheme="minorHAnsi"/>
          <w:b/>
          <w:i/>
          <w:iCs/>
          <w:color w:val="000000"/>
          <w:sz w:val="20"/>
          <w:szCs w:val="20"/>
          <w:lang w:val="sr-Cyrl-CS"/>
        </w:rPr>
        <w:t>Учешће у научноистраживачким или образовним међународним пројектима</w:t>
      </w:r>
      <w:r w:rsidRPr="00572E02">
        <w:rPr>
          <w:rFonts w:eastAsiaTheme="minorHAnsi"/>
          <w:b/>
          <w:i/>
          <w:iCs/>
          <w:color w:val="000000"/>
          <w:sz w:val="20"/>
          <w:szCs w:val="20"/>
          <w:lang w:val="sr-Cyrl-CS" w:eastAsia="sr-Latn-CS"/>
        </w:rPr>
        <w:t>;</w:t>
      </w:r>
    </w:p>
    <w:p w14:paraId="28778793" w14:textId="77777777" w:rsidR="00572E02" w:rsidRPr="00A874B2" w:rsidRDefault="00572E02" w:rsidP="001307F3">
      <w:pPr>
        <w:ind w:right="-618"/>
        <w:jc w:val="both"/>
        <w:rPr>
          <w:sz w:val="20"/>
          <w:szCs w:val="20"/>
        </w:rPr>
      </w:pPr>
      <w:r w:rsidRPr="00A874B2">
        <w:rPr>
          <w:rFonts w:asciiTheme="minorHAnsi" w:hAnsiTheme="minorHAnsi" w:cstheme="minorHAnsi"/>
          <w:sz w:val="20"/>
          <w:szCs w:val="20"/>
          <w:lang w:val="sr-Cyrl-RS"/>
        </w:rPr>
        <w:t>-</w:t>
      </w:r>
      <w:r w:rsidRPr="00A874B2">
        <w:rPr>
          <w:sz w:val="20"/>
          <w:szCs w:val="20"/>
        </w:rPr>
        <w:t>Учесник (</w:t>
      </w:r>
      <w:r w:rsidRPr="00A874B2">
        <w:rPr>
          <w:b/>
          <w:sz w:val="20"/>
          <w:szCs w:val="20"/>
        </w:rPr>
        <w:t>у својству главног истраживача</w:t>
      </w:r>
      <w:r w:rsidRPr="00A874B2">
        <w:rPr>
          <w:sz w:val="20"/>
          <w:szCs w:val="20"/>
        </w:rPr>
        <w:t xml:space="preserve"> на Универзитетској дечјој клиници у Београду </w:t>
      </w:r>
      <w:r w:rsidRPr="00A874B2">
        <w:rPr>
          <w:sz w:val="20"/>
          <w:szCs w:val="20"/>
          <w:lang w:val="sr-Cyrl-RS"/>
        </w:rPr>
        <w:t>од септембра 2016. године</w:t>
      </w:r>
      <w:r w:rsidRPr="00A874B2">
        <w:rPr>
          <w:sz w:val="20"/>
          <w:szCs w:val="20"/>
        </w:rPr>
        <w:t>)  интернационалне мултицентричне регистар студије под називом „European Registry of Dialysis Treatment of Pediatric Aute Kidney Injury</w:t>
      </w:r>
      <w:r w:rsidRPr="00A874B2">
        <w:rPr>
          <w:sz w:val="20"/>
          <w:szCs w:val="20"/>
          <w:lang w:val="sr-Cyrl-RS"/>
        </w:rPr>
        <w:t xml:space="preserve"> (</w:t>
      </w:r>
      <w:r w:rsidRPr="00A874B2">
        <w:rPr>
          <w:sz w:val="20"/>
          <w:szCs w:val="20"/>
          <w:lang w:val="sr-Latn-RS"/>
        </w:rPr>
        <w:t>EurAKID)</w:t>
      </w:r>
      <w:r w:rsidRPr="00A874B2">
        <w:rPr>
          <w:sz w:val="20"/>
          <w:szCs w:val="20"/>
        </w:rPr>
        <w:t>“</w:t>
      </w:r>
      <w:r w:rsidRPr="00A874B2">
        <w:rPr>
          <w:sz w:val="20"/>
          <w:szCs w:val="20"/>
          <w:lang w:val="sr-Cyrl-RS"/>
        </w:rPr>
        <w:t xml:space="preserve">, </w:t>
      </w:r>
      <w:r w:rsidRPr="00A874B2">
        <w:rPr>
          <w:rFonts w:eastAsiaTheme="minorHAnsi"/>
          <w:sz w:val="20"/>
          <w:szCs w:val="20"/>
          <w:lang w:val="sr-Cyrl-RS"/>
        </w:rPr>
        <w:t>под покровитељством</w:t>
      </w:r>
      <w:r w:rsidRPr="00A874B2">
        <w:rPr>
          <w:rFonts w:eastAsiaTheme="minorHAnsi"/>
          <w:sz w:val="20"/>
          <w:szCs w:val="20"/>
        </w:rPr>
        <w:t xml:space="preserve"> Marielle Enoc, Bambino Gesù Children's Hospital and Research Institute.</w:t>
      </w:r>
    </w:p>
    <w:p w14:paraId="0C98D64A" w14:textId="77777777" w:rsidR="00572E02" w:rsidRPr="00A874B2" w:rsidRDefault="00572E02" w:rsidP="001307F3">
      <w:pPr>
        <w:spacing w:after="120"/>
        <w:ind w:right="-618"/>
        <w:contextualSpacing/>
        <w:jc w:val="both"/>
        <w:rPr>
          <w:sz w:val="20"/>
          <w:szCs w:val="20"/>
        </w:rPr>
      </w:pPr>
      <w:r w:rsidRPr="00A874B2">
        <w:rPr>
          <w:rFonts w:eastAsiaTheme="minorHAnsi"/>
          <w:sz w:val="20"/>
          <w:szCs w:val="20"/>
          <w:lang w:val="sr-Cyrl-RS"/>
        </w:rPr>
        <w:t>-Учесник у евроспком регистру деце на терапији замене бубрежне функције (</w:t>
      </w:r>
      <w:r w:rsidRPr="00A874B2">
        <w:rPr>
          <w:rFonts w:eastAsiaTheme="minorHAnsi"/>
          <w:sz w:val="20"/>
          <w:szCs w:val="20"/>
          <w:lang w:val="sr-Latn-RS"/>
        </w:rPr>
        <w:t xml:space="preserve">(ESPN/ERA Registry), </w:t>
      </w:r>
      <w:r w:rsidRPr="00A874B2">
        <w:rPr>
          <w:rFonts w:eastAsiaTheme="minorHAnsi"/>
          <w:sz w:val="20"/>
          <w:szCs w:val="20"/>
          <w:lang w:val="sr-Cyrl-RS"/>
        </w:rPr>
        <w:t>од 2015. године.</w:t>
      </w:r>
    </w:p>
    <w:p w14:paraId="5E619E16" w14:textId="77777777" w:rsidR="00572E02" w:rsidRPr="00A874B2" w:rsidRDefault="00572E02" w:rsidP="001307F3">
      <w:pPr>
        <w:spacing w:after="120"/>
        <w:ind w:right="-618"/>
        <w:contextualSpacing/>
        <w:jc w:val="both"/>
        <w:rPr>
          <w:sz w:val="20"/>
          <w:szCs w:val="20"/>
        </w:rPr>
      </w:pPr>
      <w:r w:rsidRPr="00A874B2">
        <w:rPr>
          <w:bCs/>
          <w:sz w:val="20"/>
          <w:szCs w:val="20"/>
          <w:lang w:val="sr-Cyrl-RS"/>
        </w:rPr>
        <w:t>-</w:t>
      </w:r>
      <w:r w:rsidRPr="00A874B2">
        <w:rPr>
          <w:bCs/>
          <w:sz w:val="20"/>
          <w:szCs w:val="20"/>
        </w:rPr>
        <w:t>Учесник међународне студије</w:t>
      </w:r>
      <w:r w:rsidRPr="00A874B2">
        <w:rPr>
          <w:bCs/>
          <w:sz w:val="20"/>
          <w:szCs w:val="20"/>
          <w:lang w:val="sr-Cyrl-RS"/>
        </w:rPr>
        <w:t xml:space="preserve"> (2015-2017)</w:t>
      </w:r>
      <w:r w:rsidRPr="00A874B2">
        <w:rPr>
          <w:bCs/>
          <w:sz w:val="20"/>
          <w:szCs w:val="20"/>
        </w:rPr>
        <w:t xml:space="preserve"> „</w:t>
      </w:r>
      <w:r w:rsidRPr="00A874B2">
        <w:rPr>
          <w:sz w:val="20"/>
          <w:szCs w:val="20"/>
        </w:rPr>
        <w:t>Haemodiafiltration vs Conventional Haemodialysis in Children“ (3H), ClinicalTrials.gov Identifier: NCT02063776</w:t>
      </w:r>
      <w:r w:rsidRPr="00A874B2">
        <w:rPr>
          <w:sz w:val="20"/>
          <w:szCs w:val="20"/>
          <w:lang w:val="sr-Cyrl-RS"/>
        </w:rPr>
        <w:t xml:space="preserve">. </w:t>
      </w:r>
      <w:r w:rsidRPr="00A874B2">
        <w:rPr>
          <w:rFonts w:eastAsiaTheme="minorHAnsi"/>
          <w:sz w:val="20"/>
          <w:szCs w:val="20"/>
          <w:lang w:val="sr-Cyrl-RS"/>
        </w:rPr>
        <w:t>Главни истраживач:</w:t>
      </w:r>
      <w:r w:rsidRPr="00A874B2">
        <w:rPr>
          <w:rFonts w:eastAsiaTheme="minorHAnsi"/>
          <w:sz w:val="20"/>
          <w:szCs w:val="20"/>
        </w:rPr>
        <w:t xml:space="preserve"> Rukshana C Shroff, MD FRCPCH, Great Ormond Street Hospital for Children NHS Foundation Trust</w:t>
      </w:r>
    </w:p>
    <w:p w14:paraId="61FA9D96" w14:textId="77777777" w:rsidR="00572E02" w:rsidRPr="00A874B2" w:rsidRDefault="00572E02" w:rsidP="001307F3">
      <w:pPr>
        <w:spacing w:after="120"/>
        <w:ind w:right="-618"/>
        <w:contextualSpacing/>
        <w:jc w:val="both"/>
        <w:rPr>
          <w:sz w:val="20"/>
          <w:szCs w:val="20"/>
        </w:rPr>
      </w:pPr>
      <w:r w:rsidRPr="00A874B2">
        <w:rPr>
          <w:rFonts w:eastAsiaTheme="minorHAnsi"/>
          <w:sz w:val="20"/>
          <w:szCs w:val="20"/>
          <w:lang w:val="sr-Cyrl-RS"/>
        </w:rPr>
        <w:t>-Учесник</w:t>
      </w:r>
      <w:r w:rsidRPr="00A874B2">
        <w:rPr>
          <w:sz w:val="20"/>
          <w:szCs w:val="20"/>
          <w:lang w:val="sr-Cyrl-RS"/>
        </w:rPr>
        <w:t xml:space="preserve"> </w:t>
      </w:r>
      <w:r w:rsidRPr="00A874B2">
        <w:rPr>
          <w:rFonts w:eastAsiaTheme="minorHAnsi"/>
          <w:sz w:val="20"/>
          <w:szCs w:val="20"/>
          <w:lang w:bidi="en-US"/>
        </w:rPr>
        <w:t xml:space="preserve">пројекта основних истраживања Министарства просвете, науке и технолошког развоја број 175085 под називом „Генетска основа хуманих васкуларних и инфламаторних болести“, </w:t>
      </w:r>
      <w:r w:rsidRPr="00A874B2">
        <w:rPr>
          <w:rFonts w:eastAsiaTheme="minorHAnsi"/>
          <w:sz w:val="20"/>
          <w:szCs w:val="20"/>
          <w:lang w:val="sr-Cyrl-RS" w:bidi="en-US"/>
        </w:rPr>
        <w:t xml:space="preserve">до 2023, </w:t>
      </w:r>
      <w:r w:rsidRPr="00A874B2">
        <w:rPr>
          <w:rFonts w:eastAsiaTheme="minorHAnsi"/>
          <w:sz w:val="20"/>
          <w:szCs w:val="20"/>
          <w:lang w:bidi="en-US"/>
        </w:rPr>
        <w:t>руководилац пројекта Александра Станковић, научни саветник Института за нуклеарне науке, Винча;</w:t>
      </w:r>
    </w:p>
    <w:p w14:paraId="667C7D66" w14:textId="77777777" w:rsidR="00572E02" w:rsidRPr="00A874B2" w:rsidRDefault="00572E02" w:rsidP="001307F3">
      <w:pPr>
        <w:spacing w:after="120"/>
        <w:ind w:right="-618"/>
        <w:contextualSpacing/>
        <w:jc w:val="both"/>
        <w:rPr>
          <w:sz w:val="20"/>
          <w:szCs w:val="20"/>
        </w:rPr>
      </w:pPr>
      <w:r w:rsidRPr="00A874B2">
        <w:rPr>
          <w:sz w:val="20"/>
          <w:szCs w:val="20"/>
          <w:lang w:val="sr-Cyrl-RS"/>
        </w:rPr>
        <w:t>-</w:t>
      </w:r>
      <w:r w:rsidRPr="00A874B2">
        <w:rPr>
          <w:sz w:val="20"/>
          <w:szCs w:val="20"/>
        </w:rPr>
        <w:t>Учесник међународне мултицентричне регистар студије: „Autosomal dominant polycistic kidney disease-ADPedKD“</w:t>
      </w:r>
      <w:r w:rsidRPr="00A874B2">
        <w:rPr>
          <w:sz w:val="20"/>
          <w:szCs w:val="20"/>
          <w:lang w:val="sr-Cyrl-RS"/>
        </w:rPr>
        <w:t>, од 2018. године</w:t>
      </w:r>
      <w:r w:rsidRPr="00A874B2">
        <w:rPr>
          <w:sz w:val="20"/>
          <w:szCs w:val="20"/>
        </w:rPr>
        <w:t xml:space="preserve"> (glavni istraživač Prof. Djalila Mekahli, University Hospital Leuven-Belgia)</w:t>
      </w:r>
    </w:p>
    <w:p w14:paraId="50E3A033" w14:textId="77777777" w:rsidR="00572E02" w:rsidRPr="00A874B2" w:rsidRDefault="00572E02" w:rsidP="001307F3">
      <w:pPr>
        <w:spacing w:after="120"/>
        <w:ind w:right="-618"/>
        <w:contextualSpacing/>
        <w:jc w:val="both"/>
        <w:rPr>
          <w:sz w:val="20"/>
          <w:szCs w:val="20"/>
          <w:lang w:val="sr-Cyrl-RS"/>
        </w:rPr>
      </w:pPr>
      <w:r w:rsidRPr="00A874B2">
        <w:rPr>
          <w:sz w:val="20"/>
          <w:szCs w:val="20"/>
          <w:lang w:val="sr-Cyrl-RS"/>
        </w:rPr>
        <w:t>-</w:t>
      </w:r>
      <w:r w:rsidRPr="00A874B2">
        <w:rPr>
          <w:sz w:val="20"/>
          <w:szCs w:val="20"/>
        </w:rPr>
        <w:t xml:space="preserve">Учесник међународне студије под називом „Use of immunosupresssion in pediatric IgA nephropathy with severe presentations-a global review (principal investigators: dr. Eugene Yu-hin Chan, dr Alison Lap-tak Ma, Pediatric Nephrology centre, Hong Kong Childrens hospital), од 2023. год. </w:t>
      </w:r>
    </w:p>
    <w:p w14:paraId="74D219B0" w14:textId="77777777" w:rsidR="00A55366" w:rsidRDefault="00A55366" w:rsidP="00A55366">
      <w:pPr>
        <w:spacing w:after="120"/>
        <w:contextualSpacing/>
        <w:jc w:val="both"/>
        <w:rPr>
          <w:sz w:val="20"/>
          <w:szCs w:val="20"/>
          <w:lang w:val="sr-Latn-RS"/>
        </w:rPr>
      </w:pPr>
    </w:p>
    <w:p w14:paraId="4AF6EFD3" w14:textId="77777777" w:rsidR="00A55366" w:rsidRDefault="00A55366" w:rsidP="00A55366">
      <w:pPr>
        <w:spacing w:after="120"/>
        <w:contextualSpacing/>
        <w:jc w:val="both"/>
        <w:rPr>
          <w:sz w:val="20"/>
          <w:szCs w:val="20"/>
          <w:lang w:val="sr-Latn-RS"/>
        </w:rPr>
      </w:pPr>
    </w:p>
    <w:p w14:paraId="10B68393" w14:textId="77777777" w:rsidR="00A55366" w:rsidRDefault="00A55366" w:rsidP="00A55366">
      <w:pPr>
        <w:spacing w:after="120"/>
        <w:contextualSpacing/>
        <w:jc w:val="both"/>
        <w:rPr>
          <w:sz w:val="20"/>
          <w:szCs w:val="20"/>
          <w:lang w:val="sr-Latn-RS"/>
        </w:rPr>
      </w:pPr>
    </w:p>
    <w:p w14:paraId="3D150C40" w14:textId="77777777" w:rsidR="00A55366" w:rsidRDefault="00A55366" w:rsidP="00A55366">
      <w:pPr>
        <w:spacing w:after="120"/>
        <w:contextualSpacing/>
        <w:jc w:val="both"/>
        <w:rPr>
          <w:sz w:val="20"/>
          <w:szCs w:val="20"/>
          <w:lang w:val="sr-Cyrl-RS"/>
        </w:rPr>
      </w:pPr>
    </w:p>
    <w:p w14:paraId="1053AD46" w14:textId="77777777" w:rsidR="00C34140" w:rsidRDefault="00C34140" w:rsidP="00A55366">
      <w:pPr>
        <w:spacing w:after="120"/>
        <w:contextualSpacing/>
        <w:jc w:val="both"/>
        <w:rPr>
          <w:sz w:val="20"/>
          <w:szCs w:val="20"/>
          <w:lang w:val="sr-Cyrl-RS"/>
        </w:rPr>
      </w:pPr>
    </w:p>
    <w:p w14:paraId="0DFCE868" w14:textId="77777777" w:rsidR="00C34140" w:rsidRDefault="00C34140" w:rsidP="00A55366">
      <w:pPr>
        <w:spacing w:after="120"/>
        <w:contextualSpacing/>
        <w:jc w:val="both"/>
        <w:rPr>
          <w:sz w:val="20"/>
          <w:szCs w:val="20"/>
          <w:lang w:val="sr-Cyrl-RS"/>
        </w:rPr>
      </w:pPr>
    </w:p>
    <w:p w14:paraId="72FED7C8" w14:textId="77777777" w:rsidR="00C34140" w:rsidRDefault="00C34140" w:rsidP="00A55366">
      <w:pPr>
        <w:spacing w:after="120"/>
        <w:contextualSpacing/>
        <w:jc w:val="both"/>
        <w:rPr>
          <w:sz w:val="20"/>
          <w:szCs w:val="20"/>
          <w:lang w:val="sr-Cyrl-RS"/>
        </w:rPr>
      </w:pPr>
    </w:p>
    <w:p w14:paraId="575716AD" w14:textId="432ED05C" w:rsidR="00AE79A9" w:rsidRPr="00DA2B8A" w:rsidRDefault="001307F3" w:rsidP="00AE79A9">
      <w:pPr>
        <w:jc w:val="center"/>
        <w:rPr>
          <w:sz w:val="20"/>
          <w:szCs w:val="20"/>
          <w:lang w:val="sr-Cyrl-RS"/>
        </w:rPr>
      </w:pPr>
      <w:r>
        <w:rPr>
          <w:sz w:val="20"/>
          <w:szCs w:val="20"/>
          <w:lang w:val="sr-Cyrl-RS"/>
        </w:rPr>
        <w:t>**</w:t>
      </w:r>
      <w:r w:rsidR="00AE79A9" w:rsidRPr="00DA2B8A">
        <w:rPr>
          <w:sz w:val="20"/>
          <w:szCs w:val="20"/>
          <w:lang w:val="sr-Cyrl-RS"/>
        </w:rPr>
        <w:t>*</w:t>
      </w:r>
    </w:p>
    <w:p w14:paraId="430DD180" w14:textId="77777777" w:rsidR="00AE79A9" w:rsidRPr="00DA2B8A" w:rsidRDefault="00AE79A9" w:rsidP="00AE79A9">
      <w:pPr>
        <w:jc w:val="center"/>
        <w:rPr>
          <w:sz w:val="20"/>
          <w:szCs w:val="20"/>
          <w:lang w:val="sr-Cyrl-RS"/>
        </w:rPr>
      </w:pPr>
    </w:p>
    <w:p w14:paraId="042AEF80" w14:textId="77777777" w:rsidR="00AE79A9" w:rsidRPr="00DA2B8A" w:rsidRDefault="00AE79A9" w:rsidP="00AE79A9">
      <w:pPr>
        <w:jc w:val="center"/>
        <w:rPr>
          <w:sz w:val="20"/>
          <w:szCs w:val="20"/>
          <w:lang w:val="sr-Cyrl-RS"/>
        </w:rPr>
      </w:pPr>
    </w:p>
    <w:p w14:paraId="7E32A65C" w14:textId="77777777" w:rsidR="00AE79A9" w:rsidRPr="00B900D3" w:rsidRDefault="00AE79A9" w:rsidP="00AE79A9">
      <w:pPr>
        <w:jc w:val="center"/>
        <w:rPr>
          <w:sz w:val="22"/>
          <w:szCs w:val="22"/>
          <w:lang w:val="sr-Cyrl-RS"/>
        </w:rPr>
      </w:pPr>
      <w:r w:rsidRPr="00B900D3">
        <w:rPr>
          <w:sz w:val="22"/>
          <w:szCs w:val="22"/>
          <w:lang w:val="sr-Cyrl-RS"/>
        </w:rPr>
        <w:t>ЗАКЉУЧНО МИШЉЕЊЕ И ПРЕДЛОГ КОМИСИЈЕ</w:t>
      </w:r>
    </w:p>
    <w:p w14:paraId="782525B5" w14:textId="77777777" w:rsidR="00AE79A9" w:rsidRPr="00B900D3" w:rsidRDefault="00AE79A9" w:rsidP="00AE79A9">
      <w:pPr>
        <w:jc w:val="center"/>
        <w:rPr>
          <w:sz w:val="22"/>
          <w:szCs w:val="22"/>
          <w:lang w:val="sr-Cyrl-RS"/>
        </w:rPr>
      </w:pPr>
    </w:p>
    <w:p w14:paraId="44248E8F" w14:textId="77777777" w:rsidR="00AE79A9" w:rsidRPr="00B900D3" w:rsidRDefault="00AE79A9" w:rsidP="00AE79A9">
      <w:pPr>
        <w:shd w:val="clear" w:color="auto" w:fill="FCFCFC"/>
        <w:spacing w:before="100" w:beforeAutospacing="1" w:after="100" w:afterAutospacing="1"/>
        <w:jc w:val="both"/>
        <w:rPr>
          <w:sz w:val="28"/>
          <w:szCs w:val="28"/>
          <w:lang w:val="sr-Cyrl-RS"/>
        </w:rPr>
      </w:pPr>
      <w:r w:rsidRPr="00B900D3">
        <w:rPr>
          <w:sz w:val="22"/>
          <w:szCs w:val="22"/>
          <w:lang w:val="sr-Cyrl-RS"/>
        </w:rPr>
        <w:t>На основу увида у поднету документацију и личног познавања кандидата мишљња смо да сви кандидати,  досадашњи клинички асистенти, испуњавају све услове прописане Законом о високом образовању и Правилником Медицинског факултета Универзитета у Београду за избор у звање доцента за ужу научну област Педијатрија. Сви пријављени кандидати су реномирани педијатари са дугогодишњим искуством у педагошком и научноистраживачком раду, који су у својим ужим областима клиничког и истраживачког рада већ дали значајан допринос развоју педијатрије.</w:t>
      </w:r>
    </w:p>
    <w:p w14:paraId="497DDCE4" w14:textId="77777777" w:rsidR="00AE79A9" w:rsidRPr="00B900D3" w:rsidRDefault="00AE79A9" w:rsidP="00AE79A9">
      <w:pPr>
        <w:shd w:val="clear" w:color="auto" w:fill="FCFCFC"/>
        <w:spacing w:before="100" w:beforeAutospacing="1" w:after="100" w:afterAutospacing="1"/>
        <w:jc w:val="both"/>
        <w:rPr>
          <w:sz w:val="28"/>
          <w:szCs w:val="28"/>
          <w:lang w:val="sr-Cyrl-RS"/>
        </w:rPr>
      </w:pPr>
      <w:r w:rsidRPr="00B900D3">
        <w:rPr>
          <w:sz w:val="22"/>
          <w:szCs w:val="22"/>
          <w:lang w:val="sr-Cyrl-RS"/>
        </w:rPr>
        <w:t>Комисија имала тежак задатак да од ових пет предложених кандидата изабере само два, али је после детаљне анализе свих параметара једногласно одлучила да предложи Изборном већу Медицинског факултета у Београду да следеће кандидате :</w:t>
      </w:r>
    </w:p>
    <w:p w14:paraId="7C8FE19A" w14:textId="77777777" w:rsidR="00AE79A9" w:rsidRPr="00FE2E75" w:rsidRDefault="00AE79A9" w:rsidP="00AE79A9">
      <w:pPr>
        <w:numPr>
          <w:ilvl w:val="0"/>
          <w:numId w:val="62"/>
        </w:numPr>
        <w:jc w:val="both"/>
        <w:rPr>
          <w:b/>
          <w:sz w:val="22"/>
          <w:szCs w:val="22"/>
          <w:lang w:val="sr-Cyrl-RS"/>
        </w:rPr>
      </w:pPr>
      <w:r w:rsidRPr="00FE2E75">
        <w:rPr>
          <w:b/>
          <w:sz w:val="22"/>
          <w:szCs w:val="22"/>
          <w:lang w:val="sr-Cyrl-RS"/>
        </w:rPr>
        <w:t>Др Раде Вуковић</w:t>
      </w:r>
    </w:p>
    <w:p w14:paraId="36CEDBCA" w14:textId="77777777" w:rsidR="00AE79A9" w:rsidRPr="00FE2E75" w:rsidRDefault="00AE79A9" w:rsidP="00AE79A9">
      <w:pPr>
        <w:numPr>
          <w:ilvl w:val="0"/>
          <w:numId w:val="62"/>
        </w:numPr>
        <w:jc w:val="both"/>
        <w:rPr>
          <w:b/>
          <w:sz w:val="22"/>
          <w:szCs w:val="22"/>
          <w:lang w:val="sr-Cyrl-RS"/>
        </w:rPr>
      </w:pPr>
      <w:r w:rsidRPr="00FE2E75">
        <w:rPr>
          <w:b/>
          <w:sz w:val="22"/>
          <w:szCs w:val="22"/>
          <w:lang w:val="sr-Cyrl-RS"/>
        </w:rPr>
        <w:t>Др Иван Миловановић</w:t>
      </w:r>
    </w:p>
    <w:p w14:paraId="38D29E30" w14:textId="77777777" w:rsidR="00AE79A9" w:rsidRPr="00B900D3" w:rsidRDefault="00AE79A9" w:rsidP="00AE79A9">
      <w:pPr>
        <w:shd w:val="clear" w:color="auto" w:fill="FCFCFC"/>
        <w:spacing w:before="100" w:beforeAutospacing="1" w:after="100" w:afterAutospacing="1"/>
        <w:jc w:val="both"/>
        <w:rPr>
          <w:sz w:val="28"/>
          <w:szCs w:val="28"/>
          <w:lang w:val="sr-Cyrl-RS"/>
        </w:rPr>
      </w:pPr>
      <w:r w:rsidRPr="00B900D3">
        <w:rPr>
          <w:sz w:val="22"/>
          <w:szCs w:val="22"/>
          <w:lang w:val="sr-Cyrl-RS"/>
        </w:rPr>
        <w:t xml:space="preserve">изабере у звање </w:t>
      </w:r>
      <w:r w:rsidRPr="00FE2E75">
        <w:rPr>
          <w:b/>
          <w:bCs/>
          <w:sz w:val="22"/>
          <w:szCs w:val="22"/>
          <w:lang w:val="sr-Cyrl-RS"/>
        </w:rPr>
        <w:t>Доцента</w:t>
      </w:r>
      <w:r w:rsidRPr="00B900D3">
        <w:rPr>
          <w:sz w:val="22"/>
          <w:szCs w:val="22"/>
          <w:lang w:val="sr-Cyrl-RS"/>
        </w:rPr>
        <w:t xml:space="preserve"> за ужу научну област </w:t>
      </w:r>
      <w:r w:rsidRPr="00FE2E75">
        <w:rPr>
          <w:b/>
          <w:bCs/>
          <w:sz w:val="22"/>
          <w:szCs w:val="22"/>
          <w:lang w:val="sr-Cyrl-RS"/>
        </w:rPr>
        <w:t>Педијатрија</w:t>
      </w:r>
      <w:r w:rsidRPr="00B900D3">
        <w:rPr>
          <w:sz w:val="22"/>
          <w:szCs w:val="22"/>
          <w:lang w:val="sr-Cyrl-RS"/>
        </w:rPr>
        <w:t>.</w:t>
      </w:r>
    </w:p>
    <w:p w14:paraId="030B6E0F" w14:textId="77777777" w:rsidR="00AE79A9" w:rsidRPr="00B900D3" w:rsidRDefault="00AE79A9" w:rsidP="00AE79A9">
      <w:pPr>
        <w:shd w:val="clear" w:color="auto" w:fill="FCFCFC"/>
        <w:spacing w:before="100" w:beforeAutospacing="1" w:after="100" w:afterAutospacing="1"/>
        <w:jc w:val="both"/>
        <w:rPr>
          <w:sz w:val="22"/>
          <w:szCs w:val="22"/>
          <w:lang w:val="sr-Latn-RS"/>
        </w:rPr>
      </w:pPr>
    </w:p>
    <w:p w14:paraId="6889E806" w14:textId="77777777" w:rsidR="00AE79A9" w:rsidRPr="00B900D3" w:rsidRDefault="00AE79A9" w:rsidP="00AE79A9">
      <w:pPr>
        <w:shd w:val="clear" w:color="auto" w:fill="FCFCFC"/>
        <w:spacing w:before="100" w:beforeAutospacing="1" w:after="100" w:afterAutospacing="1"/>
        <w:jc w:val="both"/>
        <w:rPr>
          <w:sz w:val="28"/>
          <w:szCs w:val="28"/>
          <w:lang w:val="sr-Cyrl-RS"/>
        </w:rPr>
      </w:pPr>
      <w:r w:rsidRPr="00B900D3">
        <w:rPr>
          <w:sz w:val="22"/>
          <w:szCs w:val="22"/>
          <w:lang w:val="sr-Cyrl-RS"/>
        </w:rPr>
        <w:t>У Београду, 09.01.2026. године </w:t>
      </w:r>
    </w:p>
    <w:p w14:paraId="0D971F54" w14:textId="77777777" w:rsidR="00AE79A9" w:rsidRPr="00B900D3" w:rsidRDefault="00AE79A9" w:rsidP="00AE79A9">
      <w:pPr>
        <w:shd w:val="clear" w:color="auto" w:fill="FCFCFC"/>
        <w:spacing w:before="100" w:beforeAutospacing="1" w:after="100" w:afterAutospacing="1" w:line="360" w:lineRule="atLeast"/>
        <w:ind w:left="4320" w:firstLine="720"/>
        <w:jc w:val="both"/>
        <w:rPr>
          <w:sz w:val="22"/>
          <w:szCs w:val="22"/>
          <w:lang w:val="sr-Latn-RS"/>
        </w:rPr>
      </w:pPr>
      <w:r w:rsidRPr="00B900D3">
        <w:rPr>
          <w:sz w:val="22"/>
          <w:szCs w:val="22"/>
          <w:lang w:val="sr-Cyrl-RS"/>
        </w:rPr>
        <w:t>СТРУЧНА КОМИСИЈА </w:t>
      </w:r>
    </w:p>
    <w:p w14:paraId="79998845" w14:textId="77777777" w:rsidR="00AE79A9" w:rsidRPr="00B900D3" w:rsidRDefault="00AE79A9" w:rsidP="00AE79A9">
      <w:pPr>
        <w:shd w:val="clear" w:color="auto" w:fill="FCFCFC"/>
        <w:spacing w:before="100" w:beforeAutospacing="1" w:after="100" w:afterAutospacing="1" w:line="360" w:lineRule="atLeast"/>
        <w:jc w:val="both"/>
        <w:rPr>
          <w:sz w:val="28"/>
          <w:szCs w:val="28"/>
          <w:lang w:val="sr-Latn-RS"/>
        </w:rPr>
      </w:pPr>
    </w:p>
    <w:p w14:paraId="120DA619" w14:textId="77777777" w:rsidR="00AE79A9" w:rsidRPr="00B900D3" w:rsidRDefault="00AE79A9" w:rsidP="00AE79A9">
      <w:pPr>
        <w:shd w:val="clear" w:color="auto" w:fill="FCFCFC"/>
        <w:spacing w:before="100" w:beforeAutospacing="1" w:after="100" w:afterAutospacing="1" w:line="276" w:lineRule="auto"/>
        <w:ind w:left="2520" w:hanging="360"/>
        <w:rPr>
          <w:sz w:val="22"/>
          <w:szCs w:val="22"/>
          <w:lang w:val="sr-Latn-RS"/>
        </w:rPr>
      </w:pPr>
      <w:r w:rsidRPr="00B900D3">
        <w:rPr>
          <w:sz w:val="22"/>
          <w:szCs w:val="22"/>
          <w:lang w:val="sr-Cyrl-RS"/>
        </w:rPr>
        <w:t>1.</w:t>
      </w:r>
      <w:r w:rsidRPr="00B900D3">
        <w:rPr>
          <w:sz w:val="16"/>
          <w:szCs w:val="16"/>
          <w:lang w:val="sr-Cyrl-RS"/>
        </w:rPr>
        <w:t>       </w:t>
      </w:r>
      <w:r w:rsidRPr="00B900D3">
        <w:rPr>
          <w:sz w:val="22"/>
          <w:szCs w:val="22"/>
          <w:lang w:val="sr-Cyrl-RS"/>
        </w:rPr>
        <w:t>Проф. др Војислав Парезановић, редовни професор Универзитета у Београду-Медицинског факултета, председник</w:t>
      </w:r>
    </w:p>
    <w:p w14:paraId="30A9B745" w14:textId="77777777" w:rsidR="00AE79A9" w:rsidRPr="00B900D3" w:rsidRDefault="00AE79A9" w:rsidP="00AE79A9">
      <w:pPr>
        <w:shd w:val="clear" w:color="auto" w:fill="FCFCFC"/>
        <w:spacing w:before="100" w:beforeAutospacing="1" w:after="100" w:afterAutospacing="1" w:line="276" w:lineRule="auto"/>
        <w:ind w:left="2520" w:hanging="360"/>
        <w:rPr>
          <w:sz w:val="22"/>
          <w:szCs w:val="22"/>
          <w:lang w:val="sr-Latn-RS"/>
        </w:rPr>
      </w:pPr>
    </w:p>
    <w:p w14:paraId="79E88FA7" w14:textId="77777777" w:rsidR="00AE79A9" w:rsidRPr="00B900D3" w:rsidRDefault="00AE79A9" w:rsidP="00AE79A9">
      <w:pPr>
        <w:shd w:val="clear" w:color="auto" w:fill="FCFCFC"/>
        <w:spacing w:before="100" w:beforeAutospacing="1" w:after="100" w:afterAutospacing="1" w:line="276" w:lineRule="auto"/>
        <w:ind w:left="2520" w:hanging="360"/>
        <w:jc w:val="both"/>
        <w:rPr>
          <w:sz w:val="22"/>
          <w:szCs w:val="22"/>
          <w:lang w:val="sr-Latn-RS"/>
        </w:rPr>
      </w:pPr>
      <w:r w:rsidRPr="00B900D3">
        <w:rPr>
          <w:sz w:val="22"/>
          <w:szCs w:val="22"/>
          <w:lang w:val="sr-Cyrl-RS"/>
        </w:rPr>
        <w:t>2.</w:t>
      </w:r>
      <w:r w:rsidRPr="00B900D3">
        <w:rPr>
          <w:sz w:val="16"/>
          <w:szCs w:val="16"/>
          <w:lang w:val="sr-Cyrl-RS"/>
        </w:rPr>
        <w:t>       </w:t>
      </w:r>
      <w:r w:rsidRPr="00B900D3">
        <w:rPr>
          <w:sz w:val="22"/>
          <w:szCs w:val="22"/>
          <w:lang w:val="sr-Cyrl-RS"/>
        </w:rPr>
        <w:t>Проф. др Јелена Војиновић, редовни професор Универзитета у Нишу-Медицинског факултета, члан </w:t>
      </w:r>
    </w:p>
    <w:p w14:paraId="69DC05B5" w14:textId="77777777" w:rsidR="00AE79A9" w:rsidRPr="00B900D3" w:rsidRDefault="00AE79A9" w:rsidP="00AE79A9">
      <w:pPr>
        <w:shd w:val="clear" w:color="auto" w:fill="FCFCFC"/>
        <w:spacing w:before="100" w:beforeAutospacing="1" w:after="100" w:afterAutospacing="1" w:line="276" w:lineRule="auto"/>
        <w:ind w:left="2520" w:hanging="360"/>
        <w:jc w:val="both"/>
        <w:rPr>
          <w:sz w:val="28"/>
          <w:szCs w:val="28"/>
          <w:lang w:val="sr-Latn-RS"/>
        </w:rPr>
      </w:pPr>
    </w:p>
    <w:p w14:paraId="38D3DD53" w14:textId="77777777" w:rsidR="00AE79A9" w:rsidRPr="00B900D3" w:rsidRDefault="00AE79A9" w:rsidP="00AE79A9">
      <w:pPr>
        <w:shd w:val="clear" w:color="auto" w:fill="FCFCFC"/>
        <w:spacing w:before="100" w:beforeAutospacing="1" w:after="100" w:afterAutospacing="1" w:line="276" w:lineRule="auto"/>
        <w:ind w:left="2520" w:hanging="360"/>
        <w:jc w:val="both"/>
        <w:rPr>
          <w:b/>
          <w:bCs/>
          <w:sz w:val="22"/>
          <w:szCs w:val="22"/>
          <w:lang w:val="sr-Cyrl-RS"/>
        </w:rPr>
      </w:pPr>
      <w:r w:rsidRPr="00B900D3">
        <w:rPr>
          <w:sz w:val="22"/>
          <w:szCs w:val="22"/>
          <w:lang w:val="sr-Cyrl-RS"/>
        </w:rPr>
        <w:t>3.</w:t>
      </w:r>
      <w:r w:rsidRPr="00B900D3">
        <w:rPr>
          <w:sz w:val="16"/>
          <w:szCs w:val="16"/>
          <w:lang w:val="sr-Cyrl-RS"/>
        </w:rPr>
        <w:t>       </w:t>
      </w:r>
      <w:r w:rsidRPr="00B900D3">
        <w:rPr>
          <w:sz w:val="22"/>
          <w:szCs w:val="22"/>
          <w:lang w:val="sr-Cyrl-RS"/>
        </w:rPr>
        <w:t>Доц. Др Александар Совтић, доцент Универзитета у Београду-Медицинског факултета, члан</w:t>
      </w:r>
    </w:p>
    <w:p w14:paraId="2AC58EB1" w14:textId="77777777" w:rsidR="002C0393" w:rsidRPr="00DA2B8A" w:rsidRDefault="002C0393" w:rsidP="002C0393">
      <w:pPr>
        <w:widowControl w:val="0"/>
        <w:autoSpaceDE w:val="0"/>
        <w:autoSpaceDN w:val="0"/>
        <w:adjustRightInd w:val="0"/>
        <w:jc w:val="both"/>
        <w:rPr>
          <w:sz w:val="20"/>
          <w:szCs w:val="20"/>
          <w:lang w:val="sr-Cyrl-RS"/>
        </w:rPr>
      </w:pPr>
    </w:p>
    <w:sectPr w:rsidR="002C0393" w:rsidRPr="00DA2B8A" w:rsidSect="004F0715">
      <w:footerReference w:type="default" r:id="rId109"/>
      <w:pgSz w:w="11907" w:h="16840" w:code="9"/>
      <w:pgMar w:top="630" w:right="1797" w:bottom="5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B6099" w14:textId="77777777" w:rsidR="005B4F20" w:rsidRDefault="005B4F20" w:rsidP="00C15A59">
      <w:r>
        <w:separator/>
      </w:r>
    </w:p>
  </w:endnote>
  <w:endnote w:type="continuationSeparator" w:id="0">
    <w:p w14:paraId="638AD95F" w14:textId="77777777" w:rsidR="005B4F20" w:rsidRDefault="005B4F20" w:rsidP="00C1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abonLTStd-Roman">
    <w:altName w:val="MS Mincho"/>
    <w:panose1 w:val="00000000000000000000"/>
    <w:charset w:val="80"/>
    <w:family w:val="roma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281572"/>
      <w:docPartObj>
        <w:docPartGallery w:val="Page Numbers (Bottom of Page)"/>
        <w:docPartUnique/>
      </w:docPartObj>
    </w:sdtPr>
    <w:sdtEndPr>
      <w:rPr>
        <w:noProof/>
      </w:rPr>
    </w:sdtEndPr>
    <w:sdtContent>
      <w:p w14:paraId="22DEFA3E" w14:textId="21E607F3" w:rsidR="00C15A59" w:rsidRDefault="00C15A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4B6FA9" w14:textId="77777777" w:rsidR="00C15A59" w:rsidRDefault="00C15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2DD10" w14:textId="77777777" w:rsidR="005B4F20" w:rsidRDefault="005B4F20" w:rsidP="00C15A59">
      <w:r>
        <w:separator/>
      </w:r>
    </w:p>
  </w:footnote>
  <w:footnote w:type="continuationSeparator" w:id="0">
    <w:p w14:paraId="49F8468C" w14:textId="77777777" w:rsidR="005B4F20" w:rsidRDefault="005B4F20" w:rsidP="00C15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051"/>
    <w:multiLevelType w:val="hybridMultilevel"/>
    <w:tmpl w:val="5AAA9F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BC3BDE"/>
    <w:multiLevelType w:val="hybridMultilevel"/>
    <w:tmpl w:val="FA9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41D92"/>
    <w:multiLevelType w:val="hybridMultilevel"/>
    <w:tmpl w:val="277E8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87250"/>
    <w:multiLevelType w:val="hybridMultilevel"/>
    <w:tmpl w:val="F79CE1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401FCD"/>
    <w:multiLevelType w:val="hybridMultilevel"/>
    <w:tmpl w:val="5DC6C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564FBE"/>
    <w:multiLevelType w:val="multilevel"/>
    <w:tmpl w:val="2A7C4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6B04D5"/>
    <w:multiLevelType w:val="hybridMultilevel"/>
    <w:tmpl w:val="D9F65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8249C1"/>
    <w:multiLevelType w:val="multilevel"/>
    <w:tmpl w:val="C74E7300"/>
    <w:lvl w:ilvl="0">
      <w:start w:val="1"/>
      <w:numFmt w:val="decimal"/>
      <w:lvlText w:val="%1."/>
      <w:lvlJc w:val="left"/>
      <w:pPr>
        <w:ind w:left="360" w:hanging="360"/>
      </w:pPr>
      <w:rPr>
        <w:rFonts w:asciiTheme="majorBidi" w:eastAsia="Times New Roman" w:hAnsiTheme="majorBidi" w:cstheme="majorBidi"/>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7D53DB"/>
    <w:multiLevelType w:val="hybridMultilevel"/>
    <w:tmpl w:val="4DDED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0D7C0B"/>
    <w:multiLevelType w:val="multilevel"/>
    <w:tmpl w:val="05FAC614"/>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4E54064"/>
    <w:multiLevelType w:val="hybridMultilevel"/>
    <w:tmpl w:val="9C3E8B7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AB69F9"/>
    <w:multiLevelType w:val="multilevel"/>
    <w:tmpl w:val="9EB06CC2"/>
    <w:lvl w:ilvl="0">
      <w:start w:val="1"/>
      <w:numFmt w:val="decimal"/>
      <w:lvlText w:val="%1."/>
      <w:lvlJc w:val="left"/>
      <w:pPr>
        <w:ind w:left="721"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3"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9A0249"/>
    <w:multiLevelType w:val="multilevel"/>
    <w:tmpl w:val="189A024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F52504"/>
    <w:multiLevelType w:val="multilevel"/>
    <w:tmpl w:val="3778403E"/>
    <w:lvl w:ilvl="0">
      <w:start w:val="1"/>
      <w:numFmt w:val="decimal"/>
      <w:lvlText w:val="%1."/>
      <w:lvlJc w:val="left"/>
      <w:pPr>
        <w:tabs>
          <w:tab w:val="num" w:pos="720"/>
        </w:tabs>
        <w:ind w:left="720" w:hanging="360"/>
      </w:p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3C4BCA"/>
    <w:multiLevelType w:val="hybridMultilevel"/>
    <w:tmpl w:val="ACF008BC"/>
    <w:lvl w:ilvl="0" w:tplc="E08E6DAA">
      <w:start w:val="1"/>
      <w:numFmt w:val="decimal"/>
      <w:lvlText w:val="%1."/>
      <w:lvlJc w:val="left"/>
      <w:pPr>
        <w:ind w:left="817" w:hanging="360"/>
      </w:pPr>
      <w:rPr>
        <w:rFonts w:hint="default"/>
        <w:b/>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7" w15:restartNumberingAfterBreak="0">
    <w:nsid w:val="19DE140E"/>
    <w:multiLevelType w:val="hybridMultilevel"/>
    <w:tmpl w:val="1CBA606C"/>
    <w:lvl w:ilvl="0" w:tplc="685602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3C36CC"/>
    <w:multiLevelType w:val="hybridMultilevel"/>
    <w:tmpl w:val="7890BA66"/>
    <w:lvl w:ilvl="0" w:tplc="0409000F">
      <w:start w:val="1"/>
      <w:numFmt w:val="decimal"/>
      <w:lvlText w:val="%1."/>
      <w:lvlJc w:val="left"/>
      <w:pPr>
        <w:ind w:left="502"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CD048A"/>
    <w:multiLevelType w:val="hybridMultilevel"/>
    <w:tmpl w:val="BD4C9048"/>
    <w:lvl w:ilvl="0" w:tplc="CAACA6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77286"/>
    <w:multiLevelType w:val="hybridMultilevel"/>
    <w:tmpl w:val="87D22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645513C"/>
    <w:multiLevelType w:val="multilevel"/>
    <w:tmpl w:val="2645513C"/>
    <w:lvl w:ilvl="0">
      <w:start w:val="1"/>
      <w:numFmt w:val="decimal"/>
      <w:lvlText w:val="%1."/>
      <w:lvlJc w:val="left"/>
      <w:pPr>
        <w:tabs>
          <w:tab w:val="num" w:pos="721"/>
        </w:tabs>
        <w:ind w:left="721" w:hanging="360"/>
      </w:pPr>
      <w:rPr>
        <w:rFonts w:hint="default"/>
      </w:rPr>
    </w:lvl>
    <w:lvl w:ilvl="1">
      <w:start w:val="1"/>
      <w:numFmt w:val="lowerLetter"/>
      <w:lvlText w:val="%2."/>
      <w:lvlJc w:val="left"/>
      <w:pPr>
        <w:tabs>
          <w:tab w:val="num" w:pos="1441"/>
        </w:tabs>
        <w:ind w:left="1441" w:hanging="360"/>
      </w:pPr>
    </w:lvl>
    <w:lvl w:ilvl="2">
      <w:start w:val="1"/>
      <w:numFmt w:val="lowerRoman"/>
      <w:lvlText w:val="%3."/>
      <w:lvlJc w:val="right"/>
      <w:pPr>
        <w:tabs>
          <w:tab w:val="num" w:pos="2161"/>
        </w:tabs>
        <w:ind w:left="2161" w:hanging="180"/>
      </w:pPr>
    </w:lvl>
    <w:lvl w:ilvl="3">
      <w:start w:val="1"/>
      <w:numFmt w:val="decimal"/>
      <w:lvlText w:val="%4."/>
      <w:lvlJc w:val="left"/>
      <w:pPr>
        <w:tabs>
          <w:tab w:val="num" w:pos="2881"/>
        </w:tabs>
        <w:ind w:left="2881" w:hanging="360"/>
      </w:pPr>
    </w:lvl>
    <w:lvl w:ilvl="4">
      <w:start w:val="1"/>
      <w:numFmt w:val="lowerLetter"/>
      <w:lvlText w:val="%5."/>
      <w:lvlJc w:val="left"/>
      <w:pPr>
        <w:tabs>
          <w:tab w:val="num" w:pos="3601"/>
        </w:tabs>
        <w:ind w:left="3601" w:hanging="360"/>
      </w:pPr>
    </w:lvl>
    <w:lvl w:ilvl="5">
      <w:start w:val="1"/>
      <w:numFmt w:val="lowerRoman"/>
      <w:lvlText w:val="%6."/>
      <w:lvlJc w:val="right"/>
      <w:pPr>
        <w:tabs>
          <w:tab w:val="num" w:pos="4321"/>
        </w:tabs>
        <w:ind w:left="4321" w:hanging="180"/>
      </w:pPr>
    </w:lvl>
    <w:lvl w:ilvl="6">
      <w:start w:val="1"/>
      <w:numFmt w:val="decimal"/>
      <w:lvlText w:val="%7."/>
      <w:lvlJc w:val="left"/>
      <w:pPr>
        <w:tabs>
          <w:tab w:val="num" w:pos="5041"/>
        </w:tabs>
        <w:ind w:left="5041" w:hanging="360"/>
      </w:pPr>
    </w:lvl>
    <w:lvl w:ilvl="7">
      <w:start w:val="1"/>
      <w:numFmt w:val="lowerLetter"/>
      <w:lvlText w:val="%8."/>
      <w:lvlJc w:val="left"/>
      <w:pPr>
        <w:tabs>
          <w:tab w:val="num" w:pos="5761"/>
        </w:tabs>
        <w:ind w:left="5761" w:hanging="360"/>
      </w:pPr>
    </w:lvl>
    <w:lvl w:ilvl="8">
      <w:start w:val="1"/>
      <w:numFmt w:val="lowerRoman"/>
      <w:lvlText w:val="%9."/>
      <w:lvlJc w:val="right"/>
      <w:pPr>
        <w:tabs>
          <w:tab w:val="num" w:pos="6481"/>
        </w:tabs>
        <w:ind w:left="6481" w:hanging="180"/>
      </w:pPr>
    </w:lvl>
  </w:abstractNum>
  <w:abstractNum w:abstractNumId="22" w15:restartNumberingAfterBreak="0">
    <w:nsid w:val="27B219ED"/>
    <w:multiLevelType w:val="hybridMultilevel"/>
    <w:tmpl w:val="8CFE6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B30EE"/>
    <w:multiLevelType w:val="hybridMultilevel"/>
    <w:tmpl w:val="C82CDB5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24918"/>
    <w:multiLevelType w:val="hybridMultilevel"/>
    <w:tmpl w:val="2CE4B3B2"/>
    <w:lvl w:ilvl="0" w:tplc="9C4C9F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DC17EE"/>
    <w:multiLevelType w:val="hybridMultilevel"/>
    <w:tmpl w:val="6B18D9FC"/>
    <w:lvl w:ilvl="0" w:tplc="0809000F">
      <w:start w:val="1"/>
      <w:numFmt w:val="decimal"/>
      <w:lvlText w:val="%1."/>
      <w:lvlJc w:val="left"/>
      <w:pPr>
        <w:ind w:left="720" w:hanging="360"/>
      </w:pPr>
    </w:lvl>
    <w:lvl w:ilvl="1" w:tplc="2E26E3F0">
      <w:start w:val="1"/>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0F43586"/>
    <w:multiLevelType w:val="hybridMultilevel"/>
    <w:tmpl w:val="72D49D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7F1357"/>
    <w:multiLevelType w:val="hybridMultilevel"/>
    <w:tmpl w:val="275C6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B035C4"/>
    <w:multiLevelType w:val="hybridMultilevel"/>
    <w:tmpl w:val="3488D4D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9D55FBC"/>
    <w:multiLevelType w:val="hybridMultilevel"/>
    <w:tmpl w:val="2FDEB3AC"/>
    <w:lvl w:ilvl="0" w:tplc="569C2FDA">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A7675C1"/>
    <w:multiLevelType w:val="hybridMultilevel"/>
    <w:tmpl w:val="11148208"/>
    <w:lvl w:ilvl="0" w:tplc="55AC00C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15:restartNumberingAfterBreak="0">
    <w:nsid w:val="3C8572DB"/>
    <w:multiLevelType w:val="hybridMultilevel"/>
    <w:tmpl w:val="2CF65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F47FD4"/>
    <w:multiLevelType w:val="hybridMultilevel"/>
    <w:tmpl w:val="6FBE5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FA3775"/>
    <w:multiLevelType w:val="hybridMultilevel"/>
    <w:tmpl w:val="0A000F84"/>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540D4A"/>
    <w:multiLevelType w:val="hybridMultilevel"/>
    <w:tmpl w:val="4F60A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B4656D"/>
    <w:multiLevelType w:val="hybridMultilevel"/>
    <w:tmpl w:val="12386176"/>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C14551C"/>
    <w:multiLevelType w:val="hybridMultilevel"/>
    <w:tmpl w:val="035E8F70"/>
    <w:lvl w:ilvl="0" w:tplc="A8F09D7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40" w15:restartNumberingAfterBreak="0">
    <w:nsid w:val="50645756"/>
    <w:multiLevelType w:val="multilevel"/>
    <w:tmpl w:val="2A7C4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4B179C"/>
    <w:multiLevelType w:val="hybridMultilevel"/>
    <w:tmpl w:val="378C5AE8"/>
    <w:lvl w:ilvl="0" w:tplc="E5EE9C9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2407AA"/>
    <w:multiLevelType w:val="hybridMultilevel"/>
    <w:tmpl w:val="017E7FE0"/>
    <w:lvl w:ilvl="0" w:tplc="3B524C5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6A7371"/>
    <w:multiLevelType w:val="hybridMultilevel"/>
    <w:tmpl w:val="7E284C10"/>
    <w:lvl w:ilvl="0" w:tplc="0409000F">
      <w:start w:val="1"/>
      <w:numFmt w:val="decimal"/>
      <w:lvlText w:val="%1."/>
      <w:lvlJc w:val="left"/>
      <w:pPr>
        <w:ind w:left="720"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4" w15:restartNumberingAfterBreak="0">
    <w:nsid w:val="59803E00"/>
    <w:multiLevelType w:val="hybridMultilevel"/>
    <w:tmpl w:val="382EC69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FC5C6B"/>
    <w:multiLevelType w:val="hybridMultilevel"/>
    <w:tmpl w:val="5D923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075989"/>
    <w:multiLevelType w:val="hybridMultilevel"/>
    <w:tmpl w:val="6F38314A"/>
    <w:lvl w:ilvl="0" w:tplc="45426BFA">
      <w:start w:val="1"/>
      <w:numFmt w:val="decimal"/>
      <w:lvlText w:val="%1."/>
      <w:lvlJc w:val="left"/>
      <w:pPr>
        <w:tabs>
          <w:tab w:val="num" w:pos="945"/>
        </w:tabs>
        <w:ind w:left="945" w:hanging="405"/>
      </w:pPr>
      <w:rPr>
        <w:rFonts w:hint="default"/>
        <w:b/>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5B9651B1"/>
    <w:multiLevelType w:val="hybridMultilevel"/>
    <w:tmpl w:val="4DDED5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3F1D7B"/>
    <w:multiLevelType w:val="hybridMultilevel"/>
    <w:tmpl w:val="702CAC34"/>
    <w:lvl w:ilvl="0" w:tplc="F94C8C9C">
      <w:start w:val="1"/>
      <w:numFmt w:val="decimal"/>
      <w:lvlText w:val="%1."/>
      <w:lvlJc w:val="left"/>
      <w:pPr>
        <w:ind w:left="721" w:hanging="360"/>
      </w:pPr>
      <w:rPr>
        <w:rFonts w:ascii="Times New Roman" w:eastAsia="Calibri" w:hAnsi="Times New Roman" w:cs="Times New Roman"/>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49" w15:restartNumberingAfterBreak="0">
    <w:nsid w:val="5C4F0F49"/>
    <w:multiLevelType w:val="hybridMultilevel"/>
    <w:tmpl w:val="07D24E90"/>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F2441EA"/>
    <w:multiLevelType w:val="hybridMultilevel"/>
    <w:tmpl w:val="CBD0A19C"/>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80358C"/>
    <w:multiLevelType w:val="hybridMultilevel"/>
    <w:tmpl w:val="17E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8F4D32"/>
    <w:multiLevelType w:val="hybridMultilevel"/>
    <w:tmpl w:val="79BEFC96"/>
    <w:lvl w:ilvl="0" w:tplc="6BD6823A">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53" w15:restartNumberingAfterBreak="0">
    <w:nsid w:val="65E019C5"/>
    <w:multiLevelType w:val="multilevel"/>
    <w:tmpl w:val="BACE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F831A6"/>
    <w:multiLevelType w:val="hybridMultilevel"/>
    <w:tmpl w:val="CE7E3496"/>
    <w:lvl w:ilvl="0" w:tplc="7CCC326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D85DDC"/>
    <w:multiLevelType w:val="multilevel"/>
    <w:tmpl w:val="169472BE"/>
    <w:lvl w:ilvl="0">
      <w:start w:val="1"/>
      <w:numFmt w:val="decimal"/>
      <w:lvlText w:val="%1."/>
      <w:lvlJc w:val="left"/>
      <w:pPr>
        <w:ind w:left="720" w:hanging="360"/>
      </w:pPr>
      <w:rPr>
        <w:rFonts w:ascii="Times New Roman" w:eastAsia="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9F11ACB"/>
    <w:multiLevelType w:val="hybridMultilevel"/>
    <w:tmpl w:val="CBBA15D6"/>
    <w:lvl w:ilvl="0" w:tplc="0409000F">
      <w:start w:val="1"/>
      <w:numFmt w:val="decimal"/>
      <w:lvlText w:val="%1."/>
      <w:lvlJc w:val="left"/>
      <w:pPr>
        <w:ind w:left="720" w:hanging="360"/>
      </w:pPr>
      <w:rPr>
        <w:rFonts w:hint="default"/>
      </w:rPr>
    </w:lvl>
    <w:lvl w:ilvl="1" w:tplc="2D961FCE">
      <w:start w:val="15"/>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484287"/>
    <w:multiLevelType w:val="hybridMultilevel"/>
    <w:tmpl w:val="327E9366"/>
    <w:lvl w:ilvl="0" w:tplc="4DB82386">
      <w:start w:val="1"/>
      <w:numFmt w:val="decimal"/>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E672BDE"/>
    <w:multiLevelType w:val="hybridMultilevel"/>
    <w:tmpl w:val="BBF07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E904F60"/>
    <w:multiLevelType w:val="hybridMultilevel"/>
    <w:tmpl w:val="B8C60322"/>
    <w:lvl w:ilvl="0" w:tplc="C20A9F0C">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F276DCA"/>
    <w:multiLevelType w:val="hybridMultilevel"/>
    <w:tmpl w:val="7916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653043"/>
    <w:multiLevelType w:val="hybridMultilevel"/>
    <w:tmpl w:val="2FC87594"/>
    <w:lvl w:ilvl="0" w:tplc="2CEA8D26">
      <w:start w:val="1"/>
      <w:numFmt w:val="decimal"/>
      <w:lvlText w:val="%1."/>
      <w:lvlJc w:val="left"/>
      <w:pPr>
        <w:ind w:left="786"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0CD3D50"/>
    <w:multiLevelType w:val="hybridMultilevel"/>
    <w:tmpl w:val="D846A0DE"/>
    <w:lvl w:ilvl="0" w:tplc="15560790">
      <w:start w:val="1"/>
      <w:numFmt w:val="decimal"/>
      <w:lvlText w:val="%1."/>
      <w:lvlJc w:val="left"/>
      <w:pPr>
        <w:ind w:left="757" w:hanging="360"/>
      </w:pPr>
      <w:rPr>
        <w:rFonts w:ascii="Times New Roman" w:hAnsi="Times New Roman" w:cs="Times New Roman" w:hint="default"/>
        <w:b/>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3" w15:restartNumberingAfterBreak="0">
    <w:nsid w:val="725733EF"/>
    <w:multiLevelType w:val="hybridMultilevel"/>
    <w:tmpl w:val="E5A69318"/>
    <w:lvl w:ilvl="0" w:tplc="081A000F">
      <w:start w:val="1"/>
      <w:numFmt w:val="decimal"/>
      <w:lvlText w:val="%1."/>
      <w:lvlJc w:val="left"/>
      <w:pPr>
        <w:tabs>
          <w:tab w:val="num" w:pos="1080"/>
        </w:tabs>
        <w:ind w:left="1080" w:hanging="360"/>
      </w:pPr>
    </w:lvl>
    <w:lvl w:ilvl="1" w:tplc="081A0019">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64" w15:restartNumberingAfterBreak="0">
    <w:nsid w:val="742A3D8D"/>
    <w:multiLevelType w:val="multilevel"/>
    <w:tmpl w:val="2A7C4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5022212"/>
    <w:multiLevelType w:val="hybridMultilevel"/>
    <w:tmpl w:val="AE86C80C"/>
    <w:lvl w:ilvl="0" w:tplc="B7FE44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6306FBE"/>
    <w:multiLevelType w:val="hybridMultilevel"/>
    <w:tmpl w:val="EFBCB0FC"/>
    <w:lvl w:ilvl="0" w:tplc="F31E5F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A804441"/>
    <w:multiLevelType w:val="multilevel"/>
    <w:tmpl w:val="4ADC7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DA16B20"/>
    <w:multiLevelType w:val="hybridMultilevel"/>
    <w:tmpl w:val="D64A7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EEA3BB3"/>
    <w:multiLevelType w:val="hybridMultilevel"/>
    <w:tmpl w:val="CDEEE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8"/>
  </w:num>
  <w:num w:numId="3">
    <w:abstractNumId w:val="21"/>
  </w:num>
  <w:num w:numId="4">
    <w:abstractNumId w:val="14"/>
  </w:num>
  <w:num w:numId="5">
    <w:abstractNumId w:val="57"/>
  </w:num>
  <w:num w:numId="6">
    <w:abstractNumId w:val="41"/>
  </w:num>
  <w:num w:numId="7">
    <w:abstractNumId w:val="69"/>
  </w:num>
  <w:num w:numId="8">
    <w:abstractNumId w:val="66"/>
  </w:num>
  <w:num w:numId="9">
    <w:abstractNumId w:val="48"/>
  </w:num>
  <w:num w:numId="10">
    <w:abstractNumId w:val="6"/>
  </w:num>
  <w:num w:numId="11">
    <w:abstractNumId w:val="60"/>
  </w:num>
  <w:num w:numId="12">
    <w:abstractNumId w:val="17"/>
  </w:num>
  <w:num w:numId="13">
    <w:abstractNumId w:val="12"/>
  </w:num>
  <w:num w:numId="14">
    <w:abstractNumId w:val="46"/>
  </w:num>
  <w:num w:numId="15">
    <w:abstractNumId w:val="61"/>
  </w:num>
  <w:num w:numId="16">
    <w:abstractNumId w:val="42"/>
  </w:num>
  <w:num w:numId="17">
    <w:abstractNumId w:val="65"/>
  </w:num>
  <w:num w:numId="18">
    <w:abstractNumId w:val="39"/>
  </w:num>
  <w:num w:numId="19">
    <w:abstractNumId w:val="52"/>
  </w:num>
  <w:num w:numId="20">
    <w:abstractNumId w:val="16"/>
  </w:num>
  <w:num w:numId="21">
    <w:abstractNumId w:val="22"/>
  </w:num>
  <w:num w:numId="22">
    <w:abstractNumId w:val="36"/>
  </w:num>
  <w:num w:numId="23">
    <w:abstractNumId w:val="50"/>
  </w:num>
  <w:num w:numId="24">
    <w:abstractNumId w:val="54"/>
  </w:num>
  <w:num w:numId="25">
    <w:abstractNumId w:val="27"/>
  </w:num>
  <w:num w:numId="26">
    <w:abstractNumId w:val="7"/>
  </w:num>
  <w:num w:numId="27">
    <w:abstractNumId w:val="64"/>
  </w:num>
  <w:num w:numId="28">
    <w:abstractNumId w:val="67"/>
  </w:num>
  <w:num w:numId="29">
    <w:abstractNumId w:val="55"/>
  </w:num>
  <w:num w:numId="30">
    <w:abstractNumId w:val="10"/>
  </w:num>
  <w:num w:numId="31">
    <w:abstractNumId w:val="18"/>
  </w:num>
  <w:num w:numId="32">
    <w:abstractNumId w:val="35"/>
  </w:num>
  <w:num w:numId="33">
    <w:abstractNumId w:val="24"/>
  </w:num>
  <w:num w:numId="34">
    <w:abstractNumId w:val="15"/>
  </w:num>
  <w:num w:numId="35">
    <w:abstractNumId w:val="53"/>
  </w:num>
  <w:num w:numId="36">
    <w:abstractNumId w:val="23"/>
  </w:num>
  <w:num w:numId="37">
    <w:abstractNumId w:val="49"/>
  </w:num>
  <w:num w:numId="38">
    <w:abstractNumId w:val="44"/>
  </w:num>
  <w:num w:numId="39">
    <w:abstractNumId w:val="28"/>
  </w:num>
  <w:num w:numId="40">
    <w:abstractNumId w:val="38"/>
  </w:num>
  <w:num w:numId="41">
    <w:abstractNumId w:val="20"/>
  </w:num>
  <w:num w:numId="42">
    <w:abstractNumId w:val="25"/>
  </w:num>
  <w:num w:numId="43">
    <w:abstractNumId w:val="11"/>
  </w:num>
  <w:num w:numId="44">
    <w:abstractNumId w:val="59"/>
  </w:num>
  <w:num w:numId="45">
    <w:abstractNumId w:val="9"/>
  </w:num>
  <w:num w:numId="46">
    <w:abstractNumId w:val="13"/>
  </w:num>
  <w:num w:numId="47">
    <w:abstractNumId w:val="33"/>
  </w:num>
  <w:num w:numId="48">
    <w:abstractNumId w:val="34"/>
  </w:num>
  <w:num w:numId="49">
    <w:abstractNumId w:val="29"/>
  </w:num>
  <w:num w:numId="50">
    <w:abstractNumId w:val="58"/>
  </w:num>
  <w:num w:numId="51">
    <w:abstractNumId w:val="1"/>
  </w:num>
  <w:num w:numId="52">
    <w:abstractNumId w:val="0"/>
  </w:num>
  <w:num w:numId="53">
    <w:abstractNumId w:val="3"/>
  </w:num>
  <w:num w:numId="54">
    <w:abstractNumId w:val="4"/>
  </w:num>
  <w:num w:numId="55">
    <w:abstractNumId w:val="26"/>
  </w:num>
  <w:num w:numId="56">
    <w:abstractNumId w:val="37"/>
  </w:num>
  <w:num w:numId="57">
    <w:abstractNumId w:val="56"/>
  </w:num>
  <w:num w:numId="58">
    <w:abstractNumId w:val="51"/>
  </w:num>
  <w:num w:numId="59">
    <w:abstractNumId w:val="2"/>
  </w:num>
  <w:num w:numId="60">
    <w:abstractNumId w:val="68"/>
  </w:num>
  <w:num w:numId="61">
    <w:abstractNumId w:val="19"/>
  </w:num>
  <w:num w:numId="62">
    <w:abstractNumId w:val="47"/>
  </w:num>
  <w:num w:numId="63">
    <w:abstractNumId w:val="63"/>
  </w:num>
  <w:num w:numId="64">
    <w:abstractNumId w:val="62"/>
  </w:num>
  <w:num w:numId="65">
    <w:abstractNumId w:val="43"/>
  </w:num>
  <w:num w:numId="66">
    <w:abstractNumId w:val="32"/>
  </w:num>
  <w:num w:numId="67">
    <w:abstractNumId w:val="5"/>
  </w:num>
  <w:num w:numId="68">
    <w:abstractNumId w:val="40"/>
  </w:num>
  <w:num w:numId="69">
    <w:abstractNumId w:val="45"/>
  </w:num>
  <w:num w:numId="70">
    <w:abstractNumId w:val="3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5306"/>
    <w:rsid w:val="0001457C"/>
    <w:rsid w:val="000201BB"/>
    <w:rsid w:val="00021552"/>
    <w:rsid w:val="00030FD0"/>
    <w:rsid w:val="00032564"/>
    <w:rsid w:val="00070292"/>
    <w:rsid w:val="00082DF4"/>
    <w:rsid w:val="000939CD"/>
    <w:rsid w:val="000A27EA"/>
    <w:rsid w:val="000C4DEF"/>
    <w:rsid w:val="000E0474"/>
    <w:rsid w:val="000E28EC"/>
    <w:rsid w:val="000E6C33"/>
    <w:rsid w:val="001307F3"/>
    <w:rsid w:val="0013175C"/>
    <w:rsid w:val="0014428C"/>
    <w:rsid w:val="001A1DB7"/>
    <w:rsid w:val="001E60D8"/>
    <w:rsid w:val="0020384C"/>
    <w:rsid w:val="00234E18"/>
    <w:rsid w:val="002356BD"/>
    <w:rsid w:val="002402F0"/>
    <w:rsid w:val="00243B0B"/>
    <w:rsid w:val="002461A4"/>
    <w:rsid w:val="002503C8"/>
    <w:rsid w:val="00277830"/>
    <w:rsid w:val="002A2BE5"/>
    <w:rsid w:val="002C0393"/>
    <w:rsid w:val="002C7BDD"/>
    <w:rsid w:val="00325353"/>
    <w:rsid w:val="003274C8"/>
    <w:rsid w:val="0033708C"/>
    <w:rsid w:val="003645DE"/>
    <w:rsid w:val="00365BB7"/>
    <w:rsid w:val="00366588"/>
    <w:rsid w:val="00382691"/>
    <w:rsid w:val="003B48E5"/>
    <w:rsid w:val="003B592D"/>
    <w:rsid w:val="003B6AE8"/>
    <w:rsid w:val="003C6581"/>
    <w:rsid w:val="003E4976"/>
    <w:rsid w:val="00421B8B"/>
    <w:rsid w:val="00436C3F"/>
    <w:rsid w:val="00436FD9"/>
    <w:rsid w:val="004635A9"/>
    <w:rsid w:val="004871D7"/>
    <w:rsid w:val="00492B51"/>
    <w:rsid w:val="004A3CB2"/>
    <w:rsid w:val="004D49A7"/>
    <w:rsid w:val="004F0715"/>
    <w:rsid w:val="004F07D3"/>
    <w:rsid w:val="004F1FAD"/>
    <w:rsid w:val="004F2BA0"/>
    <w:rsid w:val="00511C15"/>
    <w:rsid w:val="00533955"/>
    <w:rsid w:val="005353DB"/>
    <w:rsid w:val="005372A1"/>
    <w:rsid w:val="00541C43"/>
    <w:rsid w:val="005559A4"/>
    <w:rsid w:val="00557AB6"/>
    <w:rsid w:val="005624E2"/>
    <w:rsid w:val="00572E02"/>
    <w:rsid w:val="00587AF7"/>
    <w:rsid w:val="005A26D2"/>
    <w:rsid w:val="005B4F20"/>
    <w:rsid w:val="005C1877"/>
    <w:rsid w:val="005D6103"/>
    <w:rsid w:val="005F1A4A"/>
    <w:rsid w:val="00617A57"/>
    <w:rsid w:val="00617FFB"/>
    <w:rsid w:val="00646F1E"/>
    <w:rsid w:val="006512C0"/>
    <w:rsid w:val="0066696F"/>
    <w:rsid w:val="00667F67"/>
    <w:rsid w:val="00682ABE"/>
    <w:rsid w:val="006C75E2"/>
    <w:rsid w:val="006E2223"/>
    <w:rsid w:val="00711976"/>
    <w:rsid w:val="0074215A"/>
    <w:rsid w:val="007531D1"/>
    <w:rsid w:val="007579C8"/>
    <w:rsid w:val="007625D4"/>
    <w:rsid w:val="00772D56"/>
    <w:rsid w:val="007756BA"/>
    <w:rsid w:val="00797CAD"/>
    <w:rsid w:val="007A2BFA"/>
    <w:rsid w:val="007A3DC1"/>
    <w:rsid w:val="007F2677"/>
    <w:rsid w:val="008212CA"/>
    <w:rsid w:val="00825E5A"/>
    <w:rsid w:val="00832E26"/>
    <w:rsid w:val="00864E91"/>
    <w:rsid w:val="00872789"/>
    <w:rsid w:val="00875D52"/>
    <w:rsid w:val="00890F8D"/>
    <w:rsid w:val="008A5613"/>
    <w:rsid w:val="008B7264"/>
    <w:rsid w:val="008E3B4E"/>
    <w:rsid w:val="008E6A83"/>
    <w:rsid w:val="008E7154"/>
    <w:rsid w:val="008F1E54"/>
    <w:rsid w:val="008F71D3"/>
    <w:rsid w:val="00903490"/>
    <w:rsid w:val="00903A9F"/>
    <w:rsid w:val="009141FD"/>
    <w:rsid w:val="0097256F"/>
    <w:rsid w:val="00983CE0"/>
    <w:rsid w:val="00984A62"/>
    <w:rsid w:val="00985D91"/>
    <w:rsid w:val="009A71D1"/>
    <w:rsid w:val="009C67F2"/>
    <w:rsid w:val="009C7966"/>
    <w:rsid w:val="009F0F45"/>
    <w:rsid w:val="009F2A77"/>
    <w:rsid w:val="00A07982"/>
    <w:rsid w:val="00A12B8E"/>
    <w:rsid w:val="00A13976"/>
    <w:rsid w:val="00A178D8"/>
    <w:rsid w:val="00A55366"/>
    <w:rsid w:val="00A64643"/>
    <w:rsid w:val="00A7312D"/>
    <w:rsid w:val="00A75A56"/>
    <w:rsid w:val="00A822E4"/>
    <w:rsid w:val="00A94BA8"/>
    <w:rsid w:val="00AA403E"/>
    <w:rsid w:val="00AB7753"/>
    <w:rsid w:val="00AB7800"/>
    <w:rsid w:val="00AD2D0E"/>
    <w:rsid w:val="00AD6282"/>
    <w:rsid w:val="00AE79A9"/>
    <w:rsid w:val="00AF327D"/>
    <w:rsid w:val="00B056D5"/>
    <w:rsid w:val="00B17F0B"/>
    <w:rsid w:val="00B231CF"/>
    <w:rsid w:val="00B4069F"/>
    <w:rsid w:val="00B52E96"/>
    <w:rsid w:val="00B55203"/>
    <w:rsid w:val="00B57289"/>
    <w:rsid w:val="00B93A58"/>
    <w:rsid w:val="00BD4CF3"/>
    <w:rsid w:val="00BE57E1"/>
    <w:rsid w:val="00BE7EE5"/>
    <w:rsid w:val="00BF402A"/>
    <w:rsid w:val="00C05D32"/>
    <w:rsid w:val="00C10018"/>
    <w:rsid w:val="00C1040A"/>
    <w:rsid w:val="00C15A59"/>
    <w:rsid w:val="00C22A99"/>
    <w:rsid w:val="00C32184"/>
    <w:rsid w:val="00C34140"/>
    <w:rsid w:val="00C34FD8"/>
    <w:rsid w:val="00C41E30"/>
    <w:rsid w:val="00C53EBC"/>
    <w:rsid w:val="00C759B4"/>
    <w:rsid w:val="00C80AB6"/>
    <w:rsid w:val="00CD365B"/>
    <w:rsid w:val="00CF6E63"/>
    <w:rsid w:val="00D5546E"/>
    <w:rsid w:val="00D664E4"/>
    <w:rsid w:val="00DA2B8A"/>
    <w:rsid w:val="00DE4219"/>
    <w:rsid w:val="00DE6A22"/>
    <w:rsid w:val="00DF7795"/>
    <w:rsid w:val="00E0502D"/>
    <w:rsid w:val="00E14D2A"/>
    <w:rsid w:val="00E15F9C"/>
    <w:rsid w:val="00E436ED"/>
    <w:rsid w:val="00E46CD7"/>
    <w:rsid w:val="00E522A2"/>
    <w:rsid w:val="00E600F1"/>
    <w:rsid w:val="00E72B2D"/>
    <w:rsid w:val="00E77D6F"/>
    <w:rsid w:val="00E91BDF"/>
    <w:rsid w:val="00EB15FC"/>
    <w:rsid w:val="00EB1AAF"/>
    <w:rsid w:val="00EC44E0"/>
    <w:rsid w:val="00F07D97"/>
    <w:rsid w:val="00F2097C"/>
    <w:rsid w:val="00F415FE"/>
    <w:rsid w:val="00F477BE"/>
    <w:rsid w:val="00F70CA2"/>
    <w:rsid w:val="00F91AF4"/>
    <w:rsid w:val="00F94C8D"/>
    <w:rsid w:val="00FA72F7"/>
    <w:rsid w:val="00FA742D"/>
    <w:rsid w:val="00FB2931"/>
    <w:rsid w:val="00FB3DF7"/>
    <w:rsid w:val="00FC28CE"/>
    <w:rsid w:val="00FD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CE339"/>
  <w15:chartTrackingRefBased/>
  <w15:docId w15:val="{A324A6C9-F489-4BA7-A1EE-5B966730D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3" w:uiPriority="99"/>
    <w:lsdException w:name="Hyperlink" w:qFormat="1"/>
    <w:lsdException w:name="FollowedHyperlink" w:uiPriority="99"/>
    <w:lsdException w:name="Strong" w:uiPriority="22" w:qFormat="1"/>
    <w:lsdException w:name="Emphasis" w:uiPriority="2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both"/>
      <w:outlineLvl w:val="0"/>
    </w:pPr>
    <w:rPr>
      <w:b/>
      <w:bCs/>
      <w:i/>
      <w:iCs/>
      <w:lang w:val="sl-SI"/>
    </w:rPr>
  </w:style>
  <w:style w:type="paragraph" w:styleId="Heading3">
    <w:name w:val="heading 3"/>
    <w:basedOn w:val="Normal"/>
    <w:next w:val="Normal"/>
    <w:link w:val="Heading3Char"/>
    <w:uiPriority w:val="9"/>
    <w:unhideWhenUsed/>
    <w:qFormat/>
    <w:rsid w:val="00421B8B"/>
    <w:pPr>
      <w:keepNext/>
      <w:spacing w:before="240" w:after="60"/>
      <w:outlineLvl w:val="2"/>
    </w:pPr>
    <w:rPr>
      <w:rFonts w:ascii="Calibri Light" w:hAnsi="Calibri Light"/>
      <w:b/>
      <w:bCs/>
      <w:sz w:val="26"/>
      <w:szCs w:val="26"/>
      <w:lang w:val="x-none" w:eastAsia="x-none"/>
    </w:rPr>
  </w:style>
  <w:style w:type="paragraph" w:styleId="Heading4">
    <w:name w:val="heading 4"/>
    <w:basedOn w:val="Normal"/>
    <w:next w:val="Normal"/>
    <w:link w:val="Heading4Char"/>
    <w:uiPriority w:val="99"/>
    <w:qFormat/>
    <w:rsid w:val="00421B8B"/>
    <w:pPr>
      <w:keepNext/>
      <w:spacing w:before="240" w:after="60"/>
      <w:ind w:left="629" w:hanging="357"/>
      <w:jc w:val="both"/>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link w:val="ListParagraphChar"/>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styleId="Emphasis">
    <w:name w:val="Emphasis"/>
    <w:uiPriority w:val="20"/>
    <w:qFormat/>
    <w:rsid w:val="00E72B2D"/>
    <w:rPr>
      <w:rFonts w:cs="Times New Roman"/>
      <w:i/>
      <w:iCs/>
    </w:rPr>
  </w:style>
  <w:style w:type="character" w:styleId="Hyperlink">
    <w:name w:val="Hyperlink"/>
    <w:qFormat/>
    <w:rsid w:val="00E72B2D"/>
    <w:rPr>
      <w:rFonts w:cs="Times New Roman"/>
      <w:color w:val="0000FF"/>
      <w:u w:val="single"/>
    </w:rPr>
  </w:style>
  <w:style w:type="character" w:customStyle="1" w:styleId="ListParagraphChar">
    <w:name w:val="List Paragraph Char"/>
    <w:link w:val="ListParagraph"/>
    <w:uiPriority w:val="99"/>
    <w:rsid w:val="00E72B2D"/>
    <w:rPr>
      <w:sz w:val="24"/>
      <w:szCs w:val="24"/>
    </w:rPr>
  </w:style>
  <w:style w:type="character" w:styleId="UnresolvedMention">
    <w:name w:val="Unresolved Mention"/>
    <w:uiPriority w:val="99"/>
    <w:semiHidden/>
    <w:unhideWhenUsed/>
    <w:rsid w:val="004635A9"/>
    <w:rPr>
      <w:color w:val="605E5C"/>
      <w:shd w:val="clear" w:color="auto" w:fill="E1DFDD"/>
    </w:rPr>
  </w:style>
  <w:style w:type="character" w:customStyle="1" w:styleId="apple-converted-space">
    <w:name w:val="apple-converted-space"/>
    <w:rsid w:val="00B17F0B"/>
  </w:style>
  <w:style w:type="character" w:styleId="CommentReference">
    <w:name w:val="annotation reference"/>
    <w:uiPriority w:val="99"/>
    <w:unhideWhenUsed/>
    <w:rsid w:val="00B17F0B"/>
    <w:rPr>
      <w:sz w:val="16"/>
      <w:szCs w:val="16"/>
    </w:rPr>
  </w:style>
  <w:style w:type="paragraph" w:styleId="CommentText">
    <w:name w:val="annotation text"/>
    <w:basedOn w:val="Normal"/>
    <w:link w:val="CommentTextChar"/>
    <w:uiPriority w:val="99"/>
    <w:unhideWhenUsed/>
    <w:rsid w:val="00B17F0B"/>
    <w:rPr>
      <w:rFonts w:ascii="Calibri" w:eastAsia="Calibri" w:hAnsi="Calibri"/>
      <w:sz w:val="20"/>
      <w:szCs w:val="20"/>
    </w:rPr>
  </w:style>
  <w:style w:type="character" w:customStyle="1" w:styleId="CommentTextChar">
    <w:name w:val="Comment Text Char"/>
    <w:link w:val="CommentText"/>
    <w:uiPriority w:val="99"/>
    <w:rsid w:val="00B17F0B"/>
    <w:rPr>
      <w:rFonts w:ascii="Calibri" w:eastAsia="Calibri" w:hAnsi="Calibri"/>
    </w:rPr>
  </w:style>
  <w:style w:type="paragraph" w:styleId="CommentSubject">
    <w:name w:val="annotation subject"/>
    <w:basedOn w:val="CommentText"/>
    <w:next w:val="CommentText"/>
    <w:link w:val="CommentSubjectChar"/>
    <w:uiPriority w:val="99"/>
    <w:unhideWhenUsed/>
    <w:rsid w:val="00B17F0B"/>
    <w:rPr>
      <w:b/>
      <w:bCs/>
    </w:rPr>
  </w:style>
  <w:style w:type="character" w:customStyle="1" w:styleId="CommentSubjectChar">
    <w:name w:val="Comment Subject Char"/>
    <w:link w:val="CommentSubject"/>
    <w:uiPriority w:val="99"/>
    <w:rsid w:val="00B17F0B"/>
    <w:rPr>
      <w:rFonts w:ascii="Calibri" w:eastAsia="Calibri" w:hAnsi="Calibri"/>
      <w:b/>
      <w:bCs/>
    </w:rPr>
  </w:style>
  <w:style w:type="paragraph" w:styleId="BalloonText">
    <w:name w:val="Balloon Text"/>
    <w:basedOn w:val="Normal"/>
    <w:link w:val="BalloonTextChar"/>
    <w:uiPriority w:val="99"/>
    <w:unhideWhenUsed/>
    <w:rsid w:val="00B17F0B"/>
    <w:rPr>
      <w:rFonts w:ascii="Segoe UI" w:eastAsia="Calibri" w:hAnsi="Segoe UI" w:cs="Segoe UI"/>
      <w:sz w:val="18"/>
      <w:szCs w:val="18"/>
    </w:rPr>
  </w:style>
  <w:style w:type="character" w:customStyle="1" w:styleId="BalloonTextChar">
    <w:name w:val="Balloon Text Char"/>
    <w:link w:val="BalloonText"/>
    <w:uiPriority w:val="99"/>
    <w:rsid w:val="00B17F0B"/>
    <w:rPr>
      <w:rFonts w:ascii="Segoe UI" w:eastAsia="Calibri" w:hAnsi="Segoe UI" w:cs="Segoe UI"/>
      <w:sz w:val="18"/>
      <w:szCs w:val="18"/>
    </w:rPr>
  </w:style>
  <w:style w:type="paragraph" w:styleId="NoSpacing">
    <w:name w:val="No Spacing"/>
    <w:uiPriority w:val="1"/>
    <w:qFormat/>
    <w:rsid w:val="00B17F0B"/>
    <w:rPr>
      <w:rFonts w:ascii="Calibri" w:eastAsia="Calibri" w:hAnsi="Calibri"/>
      <w:sz w:val="22"/>
      <w:szCs w:val="22"/>
      <w:lang w:val="en-GB"/>
    </w:rPr>
  </w:style>
  <w:style w:type="character" w:customStyle="1" w:styleId="Heading3Char">
    <w:name w:val="Heading 3 Char"/>
    <w:basedOn w:val="DefaultParagraphFont"/>
    <w:link w:val="Heading3"/>
    <w:uiPriority w:val="9"/>
    <w:rsid w:val="00421B8B"/>
    <w:rPr>
      <w:rFonts w:ascii="Calibri Light" w:hAnsi="Calibri Light"/>
      <w:b/>
      <w:bCs/>
      <w:sz w:val="26"/>
      <w:szCs w:val="26"/>
      <w:lang w:val="x-none" w:eastAsia="x-none"/>
    </w:rPr>
  </w:style>
  <w:style w:type="character" w:customStyle="1" w:styleId="Heading4Char">
    <w:name w:val="Heading 4 Char"/>
    <w:basedOn w:val="DefaultParagraphFont"/>
    <w:link w:val="Heading4"/>
    <w:uiPriority w:val="99"/>
    <w:rsid w:val="00421B8B"/>
    <w:rPr>
      <w:rFonts w:ascii="Calibri" w:hAnsi="Calibri"/>
      <w:b/>
      <w:bCs/>
      <w:sz w:val="28"/>
      <w:szCs w:val="28"/>
      <w:lang w:val="x-none" w:eastAsia="x-none"/>
    </w:rPr>
  </w:style>
  <w:style w:type="numbering" w:customStyle="1" w:styleId="NoList1">
    <w:name w:val="No List1"/>
    <w:next w:val="NoList"/>
    <w:uiPriority w:val="99"/>
    <w:semiHidden/>
    <w:unhideWhenUsed/>
    <w:rsid w:val="00421B8B"/>
  </w:style>
  <w:style w:type="character" w:customStyle="1" w:styleId="Heading1Char">
    <w:name w:val="Heading 1 Char"/>
    <w:link w:val="Heading1"/>
    <w:rsid w:val="00421B8B"/>
    <w:rPr>
      <w:b/>
      <w:bCs/>
      <w:i/>
      <w:iCs/>
      <w:sz w:val="24"/>
      <w:szCs w:val="24"/>
      <w:lang w:val="sl-SI"/>
    </w:rPr>
  </w:style>
  <w:style w:type="character" w:customStyle="1" w:styleId="BodyTextChar">
    <w:name w:val="Body Text Char"/>
    <w:link w:val="BodyText"/>
    <w:uiPriority w:val="99"/>
    <w:rsid w:val="00421B8B"/>
    <w:rPr>
      <w:b/>
      <w:bCs/>
      <w:i/>
      <w:iCs/>
      <w:sz w:val="24"/>
      <w:szCs w:val="24"/>
      <w:lang w:val="sl-SI"/>
    </w:rPr>
  </w:style>
  <w:style w:type="paragraph" w:styleId="BodyTextIndent">
    <w:name w:val="Body Text Indent"/>
    <w:basedOn w:val="Normal"/>
    <w:link w:val="BodyTextIndentChar"/>
    <w:uiPriority w:val="99"/>
    <w:rsid w:val="00421B8B"/>
    <w:pPr>
      <w:spacing w:after="120"/>
      <w:ind w:left="283" w:hanging="357"/>
      <w:jc w:val="both"/>
    </w:pPr>
    <w:rPr>
      <w:lang w:val="x-none" w:eastAsia="x-none"/>
    </w:rPr>
  </w:style>
  <w:style w:type="character" w:customStyle="1" w:styleId="BodyTextIndentChar">
    <w:name w:val="Body Text Indent Char"/>
    <w:basedOn w:val="DefaultParagraphFont"/>
    <w:link w:val="BodyTextIndent"/>
    <w:uiPriority w:val="99"/>
    <w:rsid w:val="00421B8B"/>
    <w:rPr>
      <w:sz w:val="24"/>
      <w:szCs w:val="24"/>
      <w:lang w:val="x-none" w:eastAsia="x-none"/>
    </w:rPr>
  </w:style>
  <w:style w:type="character" w:customStyle="1" w:styleId="jrnl">
    <w:name w:val="jrnl"/>
    <w:rsid w:val="00421B8B"/>
    <w:rPr>
      <w:rFonts w:cs="Times New Roman"/>
    </w:rPr>
  </w:style>
  <w:style w:type="paragraph" w:customStyle="1" w:styleId="Title1">
    <w:name w:val="Title1"/>
    <w:basedOn w:val="Normal"/>
    <w:uiPriority w:val="99"/>
    <w:rsid w:val="00421B8B"/>
    <w:pPr>
      <w:spacing w:before="100" w:beforeAutospacing="1" w:after="100" w:afterAutospacing="1"/>
    </w:pPr>
    <w:rPr>
      <w:lang w:val="sr-Latn-CS" w:eastAsia="sr-Latn-CS"/>
    </w:rPr>
  </w:style>
  <w:style w:type="paragraph" w:styleId="HTMLPreformatted">
    <w:name w:val="HTML Preformatted"/>
    <w:basedOn w:val="Normal"/>
    <w:link w:val="HTMLPreformattedChar"/>
    <w:uiPriority w:val="99"/>
    <w:rsid w:val="00421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sr-Latn-CS" w:eastAsia="sr-Latn-CS"/>
    </w:rPr>
  </w:style>
  <w:style w:type="character" w:customStyle="1" w:styleId="HTMLPreformattedChar">
    <w:name w:val="HTML Preformatted Char"/>
    <w:basedOn w:val="DefaultParagraphFont"/>
    <w:link w:val="HTMLPreformatted"/>
    <w:uiPriority w:val="99"/>
    <w:rsid w:val="00421B8B"/>
    <w:rPr>
      <w:rFonts w:ascii="Courier New" w:hAnsi="Courier New"/>
      <w:lang w:val="sr-Latn-CS" w:eastAsia="sr-Latn-CS"/>
    </w:rPr>
  </w:style>
  <w:style w:type="paragraph" w:customStyle="1" w:styleId="Default">
    <w:name w:val="Default"/>
    <w:rsid w:val="00421B8B"/>
    <w:pPr>
      <w:autoSpaceDE w:val="0"/>
      <w:autoSpaceDN w:val="0"/>
      <w:adjustRightInd w:val="0"/>
    </w:pPr>
    <w:rPr>
      <w:rFonts w:eastAsia="SimSun"/>
      <w:color w:val="000000"/>
      <w:sz w:val="24"/>
      <w:szCs w:val="24"/>
      <w:lang w:eastAsia="sr-Latn-CS"/>
    </w:rPr>
  </w:style>
  <w:style w:type="paragraph" w:customStyle="1" w:styleId="Style">
    <w:name w:val="Style"/>
    <w:uiPriority w:val="99"/>
    <w:rsid w:val="00421B8B"/>
    <w:pPr>
      <w:widowControl w:val="0"/>
      <w:autoSpaceDE w:val="0"/>
      <w:autoSpaceDN w:val="0"/>
      <w:adjustRightInd w:val="0"/>
    </w:pPr>
    <w:rPr>
      <w:sz w:val="24"/>
      <w:szCs w:val="24"/>
    </w:rPr>
  </w:style>
  <w:style w:type="character" w:styleId="Strong">
    <w:name w:val="Strong"/>
    <w:uiPriority w:val="22"/>
    <w:qFormat/>
    <w:rsid w:val="00421B8B"/>
    <w:rPr>
      <w:rFonts w:cs="Times New Roman"/>
      <w:b/>
      <w:bCs/>
    </w:rPr>
  </w:style>
  <w:style w:type="paragraph" w:styleId="PlainText">
    <w:name w:val="Plain Text"/>
    <w:basedOn w:val="Normal"/>
    <w:link w:val="PlainTextChar"/>
    <w:uiPriority w:val="99"/>
    <w:rsid w:val="00421B8B"/>
    <w:pPr>
      <w:overflowPunct w:val="0"/>
      <w:autoSpaceDE w:val="0"/>
      <w:autoSpaceDN w:val="0"/>
      <w:adjustRightInd w:val="0"/>
      <w:spacing w:after="120"/>
      <w:ind w:left="629" w:hanging="357"/>
      <w:jc w:val="both"/>
    </w:pPr>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421B8B"/>
    <w:rPr>
      <w:rFonts w:ascii="Courier New" w:hAnsi="Courier New"/>
      <w:lang w:val="x-none" w:eastAsia="x-none"/>
    </w:rPr>
  </w:style>
  <w:style w:type="paragraph" w:customStyle="1" w:styleId="desc">
    <w:name w:val="desc"/>
    <w:basedOn w:val="Normal"/>
    <w:rsid w:val="00421B8B"/>
    <w:pPr>
      <w:spacing w:before="100" w:beforeAutospacing="1" w:after="100" w:afterAutospacing="1"/>
    </w:pPr>
  </w:style>
  <w:style w:type="paragraph" w:customStyle="1" w:styleId="desc2">
    <w:name w:val="desc2"/>
    <w:basedOn w:val="Normal"/>
    <w:uiPriority w:val="99"/>
    <w:rsid w:val="00421B8B"/>
    <w:rPr>
      <w:sz w:val="26"/>
      <w:szCs w:val="26"/>
    </w:rPr>
  </w:style>
  <w:style w:type="paragraph" w:customStyle="1" w:styleId="title10">
    <w:name w:val="title1"/>
    <w:basedOn w:val="Normal"/>
    <w:uiPriority w:val="99"/>
    <w:rsid w:val="00421B8B"/>
    <w:rPr>
      <w:sz w:val="27"/>
      <w:szCs w:val="27"/>
    </w:rPr>
  </w:style>
  <w:style w:type="paragraph" w:customStyle="1" w:styleId="details1">
    <w:name w:val="details1"/>
    <w:basedOn w:val="Normal"/>
    <w:uiPriority w:val="99"/>
    <w:rsid w:val="00421B8B"/>
    <w:rPr>
      <w:sz w:val="22"/>
      <w:szCs w:val="22"/>
    </w:rPr>
  </w:style>
  <w:style w:type="paragraph" w:styleId="BodyText3">
    <w:name w:val="Body Text 3"/>
    <w:basedOn w:val="Normal"/>
    <w:link w:val="BodyText3Char"/>
    <w:uiPriority w:val="99"/>
    <w:rsid w:val="00421B8B"/>
    <w:pPr>
      <w:spacing w:after="120"/>
      <w:ind w:left="629" w:hanging="357"/>
      <w:jc w:val="both"/>
    </w:pPr>
    <w:rPr>
      <w:sz w:val="16"/>
      <w:szCs w:val="16"/>
      <w:lang w:val="x-none" w:eastAsia="x-none"/>
    </w:rPr>
  </w:style>
  <w:style w:type="character" w:customStyle="1" w:styleId="BodyText3Char">
    <w:name w:val="Body Text 3 Char"/>
    <w:basedOn w:val="DefaultParagraphFont"/>
    <w:link w:val="BodyText3"/>
    <w:uiPriority w:val="99"/>
    <w:rsid w:val="00421B8B"/>
    <w:rPr>
      <w:sz w:val="16"/>
      <w:szCs w:val="16"/>
      <w:lang w:val="x-none" w:eastAsia="x-none"/>
    </w:rPr>
  </w:style>
  <w:style w:type="paragraph" w:styleId="Footer">
    <w:name w:val="footer"/>
    <w:basedOn w:val="Normal"/>
    <w:link w:val="FooterChar"/>
    <w:uiPriority w:val="99"/>
    <w:rsid w:val="00421B8B"/>
    <w:pPr>
      <w:tabs>
        <w:tab w:val="center" w:pos="4320"/>
        <w:tab w:val="right" w:pos="8640"/>
      </w:tabs>
      <w:spacing w:after="120"/>
      <w:ind w:left="629" w:hanging="357"/>
      <w:jc w:val="both"/>
    </w:pPr>
    <w:rPr>
      <w:lang w:val="sr-Cyrl-CS" w:eastAsia="sr-Cyrl-CS"/>
    </w:rPr>
  </w:style>
  <w:style w:type="character" w:customStyle="1" w:styleId="FooterChar">
    <w:name w:val="Footer Char"/>
    <w:basedOn w:val="DefaultParagraphFont"/>
    <w:link w:val="Footer"/>
    <w:uiPriority w:val="99"/>
    <w:rsid w:val="00421B8B"/>
    <w:rPr>
      <w:sz w:val="24"/>
      <w:szCs w:val="24"/>
      <w:lang w:val="sr-Cyrl-CS" w:eastAsia="sr-Cyrl-CS"/>
    </w:rPr>
  </w:style>
  <w:style w:type="character" w:customStyle="1" w:styleId="authors-list-item">
    <w:name w:val="authors-list-item"/>
    <w:rsid w:val="00421B8B"/>
  </w:style>
  <w:style w:type="character" w:customStyle="1" w:styleId="author-sup-separator">
    <w:name w:val="author-sup-separator"/>
    <w:rsid w:val="00421B8B"/>
  </w:style>
  <w:style w:type="character" w:customStyle="1" w:styleId="comma">
    <w:name w:val="comma"/>
    <w:rsid w:val="00421B8B"/>
  </w:style>
  <w:style w:type="character" w:customStyle="1" w:styleId="period">
    <w:name w:val="period"/>
    <w:rsid w:val="00421B8B"/>
  </w:style>
  <w:style w:type="character" w:customStyle="1" w:styleId="cit">
    <w:name w:val="cit"/>
    <w:rsid w:val="00421B8B"/>
  </w:style>
  <w:style w:type="character" w:customStyle="1" w:styleId="apple-style-span">
    <w:name w:val="apple-style-span"/>
    <w:rsid w:val="00421B8B"/>
    <w:rPr>
      <w:rFonts w:cs="Times New Roman"/>
    </w:rPr>
  </w:style>
  <w:style w:type="character" w:customStyle="1" w:styleId="docsum-journal-citation">
    <w:name w:val="docsum-journal-citation"/>
    <w:rsid w:val="00421B8B"/>
  </w:style>
  <w:style w:type="paragraph" w:customStyle="1" w:styleId="Title2">
    <w:name w:val="Title2"/>
    <w:basedOn w:val="Normal"/>
    <w:rsid w:val="00421B8B"/>
    <w:pPr>
      <w:spacing w:before="100" w:beforeAutospacing="1" w:after="100" w:afterAutospacing="1"/>
    </w:pPr>
    <w:rPr>
      <w:lang w:val="sr-Latn-CS" w:eastAsia="sr-Latn-CS"/>
    </w:rPr>
  </w:style>
  <w:style w:type="character" w:styleId="FollowedHyperlink">
    <w:name w:val="FollowedHyperlink"/>
    <w:uiPriority w:val="99"/>
    <w:unhideWhenUsed/>
    <w:rsid w:val="00421B8B"/>
    <w:rPr>
      <w:color w:val="954F72"/>
      <w:u w:val="single"/>
    </w:rPr>
  </w:style>
  <w:style w:type="paragraph" w:customStyle="1" w:styleId="msonormal0">
    <w:name w:val="msonormal"/>
    <w:basedOn w:val="Normal"/>
    <w:rsid w:val="00421B8B"/>
    <w:pPr>
      <w:spacing w:before="100" w:beforeAutospacing="1" w:after="100" w:afterAutospacing="1"/>
    </w:pPr>
  </w:style>
  <w:style w:type="paragraph" w:customStyle="1" w:styleId="details">
    <w:name w:val="details"/>
    <w:basedOn w:val="Normal"/>
    <w:rsid w:val="00421B8B"/>
    <w:pPr>
      <w:spacing w:before="100" w:beforeAutospacing="1" w:after="100" w:afterAutospacing="1"/>
    </w:pPr>
  </w:style>
  <w:style w:type="paragraph" w:customStyle="1" w:styleId="ui-ncbi-toggler-slave">
    <w:name w:val="ui-ncbi-toggler-slave"/>
    <w:basedOn w:val="Normal"/>
    <w:rsid w:val="00421B8B"/>
    <w:pPr>
      <w:spacing w:before="100" w:beforeAutospacing="1" w:after="100" w:afterAutospacing="1"/>
    </w:pPr>
  </w:style>
  <w:style w:type="character" w:customStyle="1" w:styleId="ui-ncbitoggler-master-text">
    <w:name w:val="ui-ncbitoggler-master-text"/>
    <w:rsid w:val="00421B8B"/>
  </w:style>
  <w:style w:type="character" w:customStyle="1" w:styleId="highlight">
    <w:name w:val="highlight"/>
    <w:rsid w:val="00421B8B"/>
  </w:style>
  <w:style w:type="table" w:styleId="TableGrid">
    <w:name w:val="Table Grid"/>
    <w:basedOn w:val="TableNormal"/>
    <w:uiPriority w:val="59"/>
    <w:rsid w:val="00421B8B"/>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21B8B"/>
    <w:rPr>
      <w:sz w:val="24"/>
      <w:szCs w:val="24"/>
    </w:rPr>
  </w:style>
  <w:style w:type="character" w:customStyle="1" w:styleId="docsum-authors">
    <w:name w:val="docsum-authors"/>
    <w:basedOn w:val="DefaultParagraphFont"/>
    <w:rsid w:val="00C759B4"/>
  </w:style>
  <w:style w:type="character" w:customStyle="1" w:styleId="citation-doi">
    <w:name w:val="citation-doi"/>
    <w:basedOn w:val="DefaultParagraphFont"/>
    <w:rsid w:val="00C759B4"/>
  </w:style>
  <w:style w:type="character" w:customStyle="1" w:styleId="Heading6Char">
    <w:name w:val="Heading 6 Char"/>
    <w:basedOn w:val="DefaultParagraphFont"/>
    <w:rsid w:val="005A26D2"/>
    <w:rPr>
      <w:rFonts w:eastAsia="Times New Roman" w:cs="Times New Roman"/>
      <w:i/>
      <w:iCs/>
      <w:color w:val="595959"/>
    </w:rPr>
  </w:style>
  <w:style w:type="paragraph" w:styleId="z-TopofForm">
    <w:name w:val="HTML Top of Form"/>
    <w:basedOn w:val="Normal"/>
    <w:next w:val="Normal"/>
    <w:link w:val="z-TopofFormChar"/>
    <w:hidden/>
    <w:uiPriority w:val="99"/>
    <w:unhideWhenUsed/>
    <w:rsid w:val="00985D9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985D9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85D9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985D9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81619357">
      <w:bodyDiv w:val="1"/>
      <w:marLeft w:val="0"/>
      <w:marRight w:val="0"/>
      <w:marTop w:val="0"/>
      <w:marBottom w:val="0"/>
      <w:divBdr>
        <w:top w:val="none" w:sz="0" w:space="0" w:color="auto"/>
        <w:left w:val="none" w:sz="0" w:space="0" w:color="auto"/>
        <w:bottom w:val="none" w:sz="0" w:space="0" w:color="auto"/>
        <w:right w:val="none" w:sz="0" w:space="0" w:color="auto"/>
      </w:divBdr>
      <w:divsChild>
        <w:div w:id="2006586960">
          <w:marLeft w:val="0"/>
          <w:marRight w:val="0"/>
          <w:marTop w:val="0"/>
          <w:marBottom w:val="0"/>
          <w:divBdr>
            <w:top w:val="none" w:sz="0" w:space="0" w:color="auto"/>
            <w:left w:val="none" w:sz="0" w:space="0" w:color="auto"/>
            <w:bottom w:val="none" w:sz="0" w:space="0" w:color="auto"/>
            <w:right w:val="none" w:sz="0" w:space="0" w:color="auto"/>
          </w:divBdr>
          <w:divsChild>
            <w:div w:id="10394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863932354">
      <w:bodyDiv w:val="1"/>
      <w:marLeft w:val="0"/>
      <w:marRight w:val="0"/>
      <w:marTop w:val="0"/>
      <w:marBottom w:val="0"/>
      <w:divBdr>
        <w:top w:val="none" w:sz="0" w:space="0" w:color="auto"/>
        <w:left w:val="none" w:sz="0" w:space="0" w:color="auto"/>
        <w:bottom w:val="none" w:sz="0" w:space="0" w:color="auto"/>
        <w:right w:val="none" w:sz="0" w:space="0" w:color="auto"/>
      </w:divBdr>
      <w:divsChild>
        <w:div w:id="1533566261">
          <w:marLeft w:val="0"/>
          <w:marRight w:val="0"/>
          <w:marTop w:val="0"/>
          <w:marBottom w:val="0"/>
          <w:divBdr>
            <w:top w:val="none" w:sz="0" w:space="0" w:color="auto"/>
            <w:left w:val="none" w:sz="0" w:space="0" w:color="auto"/>
            <w:bottom w:val="none" w:sz="0" w:space="0" w:color="auto"/>
            <w:right w:val="none" w:sz="0" w:space="0" w:color="auto"/>
          </w:divBdr>
          <w:divsChild>
            <w:div w:id="19798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heedloop.com/icnmd2021/virtual/?page=lobby" TargetMode="External"/><Relationship Id="rId21" Type="http://schemas.openxmlformats.org/officeDocument/2006/relationships/hyperlink" Target="https://www.ncbi.nlm.nih.gov/pubmed/?term=Andrews%20PI" TargetMode="External"/><Relationship Id="rId42" Type="http://schemas.openxmlformats.org/officeDocument/2006/relationships/hyperlink" Target="https://pubmed.ncbi.nlm.nih.gov/?term=Yildizdas+D&amp;cauthor_id=30949986" TargetMode="External"/><Relationship Id="rId47" Type="http://schemas.openxmlformats.org/officeDocument/2006/relationships/hyperlink" Target="https://pubmed.ncbi.nlm.nih.gov/?term=Oh+J&amp;cauthor_id=30949986" TargetMode="External"/><Relationship Id="rId63" Type="http://schemas.openxmlformats.org/officeDocument/2006/relationships/hyperlink" Target="https://pubmed.ncbi.nlm.nih.gov/?term=Bonthuis+M&amp;cauthor_id=31038179" TargetMode="External"/><Relationship Id="rId68" Type="http://schemas.openxmlformats.org/officeDocument/2006/relationships/hyperlink" Target="https://pubmed.ncbi.nlm.nih.gov/?term=Baiko+S&amp;cauthor_id=31038179" TargetMode="External"/><Relationship Id="rId84" Type="http://schemas.openxmlformats.org/officeDocument/2006/relationships/hyperlink" Target="https://pubmed.ncbi.nlm.nih.gov/?term=Sahpazova+E&amp;cauthor_id=31038179" TargetMode="External"/><Relationship Id="rId89" Type="http://schemas.openxmlformats.org/officeDocument/2006/relationships/hyperlink" Target="https://pubmed.ncbi.nlm.nih.gov/?term=Vrillon+I&amp;cauthor_id=31038179" TargetMode="External"/><Relationship Id="rId16" Type="http://schemas.openxmlformats.org/officeDocument/2006/relationships/hyperlink" Target="https://doi.org/10.1007/s12325-025-03393-3" TargetMode="External"/><Relationship Id="rId107" Type="http://schemas.openxmlformats.org/officeDocument/2006/relationships/hyperlink" Target="https://www.ncbi.nlm.nih.gov/pmc/articles/PMC6732756/" TargetMode="External"/><Relationship Id="rId11" Type="http://schemas.openxmlformats.org/officeDocument/2006/relationships/hyperlink" Target="https://doi.org/10.1016/j.ecoenv.2020.111085" TargetMode="External"/><Relationship Id="rId32" Type="http://schemas.openxmlformats.org/officeDocument/2006/relationships/hyperlink" Target="https://pubmed.ncbi.nlm.nih.gov/?term=Guzzo+I&amp;cauthor_id=30949986" TargetMode="External"/><Relationship Id="rId37" Type="http://schemas.openxmlformats.org/officeDocument/2006/relationships/hyperlink" Target="https://pubmed.ncbi.nlm.nih.gov/?term=Jankauskiene+A&amp;cauthor_id=30949986" TargetMode="External"/><Relationship Id="rId53" Type="http://schemas.openxmlformats.org/officeDocument/2006/relationships/hyperlink" Target="https://pubmed.ncbi.nlm.nih.gov/?term=Murer+L&amp;cauthor_id=30949986" TargetMode="External"/><Relationship Id="rId58" Type="http://schemas.openxmlformats.org/officeDocument/2006/relationships/hyperlink" Target="https://pubmed.ncbi.nlm.nih.gov/?term=Drozdz+D&amp;cauthor_id=30949986" TargetMode="External"/><Relationship Id="rId74" Type="http://schemas.openxmlformats.org/officeDocument/2006/relationships/hyperlink" Target="https://pubmed.ncbi.nlm.nih.gov/?term=Heaf+JG&amp;cauthor_id=31038179" TargetMode="External"/><Relationship Id="rId79" Type="http://schemas.openxmlformats.org/officeDocument/2006/relationships/hyperlink" Target="https://pubmed.ncbi.nlm.nih.gov/?term=Molchanova+EA&amp;cauthor_id=31038179" TargetMode="External"/><Relationship Id="rId102" Type="http://schemas.openxmlformats.org/officeDocument/2006/relationships/hyperlink" Target="https://www.ncbi.nlm.nih.gov/pubmed/?term=Soliman%20NA%5BAuthor%5D&amp;cauthor=true&amp;cauthor_uid=31517146" TargetMode="External"/><Relationship Id="rId5" Type="http://schemas.openxmlformats.org/officeDocument/2006/relationships/webSettings" Target="webSettings.xml"/><Relationship Id="rId90" Type="http://schemas.openxmlformats.org/officeDocument/2006/relationships/hyperlink" Target="https://pubmed.ncbi.nlm.nih.gov/31038179/" TargetMode="External"/><Relationship Id="rId95" Type="http://schemas.openxmlformats.org/officeDocument/2006/relationships/hyperlink" Target="https://pubmed.ncbi.nlm.nih.gov/?term=Bakkaloglu+SA&amp;cauthor_id=31038179" TargetMode="External"/><Relationship Id="rId22" Type="http://schemas.openxmlformats.org/officeDocument/2006/relationships/hyperlink" Target="https://www.ncbi.nlm.nih.gov/pubmed/?term=Appleton%20R" TargetMode="External"/><Relationship Id="rId27" Type="http://schemas.openxmlformats.org/officeDocument/2006/relationships/hyperlink" Target="http://www.scopus.com" TargetMode="External"/><Relationship Id="rId43" Type="http://schemas.openxmlformats.org/officeDocument/2006/relationships/hyperlink" Target="https://pubmed.ncbi.nlm.nih.gov/?term=Schmitt+CP&amp;cauthor_id=30949986" TargetMode="External"/><Relationship Id="rId48" Type="http://schemas.openxmlformats.org/officeDocument/2006/relationships/hyperlink" Target="https://pubmed.ncbi.nlm.nih.gov/?term=Weber+L&amp;cauthor_id=30949986" TargetMode="External"/><Relationship Id="rId64" Type="http://schemas.openxmlformats.org/officeDocument/2006/relationships/hyperlink" Target="https://pubmed.ncbi.nlm.nih.gov/?term=Harambat+J&amp;cauthor_id=31038179" TargetMode="External"/><Relationship Id="rId69" Type="http://schemas.openxmlformats.org/officeDocument/2006/relationships/hyperlink" Target="https://pubmed.ncbi.nlm.nih.gov/?term=Bayazit+AK&amp;cauthor_id=31038179" TargetMode="External"/><Relationship Id="rId80" Type="http://schemas.openxmlformats.org/officeDocument/2006/relationships/hyperlink" Target="https://pubmed.ncbi.nlm.nih.gov/?term=Mu%C5%88oz+M&amp;cauthor_id=31038179" TargetMode="External"/><Relationship Id="rId85" Type="http://schemas.openxmlformats.org/officeDocument/2006/relationships/hyperlink" Target="https://pubmed.ncbi.nlm.nih.gov/?term=Sartz+L&amp;cauthor_id=31038179" TargetMode="External"/><Relationship Id="rId12" Type="http://schemas.openxmlformats.org/officeDocument/2006/relationships/hyperlink" Target="https://doi.org/10.1016/j.jtemb.2020.126604%20M22" TargetMode="External"/><Relationship Id="rId17" Type="http://schemas.openxmlformats.org/officeDocument/2006/relationships/hyperlink" Target="http://www.scopus.com" TargetMode="External"/><Relationship Id="rId33" Type="http://schemas.openxmlformats.org/officeDocument/2006/relationships/hyperlink" Target="https://pubmed.ncbi.nlm.nih.gov/?term=de+Galasso+L&amp;cauthor_id=30949986" TargetMode="External"/><Relationship Id="rId38" Type="http://schemas.openxmlformats.org/officeDocument/2006/relationships/hyperlink" Target="https://pubmed.ncbi.nlm.nih.gov/?term=Burokiene+V&amp;cauthor_id=30949986" TargetMode="External"/><Relationship Id="rId59" Type="http://schemas.openxmlformats.org/officeDocument/2006/relationships/hyperlink" Target="https://pubmed.ncbi.nlm.nih.gov/?term=Schaefer+F&amp;cauthor_id=30949986" TargetMode="External"/><Relationship Id="rId103" Type="http://schemas.openxmlformats.org/officeDocument/2006/relationships/hyperlink" Target="https://www.ncbi.nlm.nih.gov/pubmed/?term=Sylvestre%20LC%5BAuthor%5D&amp;cauthor=true&amp;cauthor_uid=31517146" TargetMode="External"/><Relationship Id="rId108" Type="http://schemas.openxmlformats.org/officeDocument/2006/relationships/hyperlink" Target="http://www.scopus.com" TargetMode="External"/><Relationship Id="rId54" Type="http://schemas.openxmlformats.org/officeDocument/2006/relationships/hyperlink" Target="https://pubmed.ncbi.nlm.nih.gov/?term=Mencarelli+F&amp;cauthor_id=30949986" TargetMode="External"/><Relationship Id="rId70" Type="http://schemas.openxmlformats.org/officeDocument/2006/relationships/hyperlink" Target="https://pubmed.ncbi.nlm.nih.gov/?term=Boehm+M&amp;cauthor_id=31038179" TargetMode="External"/><Relationship Id="rId75" Type="http://schemas.openxmlformats.org/officeDocument/2006/relationships/hyperlink" Target="https://pubmed.ncbi.nlm.nih.gov/?term=Holtta+T&amp;cauthor_id=31038179" TargetMode="External"/><Relationship Id="rId91" Type="http://schemas.openxmlformats.org/officeDocument/2006/relationships/hyperlink" Target="https://pubmed.ncbi.nlm.nih.gov/?term=Weber+LT&amp;cauthor_id=31038179" TargetMode="External"/><Relationship Id="rId96" Type="http://schemas.openxmlformats.org/officeDocument/2006/relationships/hyperlink" Target="https://www.ncbi.nlm.nih.gov/pubmed/2913590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copus.com" TargetMode="External"/><Relationship Id="rId23" Type="http://schemas.openxmlformats.org/officeDocument/2006/relationships/hyperlink" Target="https://www.ncbi.nlm.nih.gov/pubmed/?term=Palacios%20LA" TargetMode="External"/><Relationship Id="rId28" Type="http://schemas.openxmlformats.org/officeDocument/2006/relationships/hyperlink" Target="https://pubmed.ncbi.nlm.nih.gov/40862677/" TargetMode="External"/><Relationship Id="rId36" Type="http://schemas.openxmlformats.org/officeDocument/2006/relationships/hyperlink" Target="https://pubmed.ncbi.nlm.nih.gov/30949986/" TargetMode="External"/><Relationship Id="rId49" Type="http://schemas.openxmlformats.org/officeDocument/2006/relationships/hyperlink" Target="https://pubmed.ncbi.nlm.nih.gov/?term=Taylan+C&amp;cauthor_id=30949986" TargetMode="External"/><Relationship Id="rId57" Type="http://schemas.openxmlformats.org/officeDocument/2006/relationships/hyperlink" Target="https://pubmed.ncbi.nlm.nih.gov/?term=Afonso+AC&amp;cauthor_id=30949986" TargetMode="External"/><Relationship Id="rId106" Type="http://schemas.openxmlformats.org/officeDocument/2006/relationships/hyperlink" Target="https://www.ncbi.nlm.nih.gov/pubmed/?term=Mekahli%20D%5BAuthor%5D&amp;cauthor=true&amp;cauthor_uid=31517146" TargetMode="External"/><Relationship Id="rId10" Type="http://schemas.openxmlformats.org/officeDocument/2006/relationships/hyperlink" Target="https://doi.org/10.1016/j.jtemb.2023.127239" TargetMode="External"/><Relationship Id="rId31" Type="http://schemas.openxmlformats.org/officeDocument/2006/relationships/hyperlink" Target="https://pubmed.ncbi.nlm.nih.gov/?term=Yildizdas+D&amp;cauthor_id=30949986" TargetMode="External"/><Relationship Id="rId44" Type="http://schemas.openxmlformats.org/officeDocument/2006/relationships/hyperlink" Target="https://pubmed.ncbi.nlm.nih.gov/?term=Paglialonga+F&amp;cauthor_id=30949986" TargetMode="External"/><Relationship Id="rId52" Type="http://schemas.openxmlformats.org/officeDocument/2006/relationships/hyperlink" Target="https://pubmed.ncbi.nlm.nih.gov/?term=Vidal+E&amp;cauthor_id=30949986" TargetMode="External"/><Relationship Id="rId60" Type="http://schemas.openxmlformats.org/officeDocument/2006/relationships/hyperlink" Target="https://pubmed.ncbi.nlm.nih.gov/?term=Picca+S&amp;cauthor_id=30949986" TargetMode="External"/><Relationship Id="rId65" Type="http://schemas.openxmlformats.org/officeDocument/2006/relationships/hyperlink" Target="https://pubmed.ncbi.nlm.nih.gov/31038179/" TargetMode="External"/><Relationship Id="rId73" Type="http://schemas.openxmlformats.org/officeDocument/2006/relationships/hyperlink" Target="https://pubmed.ncbi.nlm.nih.gov/?term=Fomina+S&amp;cauthor_id=31038179" TargetMode="External"/><Relationship Id="rId78" Type="http://schemas.openxmlformats.org/officeDocument/2006/relationships/hyperlink" Target="https://pubmed.ncbi.nlm.nih.gov/?term=Koster-Kamphuis+L&amp;cauthor_id=31038179" TargetMode="External"/><Relationship Id="rId81" Type="http://schemas.openxmlformats.org/officeDocument/2006/relationships/hyperlink" Target="https://pubmed.ncbi.nlm.nih.gov/?term=Neto+G&amp;cauthor_id=31038179" TargetMode="External"/><Relationship Id="rId86" Type="http://schemas.openxmlformats.org/officeDocument/2006/relationships/hyperlink" Target="https://pubmed.ncbi.nlm.nih.gov/?term=Sinha+MD&amp;cauthor_id=31038179" TargetMode="External"/><Relationship Id="rId94" Type="http://schemas.openxmlformats.org/officeDocument/2006/relationships/hyperlink" Target="https://pubmed.ncbi.nlm.nih.gov/?term=Stefanidis+CJ&amp;cauthor_id=31038179" TargetMode="External"/><Relationship Id="rId99" Type="http://schemas.openxmlformats.org/officeDocument/2006/relationships/hyperlink" Target="https://www.ncbi.nlm.nih.gov/pubmed/?term=Guay-Woodford%20LM%5BAuthor%5D&amp;cauthor=true&amp;cauthor_uid=31517146" TargetMode="External"/><Relationship Id="rId101" Type="http://schemas.openxmlformats.org/officeDocument/2006/relationships/hyperlink" Target="https://www.ncbi.nlm.nih.gov/pubmed/?term=Mallett%20AJ%5BAuthor%5D&amp;cauthor=true&amp;cauthor_uid=31517146" TargetMode="External"/><Relationship Id="rId4" Type="http://schemas.openxmlformats.org/officeDocument/2006/relationships/settings" Target="settings.xml"/><Relationship Id="rId9" Type="http://schemas.openxmlformats.org/officeDocument/2006/relationships/hyperlink" Target="https://doi.org/10.2298/SARH241210008M" TargetMode="External"/><Relationship Id="rId13" Type="http://schemas.openxmlformats.org/officeDocument/2006/relationships/hyperlink" Target="https://doi.org/10.1016/j.exger.2018.06.010%20%20M22" TargetMode="External"/><Relationship Id="rId18" Type="http://schemas.openxmlformats.org/officeDocument/2006/relationships/hyperlink" Target="https://www.ncbi.nlm.nih.gov/pubmed/?term=Abarca%20Barriga%20HH" TargetMode="External"/><Relationship Id="rId39" Type="http://schemas.openxmlformats.org/officeDocument/2006/relationships/hyperlink" Target="https://pubmed.ncbi.nlm.nih.gov/?term=Cvetkovic+M&amp;cauthor_id=30949986" TargetMode="External"/><Relationship Id="rId109" Type="http://schemas.openxmlformats.org/officeDocument/2006/relationships/footer" Target="footer1.xml"/><Relationship Id="rId34" Type="http://schemas.openxmlformats.org/officeDocument/2006/relationships/hyperlink" Target="https://pubmed.ncbi.nlm.nih.gov/30949986/" TargetMode="External"/><Relationship Id="rId50" Type="http://schemas.openxmlformats.org/officeDocument/2006/relationships/hyperlink" Target="https://pubmed.ncbi.nlm.nih.gov/?term=Hayes+W&amp;cauthor_id=30949986" TargetMode="External"/><Relationship Id="rId55" Type="http://schemas.openxmlformats.org/officeDocument/2006/relationships/hyperlink" Target="https://pubmed.ncbi.nlm.nih.gov/?term=Pasini+A&amp;cauthor_id=30949986" TargetMode="External"/><Relationship Id="rId76" Type="http://schemas.openxmlformats.org/officeDocument/2006/relationships/hyperlink" Target="https://pubmed.ncbi.nlm.nih.gov/?term=Kis+E&amp;cauthor_id=31038179" TargetMode="External"/><Relationship Id="rId97" Type="http://schemas.openxmlformats.org/officeDocument/2006/relationships/hyperlink" Target="https://www.ncbi.nlm.nih.gov/pubmed/?term=De%20Rechter%20S%5BAuthor%5D&amp;cauthor=true&amp;cauthor_uid=31517146" TargetMode="External"/><Relationship Id="rId104" Type="http://schemas.openxmlformats.org/officeDocument/2006/relationships/hyperlink" Target="https://www.ncbi.nlm.nih.gov/pubmed/?term=Schaefer%20F%5BAuthor%5D&amp;cauthor=true&amp;cauthor_uid=31517146" TargetMode="External"/><Relationship Id="rId7" Type="http://schemas.openxmlformats.org/officeDocument/2006/relationships/endnotes" Target="endnotes.xml"/><Relationship Id="rId71" Type="http://schemas.openxmlformats.org/officeDocument/2006/relationships/hyperlink" Target="https://pubmed.ncbi.nlm.nih.gov/?term=Cvetkovic+M&amp;cauthor_id=31038179" TargetMode="External"/><Relationship Id="rId92" Type="http://schemas.openxmlformats.org/officeDocument/2006/relationships/hyperlink" Target="https://pubmed.ncbi.nlm.nih.gov/?term=Weitz+M&amp;cauthor_id=31038179" TargetMode="External"/><Relationship Id="rId2" Type="http://schemas.openxmlformats.org/officeDocument/2006/relationships/numbering" Target="numbering.xml"/><Relationship Id="rId29" Type="http://schemas.openxmlformats.org/officeDocument/2006/relationships/hyperlink" Target="https://pubmed.ncbi.nlm.nih.gov/39023538/" TargetMode="External"/><Relationship Id="rId24" Type="http://schemas.openxmlformats.org/officeDocument/2006/relationships/hyperlink" Target="https://www.ncbi.nlm.nih.gov/pubmed/?term=Ostojic%20S" TargetMode="External"/><Relationship Id="rId40" Type="http://schemas.openxmlformats.org/officeDocument/2006/relationships/hyperlink" Target="https://pubmed.ncbi.nlm.nih.gov/?term=Kostic+M&amp;cauthor_id=30949986" TargetMode="External"/><Relationship Id="rId45" Type="http://schemas.openxmlformats.org/officeDocument/2006/relationships/hyperlink" Target="https://pubmed.ncbi.nlm.nih.gov/?term=Montini+G&amp;cauthor_id=30949986" TargetMode="External"/><Relationship Id="rId66" Type="http://schemas.openxmlformats.org/officeDocument/2006/relationships/hyperlink" Target="https://pubmed.ncbi.nlm.nih.gov/?term=Jager+KJ&amp;cauthor_id=31038179" TargetMode="External"/><Relationship Id="rId87" Type="http://schemas.openxmlformats.org/officeDocument/2006/relationships/hyperlink" Target="https://pubmed.ncbi.nlm.nih.gov/?term=Vidal+E&amp;cauthor_id=31038179" TargetMode="External"/><Relationship Id="rId110" Type="http://schemas.openxmlformats.org/officeDocument/2006/relationships/fontTable" Target="fontTable.xml"/><Relationship Id="rId61" Type="http://schemas.openxmlformats.org/officeDocument/2006/relationships/hyperlink" Target="https://pubmed.ncbi.nlm.nih.gov/?term=ESCAPE+Network%5BCorporate+Author%5D" TargetMode="External"/><Relationship Id="rId82" Type="http://schemas.openxmlformats.org/officeDocument/2006/relationships/hyperlink" Target="https://pubmed.ncbi.nlm.nih.gov/?term=Novljan+G&amp;cauthor_id=31038179" TargetMode="External"/><Relationship Id="rId19" Type="http://schemas.openxmlformats.org/officeDocument/2006/relationships/hyperlink" Target="https://www.ncbi.nlm.nih.gov/pubmed/?term=Abdelrazeq%20S" TargetMode="External"/><Relationship Id="rId14" Type="http://schemas.openxmlformats.org/officeDocument/2006/relationships/hyperlink" Target="https://doi.org/10.1016/j.gpeds.2024.100156" TargetMode="External"/><Relationship Id="rId30" Type="http://schemas.openxmlformats.org/officeDocument/2006/relationships/hyperlink" Target="https://pubmed.ncbi.nlm.nih.gov/?term=Bayazit+AK&amp;cauthor_id=30949986" TargetMode="External"/><Relationship Id="rId35" Type="http://schemas.openxmlformats.org/officeDocument/2006/relationships/hyperlink" Target="https://pubmed.ncbi.nlm.nih.gov/?term=Bulut+IK&amp;cauthor_id=30949986" TargetMode="External"/><Relationship Id="rId56" Type="http://schemas.openxmlformats.org/officeDocument/2006/relationships/hyperlink" Target="https://pubmed.ncbi.nlm.nih.gov/?term=Teixeira+A&amp;cauthor_id=30949986" TargetMode="External"/><Relationship Id="rId77" Type="http://schemas.openxmlformats.org/officeDocument/2006/relationships/hyperlink" Target="https://pubmed.ncbi.nlm.nih.gov/?term=Kolvek+G&amp;cauthor_id=31038179" TargetMode="External"/><Relationship Id="rId100" Type="http://schemas.openxmlformats.org/officeDocument/2006/relationships/hyperlink" Target="https://www.ncbi.nlm.nih.gov/pubmed/?term=Liu%20I%5BAuthor%5D&amp;cauthor=true&amp;cauthor_uid=31517146" TargetMode="External"/><Relationship Id="rId105" Type="http://schemas.openxmlformats.org/officeDocument/2006/relationships/hyperlink" Target="https://www.ncbi.nlm.nih.gov/pubmed/?term=Liebau%20MC%5BAuthor%5D&amp;cauthor=true&amp;cauthor_uid=31517146" TargetMode="External"/><Relationship Id="rId8" Type="http://schemas.openxmlformats.org/officeDocument/2006/relationships/hyperlink" Target="http://www.scopus.com" TargetMode="External"/><Relationship Id="rId51" Type="http://schemas.openxmlformats.org/officeDocument/2006/relationships/hyperlink" Target="https://pubmed.ncbi.nlm.nih.gov/?term=Shroff+R&amp;cauthor_id=30949986" TargetMode="External"/><Relationship Id="rId72" Type="http://schemas.openxmlformats.org/officeDocument/2006/relationships/hyperlink" Target="https://pubmed.ncbi.nlm.nih.gov/?term=Edvardsson+VO&amp;cauthor_id=31038179" TargetMode="External"/><Relationship Id="rId93" Type="http://schemas.openxmlformats.org/officeDocument/2006/relationships/hyperlink" Target="https://pubmed.ncbi.nlm.nih.gov/?term=Zagozdzon+I&amp;cauthor_id=31038179" TargetMode="External"/><Relationship Id="rId98" Type="http://schemas.openxmlformats.org/officeDocument/2006/relationships/hyperlink" Target="https://www.ncbi.nlm.nih.gov/pubmed/?term=Bockenhauer%20D%5BAuthor%5D&amp;cauthor=true&amp;cauthor_uid=31517146" TargetMode="External"/><Relationship Id="rId3" Type="http://schemas.openxmlformats.org/officeDocument/2006/relationships/styles" Target="styles.xml"/><Relationship Id="rId25" Type="http://schemas.openxmlformats.org/officeDocument/2006/relationships/hyperlink" Target="https://doi.org/10.5937/medi0-55875" TargetMode="External"/><Relationship Id="rId46" Type="http://schemas.openxmlformats.org/officeDocument/2006/relationships/hyperlink" Target="https://pubmed.ncbi.nlm.nih.gov/?term=Yilmaz+E&amp;cauthor_id=30949986" TargetMode="External"/><Relationship Id="rId67" Type="http://schemas.openxmlformats.org/officeDocument/2006/relationships/hyperlink" Target="https://pubmed.ncbi.nlm.nih.gov/?term=Groothoff+JW&amp;cauthor_id=31038179" TargetMode="External"/><Relationship Id="rId20" Type="http://schemas.openxmlformats.org/officeDocument/2006/relationships/hyperlink" Target="https://www.ncbi.nlm.nih.gov/pubmed/?term=Serdaro&#287;lu%20GA" TargetMode="External"/><Relationship Id="rId41" Type="http://schemas.openxmlformats.org/officeDocument/2006/relationships/hyperlink" Target="https://pubmed.ncbi.nlm.nih.gov/?term=Bayazit+AK&amp;cauthor_id=30949986" TargetMode="External"/><Relationship Id="rId62" Type="http://schemas.openxmlformats.org/officeDocument/2006/relationships/hyperlink" Target="https://pubmed.ncbi.nlm.nih.gov/?term=Preka+E&amp;cauthor_id=31038179" TargetMode="External"/><Relationship Id="rId83" Type="http://schemas.openxmlformats.org/officeDocument/2006/relationships/hyperlink" Target="https://pubmed.ncbi.nlm.nih.gov/?term=Printza+N&amp;cauthor_id=31038179" TargetMode="External"/><Relationship Id="rId88" Type="http://schemas.openxmlformats.org/officeDocument/2006/relationships/hyperlink" Target="https://pubmed.ncbi.nlm.nih.gov/?term=Vondrak+K&amp;cauthor_id=31038179" TargetMode="External"/><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909F6-6659-44F5-9C3D-CB24410AE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65</Pages>
  <Words>44207</Words>
  <Characters>251984</Characters>
  <Application>Microsoft Office Word</Application>
  <DocSecurity>0</DocSecurity>
  <Lines>2099</Lines>
  <Paragraphs>591</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295600</CharactersWithSpaces>
  <SharedDoc>false</SharedDoc>
  <HLinks>
    <vt:vector size="270" baseType="variant">
      <vt:variant>
        <vt:i4>2883646</vt:i4>
      </vt:variant>
      <vt:variant>
        <vt:i4>132</vt:i4>
      </vt:variant>
      <vt:variant>
        <vt:i4>0</vt:i4>
      </vt:variant>
      <vt:variant>
        <vt:i4>5</vt:i4>
      </vt:variant>
      <vt:variant>
        <vt:lpwstr>http://www.scopus.com/</vt:lpwstr>
      </vt:variant>
      <vt:variant>
        <vt:lpwstr/>
      </vt:variant>
      <vt:variant>
        <vt:i4>1572956</vt:i4>
      </vt:variant>
      <vt:variant>
        <vt:i4>129</vt:i4>
      </vt:variant>
      <vt:variant>
        <vt:i4>0</vt:i4>
      </vt:variant>
      <vt:variant>
        <vt:i4>5</vt:i4>
      </vt:variant>
      <vt:variant>
        <vt:lpwstr>https://kobson.nb.rs/nauka_u_srbiji.132.html?autor=Djukic%20Milan%20M</vt:lpwstr>
      </vt:variant>
      <vt:variant>
        <vt:lpwstr/>
      </vt:variant>
      <vt:variant>
        <vt:i4>4325385</vt:i4>
      </vt:variant>
      <vt:variant>
        <vt:i4>126</vt:i4>
      </vt:variant>
      <vt:variant>
        <vt:i4>0</vt:i4>
      </vt:variant>
      <vt:variant>
        <vt:i4>5</vt:i4>
      </vt:variant>
      <vt:variant>
        <vt:lpwstr>https://kobson.nb.rs/nauka_u_srbiji.132.html?autor=Parezanovic%20Vojislav%20M</vt:lpwstr>
      </vt:variant>
      <vt:variant>
        <vt:lpwstr/>
      </vt:variant>
      <vt:variant>
        <vt:i4>7208994</vt:i4>
      </vt:variant>
      <vt:variant>
        <vt:i4>123</vt:i4>
      </vt:variant>
      <vt:variant>
        <vt:i4>0</vt:i4>
      </vt:variant>
      <vt:variant>
        <vt:i4>5</vt:i4>
      </vt:variant>
      <vt:variant>
        <vt:lpwstr>https://kobson.nb.rs/nauka_u_srbiji.132.html?autor=Vukomanovic%20Goran%20V</vt:lpwstr>
      </vt:variant>
      <vt:variant>
        <vt:lpwstr/>
      </vt:variant>
      <vt:variant>
        <vt:i4>2490405</vt:i4>
      </vt:variant>
      <vt:variant>
        <vt:i4>120</vt:i4>
      </vt:variant>
      <vt:variant>
        <vt:i4>0</vt:i4>
      </vt:variant>
      <vt:variant>
        <vt:i4>5</vt:i4>
      </vt:variant>
      <vt:variant>
        <vt:lpwstr>https://kobson.nb.rs/nauka_u_srbiji.132.html?autor=Bisenic%20Dejan</vt:lpwstr>
      </vt:variant>
      <vt:variant>
        <vt:lpwstr/>
      </vt:variant>
      <vt:variant>
        <vt:i4>5963848</vt:i4>
      </vt:variant>
      <vt:variant>
        <vt:i4>117</vt:i4>
      </vt:variant>
      <vt:variant>
        <vt:i4>0</vt:i4>
      </vt:variant>
      <vt:variant>
        <vt:i4>5</vt:i4>
      </vt:variant>
      <vt:variant>
        <vt:lpwstr>https://kobson.nb.rs/nauka_u_srbiji.132.html?autor=Vulicevic%20Irena</vt:lpwstr>
      </vt:variant>
      <vt:variant>
        <vt:lpwstr/>
      </vt:variant>
      <vt:variant>
        <vt:i4>5505024</vt:i4>
      </vt:variant>
      <vt:variant>
        <vt:i4>114</vt:i4>
      </vt:variant>
      <vt:variant>
        <vt:i4>0</vt:i4>
      </vt:variant>
      <vt:variant>
        <vt:i4>5</vt:i4>
      </vt:variant>
      <vt:variant>
        <vt:lpwstr>https://kobson.nb.rs/nauka_u_srbiji.132.html?autor=Milovanovic%20Vladimir%20A</vt:lpwstr>
      </vt:variant>
      <vt:variant>
        <vt:lpwstr/>
      </vt:variant>
      <vt:variant>
        <vt:i4>7929982</vt:i4>
      </vt:variant>
      <vt:variant>
        <vt:i4>111</vt:i4>
      </vt:variant>
      <vt:variant>
        <vt:i4>0</vt:i4>
      </vt:variant>
      <vt:variant>
        <vt:i4>5</vt:i4>
      </vt:variant>
      <vt:variant>
        <vt:lpwstr>https://kobson.nb.rs/nauka_u_srbiji.132.html?autor=Ilic%20Slobodan</vt:lpwstr>
      </vt:variant>
      <vt:variant>
        <vt:lpwstr/>
      </vt:variant>
      <vt:variant>
        <vt:i4>7798900</vt:i4>
      </vt:variant>
      <vt:variant>
        <vt:i4>108</vt:i4>
      </vt:variant>
      <vt:variant>
        <vt:i4>0</vt:i4>
      </vt:variant>
      <vt:variant>
        <vt:i4>5</vt:i4>
      </vt:variant>
      <vt:variant>
        <vt:lpwstr>https://kobson.nb.rs/nauka_u_srbiji.132.html?autor=Zivkovic%20V</vt:lpwstr>
      </vt:variant>
      <vt:variant>
        <vt:lpwstr/>
      </vt:variant>
      <vt:variant>
        <vt:i4>7340090</vt:i4>
      </vt:variant>
      <vt:variant>
        <vt:i4>105</vt:i4>
      </vt:variant>
      <vt:variant>
        <vt:i4>0</vt:i4>
      </vt:variant>
      <vt:variant>
        <vt:i4>5</vt:i4>
      </vt:variant>
      <vt:variant>
        <vt:lpwstr>https://kobson.nb.rs/nauka_u_srbiji.132.html?autor=Ostric-Pavlovic%20Irena</vt:lpwstr>
      </vt:variant>
      <vt:variant>
        <vt:lpwstr/>
      </vt:variant>
      <vt:variant>
        <vt:i4>5701710</vt:i4>
      </vt:variant>
      <vt:variant>
        <vt:i4>102</vt:i4>
      </vt:variant>
      <vt:variant>
        <vt:i4>0</vt:i4>
      </vt:variant>
      <vt:variant>
        <vt:i4>5</vt:i4>
      </vt:variant>
      <vt:variant>
        <vt:lpwstr>https://kobson.nb.rs/nauka_u_srbiji.132.html?autor=Topalovic%20Mirko</vt:lpwstr>
      </vt:variant>
      <vt:variant>
        <vt:lpwstr/>
      </vt:variant>
      <vt:variant>
        <vt:i4>1769488</vt:i4>
      </vt:variant>
      <vt:variant>
        <vt:i4>99</vt:i4>
      </vt:variant>
      <vt:variant>
        <vt:i4>0</vt:i4>
      </vt:variant>
      <vt:variant>
        <vt:i4>5</vt:i4>
      </vt:variant>
      <vt:variant>
        <vt:lpwstr>https://kobson.nb.rs/nauka_u_srbiji.132.html?autor=Kalanj%20Jasna</vt:lpwstr>
      </vt:variant>
      <vt:variant>
        <vt:lpwstr/>
      </vt:variant>
      <vt:variant>
        <vt:i4>5177369</vt:i4>
      </vt:variant>
      <vt:variant>
        <vt:i4>96</vt:i4>
      </vt:variant>
      <vt:variant>
        <vt:i4>0</vt:i4>
      </vt:variant>
      <vt:variant>
        <vt:i4>5</vt:i4>
      </vt:variant>
      <vt:variant>
        <vt:lpwstr>https://kobson.nb.rs/nauka_u_srbiji.132.html?autor=Stefanovic%20Igor%20D</vt:lpwstr>
      </vt:variant>
      <vt:variant>
        <vt:lpwstr/>
      </vt:variant>
      <vt:variant>
        <vt:i4>5177358</vt:i4>
      </vt:variant>
      <vt:variant>
        <vt:i4>93</vt:i4>
      </vt:variant>
      <vt:variant>
        <vt:i4>0</vt:i4>
      </vt:variant>
      <vt:variant>
        <vt:i4>5</vt:i4>
      </vt:variant>
      <vt:variant>
        <vt:lpwstr>https://kobson.nb.rs/nauka_u_srbiji.132.html?autor=Mehmedbegovic%20Zlatko%20H</vt:lpwstr>
      </vt:variant>
      <vt:variant>
        <vt:lpwstr/>
      </vt:variant>
      <vt:variant>
        <vt:i4>3211366</vt:i4>
      </vt:variant>
      <vt:variant>
        <vt:i4>90</vt:i4>
      </vt:variant>
      <vt:variant>
        <vt:i4>0</vt:i4>
      </vt:variant>
      <vt:variant>
        <vt:i4>5</vt:i4>
      </vt:variant>
      <vt:variant>
        <vt:lpwstr>https://kobson.nb.rs/nauka_u_srbiji.132.html?autor=Djordjevic%20Stefan%20A</vt:lpwstr>
      </vt:variant>
      <vt:variant>
        <vt:lpwstr/>
      </vt:variant>
      <vt:variant>
        <vt:i4>917530</vt:i4>
      </vt:variant>
      <vt:variant>
        <vt:i4>87</vt:i4>
      </vt:variant>
      <vt:variant>
        <vt:i4>0</vt:i4>
      </vt:variant>
      <vt:variant>
        <vt:i4>5</vt:i4>
      </vt:variant>
      <vt:variant>
        <vt:lpwstr>https://kobson.nb.rs/nauka_u_srbiji.132.html?autor=Pavlovic%20AS</vt:lpwstr>
      </vt:variant>
      <vt:variant>
        <vt:lpwstr/>
      </vt:variant>
      <vt:variant>
        <vt:i4>8060995</vt:i4>
      </vt:variant>
      <vt:variant>
        <vt:i4>84</vt:i4>
      </vt:variant>
      <vt:variant>
        <vt:i4>0</vt:i4>
      </vt:variant>
      <vt:variant>
        <vt:i4>5</vt:i4>
      </vt:variant>
      <vt:variant>
        <vt:lpwstr>https://pubmed.ncbi.nlm.nih.gov/?sort=date&amp;term=Burckhardt+BB&amp;cauthor_id=31915108</vt:lpwstr>
      </vt:variant>
      <vt:variant>
        <vt:lpwstr/>
      </vt:variant>
      <vt:variant>
        <vt:i4>2621508</vt:i4>
      </vt:variant>
      <vt:variant>
        <vt:i4>81</vt:i4>
      </vt:variant>
      <vt:variant>
        <vt:i4>0</vt:i4>
      </vt:variant>
      <vt:variant>
        <vt:i4>5</vt:i4>
      </vt:variant>
      <vt:variant>
        <vt:lpwstr>https://pubmed.ncbi.nlm.nih.gov/?sort=date&amp;term=Tins+J&amp;cauthor_id=31915108</vt:lpwstr>
      </vt:variant>
      <vt:variant>
        <vt:lpwstr/>
      </vt:variant>
      <vt:variant>
        <vt:i4>3735572</vt:i4>
      </vt:variant>
      <vt:variant>
        <vt:i4>78</vt:i4>
      </vt:variant>
      <vt:variant>
        <vt:i4>0</vt:i4>
      </vt:variant>
      <vt:variant>
        <vt:i4>5</vt:i4>
      </vt:variant>
      <vt:variant>
        <vt:lpwstr>https://pubmed.ncbi.nlm.nih.gov/?sort=date&amp;term=Gangnus+T&amp;cauthor_id=31915108</vt:lpwstr>
      </vt:variant>
      <vt:variant>
        <vt:lpwstr/>
      </vt:variant>
      <vt:variant>
        <vt:i4>2228296</vt:i4>
      </vt:variant>
      <vt:variant>
        <vt:i4>75</vt:i4>
      </vt:variant>
      <vt:variant>
        <vt:i4>0</vt:i4>
      </vt:variant>
      <vt:variant>
        <vt:i4>5</vt:i4>
      </vt:variant>
      <vt:variant>
        <vt:lpwstr>https://pubmed.ncbi.nlm.nih.gov/?sort=date&amp;term=Feickert+M&amp;cauthor_id=31915108</vt:lpwstr>
      </vt:variant>
      <vt:variant>
        <vt:lpwstr/>
      </vt:variant>
      <vt:variant>
        <vt:i4>2228292</vt:i4>
      </vt:variant>
      <vt:variant>
        <vt:i4>72</vt:i4>
      </vt:variant>
      <vt:variant>
        <vt:i4>0</vt:i4>
      </vt:variant>
      <vt:variant>
        <vt:i4>5</vt:i4>
      </vt:variant>
      <vt:variant>
        <vt:lpwstr>https://pubmed.ncbi.nlm.nih.gov/?sort=date&amp;term=Makowski+N&amp;cauthor_id=31915108</vt:lpwstr>
      </vt:variant>
      <vt:variant>
        <vt:lpwstr/>
      </vt:variant>
      <vt:variant>
        <vt:i4>7995409</vt:i4>
      </vt:variant>
      <vt:variant>
        <vt:i4>69</vt:i4>
      </vt:variant>
      <vt:variant>
        <vt:i4>0</vt:i4>
      </vt:variant>
      <vt:variant>
        <vt:i4>5</vt:i4>
      </vt:variant>
      <vt:variant>
        <vt:lpwstr>https://pubmed.ncbi.nlm.nih.gov/?sort=date&amp;term=Suessenbach+FK&amp;cauthor_id=31915108</vt:lpwstr>
      </vt:variant>
      <vt:variant>
        <vt:lpwstr/>
      </vt:variant>
      <vt:variant>
        <vt:i4>4259918</vt:i4>
      </vt:variant>
      <vt:variant>
        <vt:i4>66</vt:i4>
      </vt:variant>
      <vt:variant>
        <vt:i4>0</vt:i4>
      </vt:variant>
      <vt:variant>
        <vt:i4>5</vt:i4>
      </vt:variant>
      <vt:variant>
        <vt:lpwstr>https://pubmed.ncbi.nlm.nih.gov/?sort=date&amp;term=LENA+consortium%5BCorporate+Author%5D</vt:lpwstr>
      </vt:variant>
      <vt:variant>
        <vt:lpwstr/>
      </vt:variant>
      <vt:variant>
        <vt:i4>7929931</vt:i4>
      </vt:variant>
      <vt:variant>
        <vt:i4>63</vt:i4>
      </vt:variant>
      <vt:variant>
        <vt:i4>0</vt:i4>
      </vt:variant>
      <vt:variant>
        <vt:i4>5</vt:i4>
      </vt:variant>
      <vt:variant>
        <vt:lpwstr>https://pubmed.ncbi.nlm.nih.gov/?sort=date&amp;term=Burckhardt+BB&amp;cauthor_id=31997107</vt:lpwstr>
      </vt:variant>
      <vt:variant>
        <vt:lpwstr/>
      </vt:variant>
      <vt:variant>
        <vt:i4>4259918</vt:i4>
      </vt:variant>
      <vt:variant>
        <vt:i4>60</vt:i4>
      </vt:variant>
      <vt:variant>
        <vt:i4>0</vt:i4>
      </vt:variant>
      <vt:variant>
        <vt:i4>5</vt:i4>
      </vt:variant>
      <vt:variant>
        <vt:lpwstr>https://pubmed.ncbi.nlm.nih.gov/?sort=date&amp;term=LENA+consortium%5BCorporate+Author%5D</vt:lpwstr>
      </vt:variant>
      <vt:variant>
        <vt:lpwstr/>
      </vt:variant>
      <vt:variant>
        <vt:i4>7798850</vt:i4>
      </vt:variant>
      <vt:variant>
        <vt:i4>57</vt:i4>
      </vt:variant>
      <vt:variant>
        <vt:i4>0</vt:i4>
      </vt:variant>
      <vt:variant>
        <vt:i4>5</vt:i4>
      </vt:variant>
      <vt:variant>
        <vt:lpwstr>https://pubmed.ncbi.nlm.nih.gov/?sort=date&amp;term=Burckhardt+BB&amp;cauthor_id=32129082</vt:lpwstr>
      </vt:variant>
      <vt:variant>
        <vt:lpwstr/>
      </vt:variant>
      <vt:variant>
        <vt:i4>4915239</vt:i4>
      </vt:variant>
      <vt:variant>
        <vt:i4>54</vt:i4>
      </vt:variant>
      <vt:variant>
        <vt:i4>0</vt:i4>
      </vt:variant>
      <vt:variant>
        <vt:i4>5</vt:i4>
      </vt:variant>
      <vt:variant>
        <vt:lpwstr>https://pubmed.ncbi.nlm.nih.gov/?sort=date&amp;term=Bartel+A&amp;cauthor_id=32129082</vt:lpwstr>
      </vt:variant>
      <vt:variant>
        <vt:lpwstr/>
      </vt:variant>
      <vt:variant>
        <vt:i4>3538959</vt:i4>
      </vt:variant>
      <vt:variant>
        <vt:i4>51</vt:i4>
      </vt:variant>
      <vt:variant>
        <vt:i4>0</vt:i4>
      </vt:variant>
      <vt:variant>
        <vt:i4>5</vt:i4>
      </vt:variant>
      <vt:variant>
        <vt:lpwstr>https://pubmed.ncbi.nlm.nih.gov/?sort=date&amp;term=Burdman+I&amp;cauthor_id=32129082</vt:lpwstr>
      </vt:variant>
      <vt:variant>
        <vt:lpwstr/>
      </vt:variant>
      <vt:variant>
        <vt:i4>2752528</vt:i4>
      </vt:variant>
      <vt:variant>
        <vt:i4>48</vt:i4>
      </vt:variant>
      <vt:variant>
        <vt:i4>0</vt:i4>
      </vt:variant>
      <vt:variant>
        <vt:i4>5</vt:i4>
      </vt:variant>
      <vt:variant>
        <vt:lpwstr>https://pubmed.ncbi.nlm.nih.gov/?sort=date&amp;term=Ali+M&amp;cauthor_id=32129082</vt:lpwstr>
      </vt:variant>
      <vt:variant>
        <vt:lpwstr/>
      </vt:variant>
      <vt:variant>
        <vt:i4>6815813</vt:i4>
      </vt:variant>
      <vt:variant>
        <vt:i4>45</vt:i4>
      </vt:variant>
      <vt:variant>
        <vt:i4>0</vt:i4>
      </vt:variant>
      <vt:variant>
        <vt:i4>5</vt:i4>
      </vt:variant>
      <vt:variant>
        <vt:lpwstr>https://pubmed.ncbi.nlm.nih.gov/?sort=date&amp;term=Ciplea+AM&amp;cauthor_id=32129082</vt:lpwstr>
      </vt:variant>
      <vt:variant>
        <vt:lpwstr/>
      </vt:variant>
      <vt:variant>
        <vt:i4>2687048</vt:i4>
      </vt:variant>
      <vt:variant>
        <vt:i4>42</vt:i4>
      </vt:variant>
      <vt:variant>
        <vt:i4>0</vt:i4>
      </vt:variant>
      <vt:variant>
        <vt:i4>5</vt:i4>
      </vt:variant>
      <vt:variant>
        <vt:lpwstr>https://pubmed.ncbi.nlm.nih.gov/?sort=date&amp;term=Makowski+N&amp;cauthor_id=32129082</vt:lpwstr>
      </vt:variant>
      <vt:variant>
        <vt:lpwstr/>
      </vt:variant>
      <vt:variant>
        <vt:i4>4259918</vt:i4>
      </vt:variant>
      <vt:variant>
        <vt:i4>39</vt:i4>
      </vt:variant>
      <vt:variant>
        <vt:i4>0</vt:i4>
      </vt:variant>
      <vt:variant>
        <vt:i4>5</vt:i4>
      </vt:variant>
      <vt:variant>
        <vt:lpwstr>https://pubmed.ncbi.nlm.nih.gov/?sort=date&amp;term=LENA+Consortium%5BCorporate+Author%5D</vt:lpwstr>
      </vt:variant>
      <vt:variant>
        <vt:lpwstr/>
      </vt:variant>
      <vt:variant>
        <vt:i4>983053</vt:i4>
      </vt:variant>
      <vt:variant>
        <vt:i4>36</vt:i4>
      </vt:variant>
      <vt:variant>
        <vt:i4>0</vt:i4>
      </vt:variant>
      <vt:variant>
        <vt:i4>5</vt:i4>
      </vt:variant>
      <vt:variant>
        <vt:lpwstr>https://pubmed.ncbi.nlm.nih.gov/34857165/</vt:lpwstr>
      </vt:variant>
      <vt:variant>
        <vt:lpwstr/>
      </vt:variant>
      <vt:variant>
        <vt:i4>983047</vt:i4>
      </vt:variant>
      <vt:variant>
        <vt:i4>33</vt:i4>
      </vt:variant>
      <vt:variant>
        <vt:i4>0</vt:i4>
      </vt:variant>
      <vt:variant>
        <vt:i4>5</vt:i4>
      </vt:variant>
      <vt:variant>
        <vt:lpwstr>https://pubmed.ncbi.nlm.nih.gov/36655503/</vt:lpwstr>
      </vt:variant>
      <vt:variant>
        <vt:lpwstr/>
      </vt:variant>
      <vt:variant>
        <vt:i4>2883646</vt:i4>
      </vt:variant>
      <vt:variant>
        <vt:i4>30</vt:i4>
      </vt:variant>
      <vt:variant>
        <vt:i4>0</vt:i4>
      </vt:variant>
      <vt:variant>
        <vt:i4>5</vt:i4>
      </vt:variant>
      <vt:variant>
        <vt:lpwstr>http://www.scopus.com/</vt:lpwstr>
      </vt:variant>
      <vt:variant>
        <vt:lpwstr/>
      </vt:variant>
      <vt:variant>
        <vt:i4>2883646</vt:i4>
      </vt:variant>
      <vt:variant>
        <vt:i4>27</vt:i4>
      </vt:variant>
      <vt:variant>
        <vt:i4>0</vt:i4>
      </vt:variant>
      <vt:variant>
        <vt:i4>5</vt:i4>
      </vt:variant>
      <vt:variant>
        <vt:lpwstr>http://www.scopus.com/</vt:lpwstr>
      </vt:variant>
      <vt:variant>
        <vt:lpwstr/>
      </vt:variant>
      <vt:variant>
        <vt:i4>3539048</vt:i4>
      </vt:variant>
      <vt:variant>
        <vt:i4>24</vt:i4>
      </vt:variant>
      <vt:variant>
        <vt:i4>0</vt:i4>
      </vt:variant>
      <vt:variant>
        <vt:i4>5</vt:i4>
      </vt:variant>
      <vt:variant>
        <vt:lpwstr>https://doi.org/10.1016/j.gpeds.2024.100156</vt:lpwstr>
      </vt:variant>
      <vt:variant>
        <vt:lpwstr/>
      </vt:variant>
      <vt:variant>
        <vt:i4>4522059</vt:i4>
      </vt:variant>
      <vt:variant>
        <vt:i4>21</vt:i4>
      </vt:variant>
      <vt:variant>
        <vt:i4>0</vt:i4>
      </vt:variant>
      <vt:variant>
        <vt:i4>5</vt:i4>
      </vt:variant>
      <vt:variant>
        <vt:lpwstr>https://doi.org/10.1371/journal.pone.0187081</vt:lpwstr>
      </vt:variant>
      <vt:variant>
        <vt:lpwstr/>
      </vt:variant>
      <vt:variant>
        <vt:i4>4980802</vt:i4>
      </vt:variant>
      <vt:variant>
        <vt:i4>18</vt:i4>
      </vt:variant>
      <vt:variant>
        <vt:i4>0</vt:i4>
      </vt:variant>
      <vt:variant>
        <vt:i4>5</vt:i4>
      </vt:variant>
      <vt:variant>
        <vt:lpwstr>https://doi.org/10.1371/journal.pone.0176700</vt:lpwstr>
      </vt:variant>
      <vt:variant>
        <vt:lpwstr/>
      </vt:variant>
      <vt:variant>
        <vt:i4>5701711</vt:i4>
      </vt:variant>
      <vt:variant>
        <vt:i4>15</vt:i4>
      </vt:variant>
      <vt:variant>
        <vt:i4>0</vt:i4>
      </vt:variant>
      <vt:variant>
        <vt:i4>5</vt:i4>
      </vt:variant>
      <vt:variant>
        <vt:lpwstr>https://doi.org/10.1016/j.exger.2018.06.010  M22</vt:lpwstr>
      </vt:variant>
      <vt:variant>
        <vt:lpwstr/>
      </vt:variant>
      <vt:variant>
        <vt:i4>3014696</vt:i4>
      </vt:variant>
      <vt:variant>
        <vt:i4>12</vt:i4>
      </vt:variant>
      <vt:variant>
        <vt:i4>0</vt:i4>
      </vt:variant>
      <vt:variant>
        <vt:i4>5</vt:i4>
      </vt:variant>
      <vt:variant>
        <vt:lpwstr>https://doi.org/10.1016/j.jtemb.2020.126604 M22</vt:lpwstr>
      </vt:variant>
      <vt:variant>
        <vt:lpwstr/>
      </vt:variant>
      <vt:variant>
        <vt:i4>5636164</vt:i4>
      </vt:variant>
      <vt:variant>
        <vt:i4>9</vt:i4>
      </vt:variant>
      <vt:variant>
        <vt:i4>0</vt:i4>
      </vt:variant>
      <vt:variant>
        <vt:i4>5</vt:i4>
      </vt:variant>
      <vt:variant>
        <vt:lpwstr>https://doi.org/10.1016/j.ecoenv.2020.111085</vt:lpwstr>
      </vt:variant>
      <vt:variant>
        <vt:lpwstr/>
      </vt:variant>
      <vt:variant>
        <vt:i4>3997813</vt:i4>
      </vt:variant>
      <vt:variant>
        <vt:i4>6</vt:i4>
      </vt:variant>
      <vt:variant>
        <vt:i4>0</vt:i4>
      </vt:variant>
      <vt:variant>
        <vt:i4>5</vt:i4>
      </vt:variant>
      <vt:variant>
        <vt:lpwstr>https://doi.org/10.1016/j.jtemb.2023.127239</vt:lpwstr>
      </vt:variant>
      <vt:variant>
        <vt:lpwstr/>
      </vt:variant>
      <vt:variant>
        <vt:i4>6946926</vt:i4>
      </vt:variant>
      <vt:variant>
        <vt:i4>3</vt:i4>
      </vt:variant>
      <vt:variant>
        <vt:i4>0</vt:i4>
      </vt:variant>
      <vt:variant>
        <vt:i4>5</vt:i4>
      </vt:variant>
      <vt:variant>
        <vt:lpwstr>https://doi.org/10.3390/diagnostics13223445</vt:lpwstr>
      </vt:variant>
      <vt:variant>
        <vt:lpwstr/>
      </vt:variant>
      <vt:variant>
        <vt:i4>852037</vt:i4>
      </vt:variant>
      <vt:variant>
        <vt:i4>0</vt:i4>
      </vt:variant>
      <vt:variant>
        <vt:i4>0</vt:i4>
      </vt:variant>
      <vt:variant>
        <vt:i4>5</vt:i4>
      </vt:variant>
      <vt:variant>
        <vt:lpwstr>https://doi.org/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Ивана Павићевић</cp:lastModifiedBy>
  <cp:revision>6</cp:revision>
  <cp:lastPrinted>2026-03-02T11:14:00Z</cp:lastPrinted>
  <dcterms:created xsi:type="dcterms:W3CDTF">2026-02-11T05:45:00Z</dcterms:created>
  <dcterms:modified xsi:type="dcterms:W3CDTF">2026-03-03T09:09:00Z</dcterms:modified>
</cp:coreProperties>
</file>